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23" w:rsidRPr="00FF4428" w:rsidRDefault="00A70523" w:rsidP="002825F1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                                                     </w:t>
      </w:r>
    </w:p>
    <w:p w:rsidR="002825F1" w:rsidRPr="00FF4428" w:rsidRDefault="002825F1" w:rsidP="002825F1">
      <w:pPr>
        <w:spacing w:after="24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84211">
        <w:rPr>
          <w:rFonts w:ascii="Times New Roman" w:hAnsi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19100" cy="571500"/>
            <wp:effectExtent l="19050" t="19050" r="0" b="0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25F1" w:rsidRPr="002330B8" w:rsidRDefault="002825F1" w:rsidP="002825F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330B8">
        <w:rPr>
          <w:rFonts w:ascii="Times New Roman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2825F1" w:rsidRPr="00FF4428" w:rsidRDefault="002825F1" w:rsidP="002825F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ЛИКАННЯ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XV</w:t>
      </w:r>
      <w:r w:rsidRPr="00750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СЕСІЯ</w:t>
      </w:r>
    </w:p>
    <w:p w:rsidR="002825F1" w:rsidRDefault="002825F1" w:rsidP="002825F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330B8">
        <w:rPr>
          <w:rFonts w:ascii="Times New Roman" w:hAnsi="Times New Roman"/>
          <w:b/>
          <w:color w:val="000000"/>
          <w:sz w:val="32"/>
          <w:szCs w:val="32"/>
          <w:lang w:eastAsia="ru-RU"/>
        </w:rPr>
        <w:t>РІШЕННЯ</w:t>
      </w:r>
    </w:p>
    <w:p w:rsidR="002825F1" w:rsidRDefault="002825F1" w:rsidP="002825F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25F1" w:rsidRPr="002825F1" w:rsidRDefault="002825F1" w:rsidP="002825F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gramStart"/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року  №</w:t>
      </w:r>
      <w:proofErr w:type="gramEnd"/>
      <w:r w:rsidRPr="00282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color w:val="000000"/>
          <w:sz w:val="28"/>
          <w:szCs w:val="28"/>
        </w:rPr>
        <w:t>1293</w:t>
      </w:r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-МР                  </w:t>
      </w:r>
    </w:p>
    <w:p w:rsidR="002825F1" w:rsidRPr="002825F1" w:rsidRDefault="002825F1" w:rsidP="002825F1">
      <w:pPr>
        <w:widowControl w:val="0"/>
        <w:spacing w:after="0" w:line="240" w:lineRule="auto"/>
        <w:ind w:hanging="1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м.</w:t>
      </w:r>
      <w:r w:rsidR="00FC4E3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25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Суми</w:t>
      </w:r>
    </w:p>
    <w:p w:rsidR="002825F1" w:rsidRPr="00FF4428" w:rsidRDefault="002825F1" w:rsidP="002825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25F1" w:rsidRPr="002825F1" w:rsidRDefault="002825F1" w:rsidP="002825F1">
      <w:pPr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технічної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документації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нормативної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грошової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оцінки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земельних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ділянок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для</w:t>
      </w:r>
      <w:proofErr w:type="gram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ведення товарного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Піщанської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Ковпаківського   району  м. Суми  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Сумської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35D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належали</w:t>
      </w:r>
      <w:r w:rsidRPr="002825F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Галушці Наталії Дмитрівні</w:t>
      </w:r>
    </w:p>
    <w:p w:rsidR="00EC51F3" w:rsidRPr="002825F1" w:rsidRDefault="00EC51F3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39C8" w:rsidRPr="00FC4E31" w:rsidRDefault="00EC51F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11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повідно до статті 43 Закону України „Про місцеве самоврядування в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Україні”, статей 10, 201 Земельного кодексу України, статті 23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„Про оцінку земель”, розглянувши технічну документацію з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грошової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емельних ділянок для ведення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Ковпаківського району </w:t>
      </w:r>
      <w:proofErr w:type="spellStart"/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області, які належали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FC4E3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Галушці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Дмитрівні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розроблену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0439C8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="000439C8" w:rsidRPr="000439C8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науководослідний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проектний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>"</w:t>
      </w:r>
      <w:r w:rsidR="00FC4E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4E31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Сумська</w:t>
      </w:r>
      <w:proofErr w:type="spellEnd"/>
      <w:r w:rsidR="00FC4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C4E31">
        <w:rPr>
          <w:rFonts w:ascii="Times New Roman" w:hAnsi="Times New Roman"/>
          <w:b/>
          <w:color w:val="000000"/>
          <w:sz w:val="28"/>
          <w:szCs w:val="28"/>
          <w:lang w:eastAsia="ru-RU"/>
        </w:rPr>
        <w:t>міська</w:t>
      </w:r>
      <w:proofErr w:type="spellEnd"/>
      <w:r w:rsidR="00FC4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рада</w:t>
      </w:r>
      <w:r w:rsidR="00FC4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EC51F3" w:rsidRPr="00EC51F3" w:rsidRDefault="00EC51F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Default="000439C8" w:rsidP="00FC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E3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70523" w:rsidRP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F1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з нормативної грошової оцінки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>земельних ділянок для ведення товарного сільськогосподарського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на території </w:t>
      </w:r>
      <w:proofErr w:type="spellStart"/>
      <w:r w:rsidRPr="002825F1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Ковпаківського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proofErr w:type="spellStart"/>
      <w:r w:rsidRPr="002825F1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 , Сумської області, які належали гр. Галушці Наталії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Дмитрівні, на території </w:t>
      </w:r>
      <w:proofErr w:type="spellStart"/>
      <w:r w:rsidRPr="002825F1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Ковпаківського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>району м.</w:t>
      </w:r>
      <w:r w:rsidR="00235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>Суми Сумської області, кадастрові номери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5F1">
        <w:rPr>
          <w:rFonts w:ascii="Times New Roman" w:hAnsi="Times New Roman" w:cs="Times New Roman"/>
          <w:sz w:val="28"/>
          <w:szCs w:val="28"/>
          <w:lang w:val="uk-UA"/>
        </w:rPr>
        <w:t>5910191500:01:009:0165</w:t>
      </w:r>
      <w:r w:rsidRPr="000439C8">
        <w:rPr>
          <w:rFonts w:ascii="Times New Roman" w:hAnsi="Times New Roman" w:cs="Times New Roman"/>
          <w:sz w:val="28"/>
          <w:szCs w:val="28"/>
        </w:rPr>
        <w:t>;</w:t>
      </w:r>
      <w:r w:rsidR="00CA6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>5910191500:01:009:0064.</w:t>
      </w:r>
    </w:p>
    <w:p w:rsidR="000439C8" w:rsidRPr="00A70523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6BC5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6A6BC5"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="006A6BC5" w:rsidRPr="006A6BC5">
        <w:rPr>
          <w:rFonts w:ascii="Times New Roman" w:hAnsi="Times New Roman" w:cs="Times New Roman"/>
          <w:sz w:val="28"/>
          <w:szCs w:val="28"/>
        </w:rPr>
        <w:t>09</w:t>
      </w:r>
      <w:r w:rsidR="006A6BC5">
        <w:rPr>
          <w:rFonts w:ascii="Times New Roman" w:hAnsi="Times New Roman" w:cs="Times New Roman"/>
          <w:sz w:val="28"/>
          <w:szCs w:val="28"/>
        </w:rPr>
        <w:t>.</w:t>
      </w:r>
      <w:r w:rsidR="006A6BC5" w:rsidRPr="006A6BC5">
        <w:rPr>
          <w:rFonts w:ascii="Times New Roman" w:hAnsi="Times New Roman" w:cs="Times New Roman"/>
          <w:sz w:val="28"/>
          <w:szCs w:val="28"/>
        </w:rPr>
        <w:t>12</w:t>
      </w:r>
      <w:r w:rsidRPr="000439C8">
        <w:rPr>
          <w:rFonts w:ascii="Times New Roman" w:hAnsi="Times New Roman" w:cs="Times New Roman"/>
          <w:sz w:val="28"/>
          <w:szCs w:val="28"/>
        </w:rPr>
        <w:t xml:space="preserve">.2015року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4.1497 га</w:t>
      </w:r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для ведення товарного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сільськогоспода</w:t>
      </w:r>
      <w:r w:rsidR="00A70523">
        <w:rPr>
          <w:rFonts w:ascii="Times New Roman" w:hAnsi="Times New Roman" w:cs="Times New Roman"/>
          <w:sz w:val="28"/>
          <w:szCs w:val="28"/>
        </w:rPr>
        <w:t>рського</w:t>
      </w:r>
      <w:proofErr w:type="spellEnd"/>
      <w:r w:rsidR="00A7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2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A70523">
        <w:rPr>
          <w:rFonts w:ascii="Times New Roman" w:hAnsi="Times New Roman" w:cs="Times New Roman"/>
          <w:sz w:val="28"/>
          <w:szCs w:val="28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523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A7052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Ковпаківського району м.</w:t>
      </w:r>
      <w:r w:rsidR="00235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523">
        <w:rPr>
          <w:rFonts w:ascii="Times New Roman" w:hAnsi="Times New Roman" w:cs="Times New Roman"/>
          <w:sz w:val="28"/>
          <w:szCs w:val="28"/>
          <w:lang w:val="uk-UA"/>
        </w:rPr>
        <w:t>Суми Сумської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93255,93 грн.(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дев’яносто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двісті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грн. 93 коп.)</w:t>
      </w:r>
      <w:r w:rsidR="00CD1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в тому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3,6402 га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ріллі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5910191500:01:009:0165)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>становить 89842,77грн.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вісімсот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5F1">
        <w:rPr>
          <w:rFonts w:ascii="Times New Roman" w:hAnsi="Times New Roman" w:cs="Times New Roman"/>
          <w:sz w:val="28"/>
          <w:szCs w:val="28"/>
        </w:rPr>
        <w:t xml:space="preserve">грн. </w:t>
      </w:r>
      <w:r w:rsidR="002825F1">
        <w:rPr>
          <w:rFonts w:ascii="Times New Roman" w:hAnsi="Times New Roman" w:cs="Times New Roman"/>
          <w:sz w:val="28"/>
          <w:szCs w:val="28"/>
        </w:rPr>
        <w:lastRenderedPageBreak/>
        <w:t>77 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39C8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0439C8">
        <w:rPr>
          <w:rFonts w:ascii="Times New Roman" w:hAnsi="Times New Roman" w:cs="Times New Roman"/>
          <w:sz w:val="28"/>
          <w:szCs w:val="28"/>
        </w:rPr>
        <w:t>.);</w:t>
      </w:r>
      <w:proofErr w:type="gram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сіножатей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0,5545 га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5910191500:01:009:0064)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5F1">
        <w:rPr>
          <w:rFonts w:ascii="Times New Roman" w:hAnsi="Times New Roman" w:cs="Times New Roman"/>
          <w:sz w:val="28"/>
          <w:szCs w:val="28"/>
        </w:rPr>
        <w:t>становить 3413,16 </w:t>
      </w:r>
      <w:r w:rsidRPr="000439C8">
        <w:rPr>
          <w:rFonts w:ascii="Times New Roman" w:hAnsi="Times New Roman" w:cs="Times New Roman"/>
          <w:sz w:val="28"/>
          <w:szCs w:val="28"/>
        </w:rPr>
        <w:t xml:space="preserve">грн. (три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чотириста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тринадцять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грн. 16 коп.).</w:t>
      </w:r>
    </w:p>
    <w:p w:rsidR="00436F23" w:rsidRPr="00436F23" w:rsidRDefault="00436F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Pr="00A70523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6BC5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6A6BC5"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="006A6BC5" w:rsidRPr="006A6BC5">
        <w:rPr>
          <w:rFonts w:ascii="Times New Roman" w:hAnsi="Times New Roman" w:cs="Times New Roman"/>
          <w:sz w:val="28"/>
          <w:szCs w:val="28"/>
        </w:rPr>
        <w:t>29</w:t>
      </w:r>
      <w:r w:rsidR="006A6BC5">
        <w:rPr>
          <w:rFonts w:ascii="Times New Roman" w:hAnsi="Times New Roman" w:cs="Times New Roman"/>
          <w:sz w:val="28"/>
          <w:szCs w:val="28"/>
        </w:rPr>
        <w:t>.0</w:t>
      </w:r>
      <w:r w:rsidR="006A6BC5" w:rsidRPr="006A6BC5">
        <w:rPr>
          <w:rFonts w:ascii="Times New Roman" w:hAnsi="Times New Roman" w:cs="Times New Roman"/>
          <w:sz w:val="28"/>
          <w:szCs w:val="28"/>
        </w:rPr>
        <w:t>5</w:t>
      </w:r>
      <w:r w:rsidR="006A6BC5">
        <w:rPr>
          <w:rFonts w:ascii="Times New Roman" w:hAnsi="Times New Roman" w:cs="Times New Roman"/>
          <w:sz w:val="28"/>
          <w:szCs w:val="28"/>
        </w:rPr>
        <w:t>.20</w:t>
      </w:r>
      <w:r w:rsidR="006A6BC5" w:rsidRPr="006A6BC5">
        <w:rPr>
          <w:rFonts w:ascii="Times New Roman" w:hAnsi="Times New Roman" w:cs="Times New Roman"/>
          <w:sz w:val="28"/>
          <w:szCs w:val="28"/>
        </w:rPr>
        <w:t>10</w:t>
      </w:r>
      <w:r w:rsidRPr="000439C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4.1497 га з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для ведення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товарногосільськогосподарського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територіїПіщанської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ради Ковпаківського району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>43693</w:t>
      </w:r>
      <w:r w:rsidR="00DF2CC4" w:rsidRPr="00DF2CC4">
        <w:rPr>
          <w:rFonts w:ascii="Times New Roman" w:hAnsi="Times New Roman" w:cs="Times New Roman"/>
          <w:sz w:val="28"/>
          <w:szCs w:val="28"/>
        </w:rPr>
        <w:t xml:space="preserve">.93 </w:t>
      </w:r>
      <w:r w:rsidR="00DF2CC4">
        <w:rPr>
          <w:rFonts w:ascii="Times New Roman" w:hAnsi="Times New Roman" w:cs="Times New Roman"/>
          <w:sz w:val="28"/>
          <w:szCs w:val="28"/>
        </w:rPr>
        <w:t>грн.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>(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Pr="000439C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шістсот дев’яносто три </w:t>
      </w:r>
      <w:r w:rsidRPr="000439C8">
        <w:rPr>
          <w:rFonts w:ascii="Times New Roman" w:hAnsi="Times New Roman" w:cs="Times New Roman"/>
          <w:sz w:val="28"/>
          <w:szCs w:val="28"/>
        </w:rPr>
        <w:t>грн. 93 коп.)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в тому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3.6402 га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ріллі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5910191500:01:009:0165)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40961</w:t>
      </w:r>
      <w:r w:rsidR="00DF2CC4">
        <w:rPr>
          <w:rFonts w:ascii="Times New Roman" w:hAnsi="Times New Roman" w:cs="Times New Roman"/>
          <w:sz w:val="28"/>
          <w:szCs w:val="28"/>
        </w:rPr>
        <w:t>,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DF2CC4">
        <w:rPr>
          <w:rFonts w:ascii="Times New Roman" w:hAnsi="Times New Roman" w:cs="Times New Roman"/>
          <w:sz w:val="28"/>
          <w:szCs w:val="28"/>
        </w:rPr>
        <w:t xml:space="preserve"> грн. (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сорок тисяч дев’ятсот шістдесят одна </w:t>
      </w:r>
      <w:r w:rsidR="00DF2CC4">
        <w:rPr>
          <w:rFonts w:ascii="Times New Roman" w:hAnsi="Times New Roman" w:cs="Times New Roman"/>
          <w:sz w:val="28"/>
          <w:szCs w:val="28"/>
        </w:rPr>
        <w:t>грн.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439C8">
        <w:rPr>
          <w:rFonts w:ascii="Times New Roman" w:hAnsi="Times New Roman" w:cs="Times New Roman"/>
          <w:sz w:val="28"/>
          <w:szCs w:val="28"/>
        </w:rPr>
        <w:t>коп.);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сіножатей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052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70523">
        <w:rPr>
          <w:rFonts w:ascii="Times New Roman" w:hAnsi="Times New Roman" w:cs="Times New Roman"/>
          <w:sz w:val="28"/>
          <w:szCs w:val="28"/>
        </w:rPr>
        <w:t xml:space="preserve"> 0,5545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>га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5910191500:01:009:0064)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2732.58</w:t>
      </w:r>
      <w:r w:rsidR="00DF2CC4">
        <w:rPr>
          <w:rFonts w:ascii="Times New Roman" w:hAnsi="Times New Roman" w:cs="Times New Roman"/>
          <w:sz w:val="28"/>
          <w:szCs w:val="28"/>
        </w:rPr>
        <w:t>грн. (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 xml:space="preserve">тисячі сімсот тридцять дві </w:t>
      </w:r>
      <w:r w:rsidR="00DF2CC4">
        <w:rPr>
          <w:rFonts w:ascii="Times New Roman" w:hAnsi="Times New Roman" w:cs="Times New Roman"/>
          <w:sz w:val="28"/>
          <w:szCs w:val="28"/>
        </w:rPr>
        <w:t xml:space="preserve">грн.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39C8">
        <w:rPr>
          <w:rFonts w:ascii="Times New Roman" w:hAnsi="Times New Roman" w:cs="Times New Roman"/>
          <w:sz w:val="28"/>
          <w:szCs w:val="28"/>
        </w:rPr>
        <w:t>8 коп.)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9C8" w:rsidRPr="002825F1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439C8" w:rsidRPr="002825F1">
        <w:rPr>
          <w:rFonts w:ascii="Times New Roman" w:hAnsi="Times New Roman" w:cs="Times New Roman"/>
          <w:sz w:val="28"/>
          <w:szCs w:val="28"/>
          <w:lang w:val="uk-UA"/>
        </w:rPr>
        <w:t>Показники для розрахунків грошової оцінки земельних ділянок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521"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прийняті у цінах станом на 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>29.05</w:t>
      </w:r>
      <w:r w:rsidR="00AF7521" w:rsidRPr="002825F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F7521"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 рік та на 0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F7521" w:rsidRPr="002825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F7521" w:rsidRPr="002825F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39C8" w:rsidRPr="002825F1">
        <w:rPr>
          <w:rFonts w:ascii="Times New Roman" w:hAnsi="Times New Roman" w:cs="Times New Roman"/>
          <w:sz w:val="28"/>
          <w:szCs w:val="28"/>
          <w:lang w:val="uk-UA"/>
        </w:rPr>
        <w:t xml:space="preserve"> рік і в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2825F1">
        <w:rPr>
          <w:rFonts w:ascii="Times New Roman" w:hAnsi="Times New Roman" w:cs="Times New Roman"/>
          <w:sz w:val="28"/>
          <w:szCs w:val="28"/>
          <w:lang w:val="uk-UA"/>
        </w:rPr>
        <w:t>майбутньому оцінка земельних ділянок підлягає індексації, відповідно</w:t>
      </w:r>
      <w:r w:rsidR="002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DA2">
        <w:rPr>
          <w:rFonts w:ascii="Times New Roman" w:hAnsi="Times New Roman" w:cs="Times New Roman"/>
          <w:sz w:val="28"/>
          <w:szCs w:val="28"/>
          <w:lang w:val="uk-UA"/>
        </w:rPr>
        <w:t>до ст. </w:t>
      </w:r>
      <w:r w:rsidR="000439C8" w:rsidRPr="002825F1">
        <w:rPr>
          <w:rFonts w:ascii="Times New Roman" w:hAnsi="Times New Roman" w:cs="Times New Roman"/>
          <w:sz w:val="28"/>
          <w:szCs w:val="28"/>
          <w:lang w:val="uk-UA"/>
        </w:rPr>
        <w:t>289.2 Податкового кодексу України.</w:t>
      </w:r>
    </w:p>
    <w:p w:rsidR="00CD1FA1" w:rsidRDefault="00CD1FA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5F1" w:rsidRDefault="002825F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5F1" w:rsidRDefault="002825F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5F1" w:rsidRPr="00CD1FA1" w:rsidRDefault="002825F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Default="002825F1" w:rsidP="0028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CD1F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0439C8" w:rsidRPr="000439C8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0439C8">
        <w:rPr>
          <w:rFonts w:ascii="Times New Roman" w:hAnsi="Times New Roman" w:cs="Times New Roman"/>
          <w:sz w:val="28"/>
          <w:szCs w:val="28"/>
        </w:rPr>
        <w:t>Лисенко</w:t>
      </w:r>
    </w:p>
    <w:p w:rsidR="002825F1" w:rsidRDefault="002825F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B4A70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70523">
        <w:rPr>
          <w:rFonts w:ascii="Times New Roman" w:hAnsi="Times New Roman" w:cs="Times New Roman"/>
          <w:sz w:val="18"/>
          <w:szCs w:val="18"/>
          <w:lang w:val="uk-UA"/>
        </w:rPr>
        <w:t xml:space="preserve">Виконавець: </w:t>
      </w:r>
      <w:proofErr w:type="spellStart"/>
      <w:r w:rsidRPr="00A70523">
        <w:rPr>
          <w:rFonts w:ascii="Times New Roman" w:hAnsi="Times New Roman" w:cs="Times New Roman"/>
          <w:sz w:val="18"/>
          <w:szCs w:val="18"/>
          <w:lang w:val="uk-UA"/>
        </w:rPr>
        <w:t>М.В.Саченко</w:t>
      </w:r>
      <w:proofErr w:type="spellEnd"/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Pr="00A70523" w:rsidRDefault="00A70523" w:rsidP="00544D66">
      <w:pPr>
        <w:spacing w:after="24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70523" w:rsidRPr="00A70523" w:rsidSect="00A7052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9C8"/>
    <w:rsid w:val="000439C8"/>
    <w:rsid w:val="001B1172"/>
    <w:rsid w:val="001F136C"/>
    <w:rsid w:val="00235DA2"/>
    <w:rsid w:val="002825F1"/>
    <w:rsid w:val="00436F23"/>
    <w:rsid w:val="004B0378"/>
    <w:rsid w:val="00544D66"/>
    <w:rsid w:val="0064262D"/>
    <w:rsid w:val="006A6BC5"/>
    <w:rsid w:val="00970D54"/>
    <w:rsid w:val="00982048"/>
    <w:rsid w:val="00A70523"/>
    <w:rsid w:val="00AB4A70"/>
    <w:rsid w:val="00AF7521"/>
    <w:rsid w:val="00CA6D45"/>
    <w:rsid w:val="00CD1FA1"/>
    <w:rsid w:val="00DF2CC4"/>
    <w:rsid w:val="00EB241B"/>
    <w:rsid w:val="00EC51F3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F8B0"/>
  <w15:docId w15:val="{AD699D46-0E93-4AD8-BD55-E720A20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A605-96B9-4B87-BC13-3FA1A82C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12</cp:revision>
  <cp:lastPrinted>2016-10-31T07:00:00Z</cp:lastPrinted>
  <dcterms:created xsi:type="dcterms:W3CDTF">2016-05-11T05:59:00Z</dcterms:created>
  <dcterms:modified xsi:type="dcterms:W3CDTF">2016-10-31T08:45:00Z</dcterms:modified>
</cp:coreProperties>
</file>