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3"/>
        <w:tblW w:w="496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tblGrid>
      <w:tr w:rsidR="009C24F4" w:rsidTr="00843D50">
        <w:trPr>
          <w:trHeight w:val="897"/>
          <w:jc w:val="right"/>
        </w:trPr>
        <w:tc>
          <w:tcPr>
            <w:tcW w:w="4967" w:type="dxa"/>
          </w:tcPr>
          <w:p w:rsidR="009C24F4" w:rsidRDefault="009C24F4" w:rsidP="00843D50">
            <w:pPr>
              <w:ind w:firstLine="28"/>
              <w:rPr>
                <w:sz w:val="28"/>
                <w:szCs w:val="28"/>
              </w:rPr>
            </w:pPr>
            <w:r>
              <w:rPr>
                <w:sz w:val="28"/>
                <w:szCs w:val="28"/>
              </w:rPr>
              <w:t>Додаток</w:t>
            </w:r>
          </w:p>
          <w:p w:rsidR="009C24F4" w:rsidRDefault="009C24F4" w:rsidP="00843D50">
            <w:pPr>
              <w:ind w:firstLine="28"/>
              <w:rPr>
                <w:sz w:val="28"/>
                <w:szCs w:val="28"/>
              </w:rPr>
            </w:pPr>
            <w:r>
              <w:rPr>
                <w:sz w:val="28"/>
                <w:szCs w:val="28"/>
              </w:rPr>
              <w:t xml:space="preserve">до рішення Сумської міської ради «Про  затвердження Плану дій сталого  енергетичного розвитку міста Суми               до 2025 року» </w:t>
            </w:r>
          </w:p>
          <w:p w:rsidR="009C24F4" w:rsidRPr="00EC36F5" w:rsidRDefault="009C24F4" w:rsidP="00843D50">
            <w:pPr>
              <w:ind w:firstLine="28"/>
              <w:rPr>
                <w:sz w:val="28"/>
                <w:szCs w:val="28"/>
              </w:rPr>
            </w:pPr>
            <w:r>
              <w:rPr>
                <w:sz w:val="28"/>
                <w:szCs w:val="28"/>
              </w:rPr>
              <w:t>від 28 вересня 2016 року № 1089-МР</w:t>
            </w:r>
          </w:p>
          <w:p w:rsidR="009C24F4" w:rsidRDefault="009C24F4" w:rsidP="00843D50">
            <w:pPr>
              <w:ind w:firstLine="4700"/>
              <w:rPr>
                <w:sz w:val="28"/>
                <w:szCs w:val="28"/>
              </w:rPr>
            </w:pPr>
          </w:p>
        </w:tc>
      </w:tr>
    </w:tbl>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Default="009C24F4" w:rsidP="009C24F4">
      <w:pPr>
        <w:ind w:firstLine="4820"/>
        <w:rPr>
          <w:rFonts w:ascii="Times New Roman" w:hAnsi="Times New Roman" w:cs="Times New Roman"/>
          <w:sz w:val="28"/>
          <w:szCs w:val="28"/>
        </w:rPr>
      </w:pPr>
    </w:p>
    <w:p w:rsidR="009C24F4" w:rsidRPr="00EC36F5" w:rsidRDefault="009C24F4" w:rsidP="009C24F4">
      <w:pPr>
        <w:spacing w:after="0" w:line="240" w:lineRule="auto"/>
        <w:ind w:firstLine="3828"/>
        <w:rPr>
          <w:rFonts w:ascii="Times New Roman" w:hAnsi="Times New Roman" w:cs="Times New Roman"/>
          <w:b/>
          <w:sz w:val="28"/>
          <w:szCs w:val="28"/>
        </w:rPr>
      </w:pPr>
      <w:r w:rsidRPr="00EC36F5">
        <w:rPr>
          <w:rFonts w:ascii="Times New Roman" w:hAnsi="Times New Roman" w:cs="Times New Roman"/>
          <w:b/>
          <w:sz w:val="28"/>
          <w:szCs w:val="28"/>
        </w:rPr>
        <w:t>План</w:t>
      </w:r>
    </w:p>
    <w:p w:rsidR="009C24F4" w:rsidRPr="00EC36F5" w:rsidRDefault="009C24F4" w:rsidP="009C24F4">
      <w:pPr>
        <w:spacing w:after="0" w:line="240" w:lineRule="auto"/>
        <w:ind w:firstLine="284"/>
        <w:rPr>
          <w:rFonts w:ascii="Times New Roman" w:hAnsi="Times New Roman" w:cs="Times New Roman"/>
          <w:b/>
          <w:sz w:val="28"/>
          <w:szCs w:val="28"/>
        </w:rPr>
      </w:pPr>
      <w:r w:rsidRPr="00EC36F5">
        <w:rPr>
          <w:rFonts w:ascii="Times New Roman" w:hAnsi="Times New Roman" w:cs="Times New Roman"/>
          <w:b/>
          <w:sz w:val="28"/>
          <w:szCs w:val="28"/>
        </w:rPr>
        <w:t>дій сталого енергетичного розвитку міста Суми до 2025 року</w:t>
      </w:r>
    </w:p>
    <w:p w:rsidR="009C24F4" w:rsidRPr="009C24F4" w:rsidRDefault="009C24F4">
      <w:pPr>
        <w:rPr>
          <w:rFonts w:ascii="Times New Roman" w:hAnsi="Times New Roman" w:cs="Times New Roman"/>
          <w:b/>
          <w:color w:val="1F497D" w:themeColor="text2"/>
          <w:sz w:val="32"/>
          <w:lang w:val="ru-RU"/>
        </w:rPr>
      </w:pPr>
      <w:bookmarkStart w:id="0" w:name="_GoBack"/>
      <w:bookmarkEnd w:id="0"/>
      <w:r w:rsidRPr="009C24F4">
        <w:rPr>
          <w:rFonts w:ascii="Times New Roman" w:hAnsi="Times New Roman" w:cs="Times New Roman"/>
          <w:b/>
          <w:color w:val="1F497D" w:themeColor="text2"/>
          <w:sz w:val="32"/>
          <w:lang w:val="ru-RU"/>
        </w:rPr>
        <w:br w:type="page"/>
      </w:r>
    </w:p>
    <w:p w:rsidR="00346B75" w:rsidRPr="00A10ED3" w:rsidRDefault="00346B75" w:rsidP="00346B75">
      <w:pPr>
        <w:spacing w:line="264" w:lineRule="auto"/>
        <w:jc w:val="center"/>
        <w:rPr>
          <w:rFonts w:ascii="Times New Roman" w:hAnsi="Times New Roman" w:cs="Times New Roman"/>
          <w:b/>
          <w:color w:val="1F497D" w:themeColor="text2"/>
          <w:sz w:val="32"/>
          <w:lang w:val="en-US"/>
        </w:rPr>
      </w:pPr>
      <w:r w:rsidRPr="00A10ED3">
        <w:rPr>
          <w:rFonts w:ascii="Times New Roman" w:hAnsi="Times New Roman" w:cs="Times New Roman"/>
          <w:b/>
          <w:color w:val="1F497D" w:themeColor="text2"/>
          <w:sz w:val="32"/>
          <w:lang w:val="en-US"/>
        </w:rPr>
        <w:lastRenderedPageBreak/>
        <w:t>COVENANT OF MAYORS</w:t>
      </w:r>
    </w:p>
    <w:p w:rsidR="00346B75" w:rsidRPr="00A10ED3" w:rsidRDefault="00346B75" w:rsidP="00B43102">
      <w:pPr>
        <w:spacing w:after="0" w:line="264" w:lineRule="auto"/>
        <w:jc w:val="center"/>
        <w:rPr>
          <w:rFonts w:ascii="Times New Roman" w:hAnsi="Times New Roman" w:cs="Times New Roman"/>
          <w:b/>
          <w:color w:val="1F497D" w:themeColor="text2"/>
          <w:sz w:val="30"/>
          <w:szCs w:val="30"/>
        </w:rPr>
      </w:pPr>
      <w:r w:rsidRPr="00A10ED3">
        <w:rPr>
          <w:rFonts w:ascii="Times New Roman" w:hAnsi="Times New Roman" w:cs="Times New Roman"/>
          <w:b/>
          <w:color w:val="1F497D" w:themeColor="text2"/>
          <w:sz w:val="32"/>
          <w:lang w:val="en-US"/>
        </w:rPr>
        <w:t>S</w:t>
      </w:r>
      <w:r w:rsidRPr="00A10ED3">
        <w:rPr>
          <w:rFonts w:ascii="Times New Roman" w:hAnsi="Times New Roman" w:cs="Times New Roman"/>
          <w:b/>
          <w:color w:val="1F497D" w:themeColor="text2"/>
          <w:sz w:val="30"/>
          <w:szCs w:val="30"/>
          <w:lang w:val="en-US"/>
        </w:rPr>
        <w:t>USTAINABLE ENERGY ACTION PLAN OF SUMY CITY</w:t>
      </w:r>
    </w:p>
    <w:p w:rsidR="00B43102" w:rsidRPr="00A10ED3" w:rsidRDefault="00B43102" w:rsidP="00B43102">
      <w:pPr>
        <w:spacing w:after="0" w:line="264" w:lineRule="auto"/>
        <w:jc w:val="center"/>
        <w:rPr>
          <w:rFonts w:ascii="Times New Roman" w:hAnsi="Times New Roman" w:cs="Times New Roman"/>
          <w:b/>
          <w:color w:val="1F497D" w:themeColor="text2"/>
          <w:sz w:val="30"/>
          <w:szCs w:val="30"/>
        </w:rPr>
      </w:pPr>
    </w:p>
    <w:p w:rsidR="006F55A3" w:rsidRPr="00A10ED3" w:rsidRDefault="009C18A4" w:rsidP="006F55A3">
      <w:pPr>
        <w:spacing w:line="264" w:lineRule="auto"/>
        <w:ind w:left="-851"/>
        <w:jc w:val="center"/>
        <w:rPr>
          <w:rFonts w:ascii="Times New Roman" w:hAnsi="Times New Roman" w:cs="Times New Roman"/>
          <w:b/>
          <w:color w:val="1F497D" w:themeColor="text2"/>
          <w:sz w:val="30"/>
          <w:szCs w:val="30"/>
        </w:rPr>
      </w:pPr>
      <w:r w:rsidRPr="00A10ED3">
        <w:rPr>
          <w:rFonts w:ascii="Times New Roman" w:hAnsi="Times New Roman" w:cs="Times New Roman"/>
          <w:b/>
          <w:noProof/>
          <w:color w:val="1F497D" w:themeColor="text2"/>
          <w:sz w:val="32"/>
          <w:lang w:val="ru-RU" w:eastAsia="ru-RU"/>
        </w:rPr>
        <mc:AlternateContent>
          <mc:Choice Requires="wps">
            <w:drawing>
              <wp:anchor distT="0" distB="0" distL="114300" distR="114300" simplePos="0" relativeHeight="251663360" behindDoc="0" locked="0" layoutInCell="1" allowOverlap="1" wp14:anchorId="2801222C" wp14:editId="4E88B5F2">
                <wp:simplePos x="0" y="0"/>
                <wp:positionH relativeFrom="column">
                  <wp:posOffset>28407</wp:posOffset>
                </wp:positionH>
                <wp:positionV relativeFrom="paragraph">
                  <wp:posOffset>651510</wp:posOffset>
                </wp:positionV>
                <wp:extent cx="6781800" cy="160972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609725"/>
                        </a:xfrm>
                        <a:prstGeom prst="rect">
                          <a:avLst/>
                        </a:prstGeom>
                        <a:noFill/>
                        <a:ln w="22225" cap="rnd"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9C18A4" w:rsidRDefault="00E63278"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sidRPr="009C18A4">
                              <w:rPr>
                                <w:rFonts w:ascii="Times New Roman" w:hAnsi="Times New Roman" w:cs="Times New Roman"/>
                                <w:b/>
                                <w:color w:val="FFFFFF" w:themeColor="background1"/>
                                <w:sz w:val="54"/>
                                <w:szCs w:val="54"/>
                                <w:lang w:val="ru-RU"/>
                              </w:rPr>
                              <w:t xml:space="preserve">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w:t>
                            </w:r>
                            <w:r w:rsidRPr="00825523">
                              <w:rPr>
                                <w:rFonts w:ascii="Times New Roman" w:hAnsi="Times New Roman" w:cs="Times New Roman"/>
                                <w:b/>
                                <w:color w:val="FFFFFF" w:themeColor="background1"/>
                                <w:sz w:val="54"/>
                                <w:szCs w:val="54"/>
                                <w:lang w:val="ru-RU"/>
                              </w:rPr>
                              <w:t>5</w:t>
                            </w:r>
                            <w:r>
                              <w:rPr>
                                <w:rFonts w:ascii="Times New Roman" w:hAnsi="Times New Roman" w:cs="Times New Roman"/>
                                <w:b/>
                                <w:color w:val="FFFFFF" w:themeColor="background1"/>
                                <w:sz w:val="54"/>
                                <w:szCs w:val="54"/>
                              </w:rPr>
                              <w:t xml:space="preserve">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left:0;text-align:left;margin-left:2.25pt;margin-top:51.3pt;width:534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" filled="f" stroked="f" strokeweight="1.75pt">
                <v:stroke linestyle="thinThin" endcap="round"/>
                <v:path arrowok="t"/>
                <v:textbox>
                  <w:txbxContent>
                    <w:p w:rsidR="00E63278" w:rsidRPr="009C18A4" w:rsidRDefault="00E63278"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sidRPr="009C18A4">
                        <w:rPr>
                          <w:rFonts w:ascii="Times New Roman" w:hAnsi="Times New Roman" w:cs="Times New Roman"/>
                          <w:b/>
                          <w:color w:val="FFFFFF" w:themeColor="background1"/>
                          <w:sz w:val="54"/>
                          <w:szCs w:val="54"/>
                          <w:lang w:val="ru-RU"/>
                        </w:rPr>
                        <w:t xml:space="preserve">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w:t>
                      </w:r>
                      <w:r w:rsidRPr="00825523">
                        <w:rPr>
                          <w:rFonts w:ascii="Times New Roman" w:hAnsi="Times New Roman" w:cs="Times New Roman"/>
                          <w:b/>
                          <w:color w:val="FFFFFF" w:themeColor="background1"/>
                          <w:sz w:val="54"/>
                          <w:szCs w:val="54"/>
                          <w:lang w:val="ru-RU"/>
                        </w:rPr>
                        <w:t>5</w:t>
                      </w:r>
                      <w:r>
                        <w:rPr>
                          <w:rFonts w:ascii="Times New Roman" w:hAnsi="Times New Roman" w:cs="Times New Roman"/>
                          <w:b/>
                          <w:color w:val="FFFFFF" w:themeColor="background1"/>
                          <w:sz w:val="54"/>
                          <w:szCs w:val="54"/>
                        </w:rPr>
                        <w:t xml:space="preserve"> року</w:t>
                      </w:r>
                    </w:p>
                  </w:txbxContent>
                </v:textbox>
              </v:rect>
            </w:pict>
          </mc:Fallback>
        </mc:AlternateContent>
      </w:r>
      <w:r w:rsidR="006F55A3" w:rsidRPr="00A10ED3">
        <w:rPr>
          <w:rFonts w:ascii="Times New Roman" w:hAnsi="Times New Roman" w:cs="Times New Roman"/>
          <w:b/>
          <w:noProof/>
          <w:color w:val="1F497D" w:themeColor="text2"/>
          <w:sz w:val="30"/>
          <w:szCs w:val="30"/>
          <w:lang w:val="ru-RU" w:eastAsia="ru-RU"/>
        </w:rPr>
        <w:drawing>
          <wp:inline distT="0" distB="0" distL="0" distR="0" wp14:anchorId="6DB8D516" wp14:editId="66D39477">
            <wp:extent cx="7560860" cy="8911988"/>
            <wp:effectExtent l="0" t="0" r="2540" b="3810"/>
            <wp:docPr id="5" name="Рисунок 5" descr="Z:\АЙТИКОН\ЭСТ_основной\ПРОЕКТЫ 2013г\П10. МЕР\!2-я волна\Написание ПДУЭР\Суммы\ПДСЕР м Суми\pictures\титульное фото обраб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ЙТИКОН\ЭСТ_основной\ПРОЕКТЫ 2013г\П10. МЕР\!2-я волна\Написание ПДУЭР\Суммы\ПДСЕР м Суми\pictures\титульное фото обработка.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7571553" cy="8924592"/>
                    </a:xfrm>
                    <a:prstGeom prst="rect">
                      <a:avLst/>
                    </a:prstGeom>
                    <a:noFill/>
                    <a:ln>
                      <a:noFill/>
                    </a:ln>
                  </pic:spPr>
                </pic:pic>
              </a:graphicData>
            </a:graphic>
          </wp:inline>
        </w:drawing>
      </w:r>
    </w:p>
    <w:p w:rsidR="00F058F0" w:rsidRDefault="00F058F0"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Pr="00A10ED3" w:rsidRDefault="00176D5C"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DE3B07" w:rsidP="00F058F0">
      <w:pPr>
        <w:jc w:val="center"/>
        <w:rPr>
          <w:rFonts w:ascii="Arial" w:hAnsi="Arial" w:cs="Arial"/>
          <w:b/>
          <w:sz w:val="20"/>
          <w:szCs w:val="20"/>
        </w:rPr>
      </w:pPr>
      <w:r w:rsidRPr="00A10ED3">
        <w:rPr>
          <w:noProof/>
          <w:lang w:val="ru-RU" w:eastAsia="ru-RU"/>
        </w:rPr>
        <w:drawing>
          <wp:inline distT="0" distB="0" distL="0" distR="0" wp14:anchorId="5DF39396" wp14:editId="6471D315">
            <wp:extent cx="1036594" cy="13755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45097" cy="1386860"/>
                    </a:xfrm>
                    <a:prstGeom prst="rect">
                      <a:avLst/>
                    </a:prstGeom>
                  </pic:spPr>
                </pic:pic>
              </a:graphicData>
            </a:graphic>
          </wp:inline>
        </w:drawing>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ПЛАН ДІЙ </w:t>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СТ</w:t>
      </w:r>
      <w:r w:rsidR="00C92BC6" w:rsidRPr="00160BE4">
        <w:rPr>
          <w:rFonts w:ascii="Times New Roman" w:hAnsi="Times New Roman" w:cs="Times New Roman"/>
          <w:b/>
          <w:bCs/>
          <w:color w:val="365F91"/>
          <w:kern w:val="28"/>
          <w:sz w:val="28"/>
          <w:szCs w:val="28"/>
          <w:lang w:eastAsia="cs-CZ"/>
        </w:rPr>
        <w:t>АЛОГО ЕНЕРГЕТИЧНОГО РОЗВИТКУ М</w:t>
      </w:r>
      <w:r w:rsidR="00A01D7A" w:rsidRPr="00160BE4">
        <w:rPr>
          <w:rFonts w:ascii="Times New Roman" w:hAnsi="Times New Roman" w:cs="Times New Roman"/>
          <w:b/>
          <w:bCs/>
          <w:color w:val="365F91"/>
          <w:kern w:val="28"/>
          <w:sz w:val="28"/>
          <w:szCs w:val="28"/>
          <w:lang w:eastAsia="cs-CZ"/>
        </w:rPr>
        <w:t xml:space="preserve">ІСТА </w:t>
      </w:r>
      <w:r w:rsidRPr="00160BE4">
        <w:rPr>
          <w:rFonts w:ascii="Times New Roman" w:hAnsi="Times New Roman" w:cs="Times New Roman"/>
          <w:b/>
          <w:bCs/>
          <w:color w:val="365F91"/>
          <w:kern w:val="28"/>
          <w:sz w:val="28"/>
          <w:szCs w:val="28"/>
          <w:lang w:eastAsia="cs-CZ"/>
        </w:rPr>
        <w:t>СУМИ</w:t>
      </w:r>
    </w:p>
    <w:p w:rsidR="00F058F0" w:rsidRPr="00160BE4" w:rsidRDefault="00160BE4"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до </w:t>
      </w:r>
      <w:r w:rsidR="00F058F0" w:rsidRPr="00160BE4">
        <w:rPr>
          <w:rFonts w:ascii="Times New Roman" w:hAnsi="Times New Roman" w:cs="Times New Roman"/>
          <w:b/>
          <w:bCs/>
          <w:color w:val="365F91"/>
          <w:kern w:val="28"/>
          <w:sz w:val="28"/>
          <w:szCs w:val="28"/>
          <w:lang w:eastAsia="cs-CZ"/>
        </w:rPr>
        <w:t>202</w:t>
      </w:r>
      <w:r w:rsidR="006B43CF" w:rsidRPr="00160BE4">
        <w:rPr>
          <w:rFonts w:ascii="Times New Roman" w:hAnsi="Times New Roman" w:cs="Times New Roman"/>
          <w:b/>
          <w:bCs/>
          <w:color w:val="365F91"/>
          <w:kern w:val="28"/>
          <w:sz w:val="28"/>
          <w:szCs w:val="28"/>
          <w:lang w:val="ru-RU" w:eastAsia="cs-CZ"/>
        </w:rPr>
        <w:t>5</w:t>
      </w:r>
      <w:r w:rsidRPr="00160BE4">
        <w:rPr>
          <w:rFonts w:ascii="Times New Roman" w:hAnsi="Times New Roman" w:cs="Times New Roman"/>
          <w:b/>
          <w:bCs/>
          <w:color w:val="365F91"/>
          <w:kern w:val="28"/>
          <w:sz w:val="28"/>
          <w:szCs w:val="28"/>
          <w:lang w:eastAsia="cs-CZ"/>
        </w:rPr>
        <w:t xml:space="preserve"> року</w:t>
      </w:r>
    </w:p>
    <w:p w:rsidR="00F058F0" w:rsidRPr="00160BE4" w:rsidRDefault="00F058F0" w:rsidP="00F058F0">
      <w:pPr>
        <w:spacing w:before="240" w:after="240"/>
        <w:jc w:val="center"/>
        <w:rPr>
          <w:rFonts w:ascii="Times New Roman" w:hAnsi="Times New Roman" w:cs="Times New Roman"/>
          <w:b/>
          <w:sz w:val="24"/>
          <w:szCs w:val="24"/>
        </w:rPr>
      </w:pP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Підготовлений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Консультаційним комітетом </w:t>
      </w:r>
      <w:r w:rsidR="00DB5403" w:rsidRPr="00160BE4">
        <w:rPr>
          <w:rFonts w:ascii="Times New Roman" w:hAnsi="Times New Roman" w:cs="Times New Roman"/>
          <w:b/>
          <w:sz w:val="28"/>
          <w:szCs w:val="28"/>
        </w:rPr>
        <w:t xml:space="preserve">при </w:t>
      </w:r>
      <w:r w:rsidRPr="00160BE4">
        <w:rPr>
          <w:rFonts w:ascii="Times New Roman" w:hAnsi="Times New Roman" w:cs="Times New Roman"/>
          <w:b/>
          <w:sz w:val="28"/>
          <w:szCs w:val="28"/>
        </w:rPr>
        <w:t>Сумсько</w:t>
      </w:r>
      <w:r w:rsidR="00DB5403" w:rsidRPr="00160BE4">
        <w:rPr>
          <w:rFonts w:ascii="Times New Roman" w:hAnsi="Times New Roman" w:cs="Times New Roman"/>
          <w:b/>
          <w:sz w:val="28"/>
          <w:szCs w:val="28"/>
        </w:rPr>
        <w:t xml:space="preserve">му </w:t>
      </w:r>
      <w:r w:rsidRPr="00160BE4">
        <w:rPr>
          <w:rFonts w:ascii="Times New Roman" w:hAnsi="Times New Roman" w:cs="Times New Roman"/>
          <w:b/>
          <w:sz w:val="28"/>
          <w:szCs w:val="28"/>
        </w:rPr>
        <w:t>місько</w:t>
      </w:r>
      <w:r w:rsidR="009212E0" w:rsidRPr="00160BE4">
        <w:rPr>
          <w:rFonts w:ascii="Times New Roman" w:hAnsi="Times New Roman" w:cs="Times New Roman"/>
          <w:b/>
          <w:sz w:val="28"/>
          <w:szCs w:val="28"/>
        </w:rPr>
        <w:t>му</w:t>
      </w:r>
      <w:r w:rsidRPr="00160BE4">
        <w:rPr>
          <w:rFonts w:ascii="Times New Roman" w:hAnsi="Times New Roman" w:cs="Times New Roman"/>
          <w:b/>
          <w:sz w:val="28"/>
          <w:szCs w:val="28"/>
        </w:rPr>
        <w:t xml:space="preserve"> </w:t>
      </w:r>
      <w:r w:rsidR="009212E0" w:rsidRPr="00160BE4">
        <w:rPr>
          <w:rFonts w:ascii="Times New Roman" w:hAnsi="Times New Roman" w:cs="Times New Roman"/>
          <w:b/>
          <w:sz w:val="28"/>
          <w:szCs w:val="28"/>
        </w:rPr>
        <w:t>голові</w:t>
      </w:r>
      <w:r w:rsidRPr="00160BE4">
        <w:rPr>
          <w:rFonts w:ascii="Times New Roman" w:hAnsi="Times New Roman" w:cs="Times New Roman"/>
          <w:b/>
          <w:sz w:val="28"/>
          <w:szCs w:val="28"/>
        </w:rPr>
        <w:t xml:space="preserve">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за підтримки Проекту USAID  «Муніципальна енергетична реформа в Україні» (МЕР)</w:t>
      </w:r>
    </w:p>
    <w:p w:rsidR="00F058F0" w:rsidRPr="00160BE4" w:rsidRDefault="00F058F0" w:rsidP="00F058F0">
      <w:pPr>
        <w:spacing w:before="120" w:after="120"/>
        <w:jc w:val="center"/>
        <w:rPr>
          <w:rFonts w:ascii="Times New Roman" w:hAnsi="Times New Roman" w:cs="Times New Roman"/>
          <w:b/>
          <w:sz w:val="28"/>
          <w:szCs w:val="28"/>
        </w:rPr>
      </w:pPr>
    </w:p>
    <w:p w:rsidR="009212E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у співпраці з Регіональним навчальним центром </w:t>
      </w:r>
    </w:p>
    <w:p w:rsidR="00F058F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з енергетичного планування </w:t>
      </w:r>
      <w:r w:rsidR="009212E0" w:rsidRPr="00160BE4">
        <w:rPr>
          <w:rFonts w:ascii="Times New Roman" w:hAnsi="Times New Roman" w:cs="Times New Roman"/>
          <w:b/>
          <w:sz w:val="28"/>
          <w:szCs w:val="28"/>
        </w:rPr>
        <w:t xml:space="preserve">«АЙТІКОН» </w:t>
      </w:r>
      <w:r w:rsidRPr="00160BE4">
        <w:rPr>
          <w:rFonts w:ascii="Times New Roman" w:hAnsi="Times New Roman" w:cs="Times New Roman"/>
          <w:b/>
          <w:sz w:val="28"/>
          <w:szCs w:val="28"/>
        </w:rPr>
        <w:t>від Проекту МЕР</w:t>
      </w:r>
    </w:p>
    <w:p w:rsidR="00F058F0" w:rsidRPr="00A10ED3" w:rsidRDefault="00F058F0" w:rsidP="00F058F0">
      <w:pPr>
        <w:spacing w:before="240" w:after="240"/>
        <w:jc w:val="center"/>
        <w:rPr>
          <w:rFonts w:ascii="Arial" w:hAnsi="Arial" w:cs="Arial"/>
          <w:b/>
          <w:sz w:val="20"/>
          <w:szCs w:val="20"/>
        </w:rPr>
      </w:pPr>
    </w:p>
    <w:p w:rsidR="00F058F0" w:rsidRPr="00A10ED3" w:rsidRDefault="00F058F0" w:rsidP="00F058F0">
      <w:pPr>
        <w:spacing w:after="840"/>
        <w:jc w:val="center"/>
        <w:rPr>
          <w:rFonts w:ascii="Arial" w:hAnsi="Arial" w:cs="Arial"/>
          <w:b/>
          <w:i/>
          <w:sz w:val="20"/>
          <w:szCs w:val="20"/>
        </w:rPr>
      </w:pPr>
    </w:p>
    <w:p w:rsidR="00F058F0" w:rsidRPr="00A10ED3" w:rsidRDefault="00F058F0" w:rsidP="00F058F0">
      <w:pPr>
        <w:spacing w:after="840"/>
        <w:jc w:val="center"/>
        <w:rPr>
          <w:rFonts w:ascii="Arial" w:hAnsi="Arial" w:cs="Arial"/>
          <w:b/>
          <w:i/>
          <w:sz w:val="20"/>
          <w:szCs w:val="20"/>
        </w:rPr>
      </w:pPr>
      <w:r w:rsidRPr="00A10ED3">
        <w:rPr>
          <w:rFonts w:ascii="Arial" w:hAnsi="Arial" w:cs="Arial"/>
          <w:b/>
          <w:noProof/>
          <w:sz w:val="20"/>
          <w:szCs w:val="20"/>
          <w:lang w:val="ru-RU" w:eastAsia="ru-RU"/>
        </w:rPr>
        <w:drawing>
          <wp:inline distT="0" distB="0" distL="0" distR="0" wp14:anchorId="7DBBB48D" wp14:editId="250A82F4">
            <wp:extent cx="2124075" cy="752475"/>
            <wp:effectExtent l="0" t="0" r="9525" b="9525"/>
            <wp:docPr id="2" name="Рисунок 2" descr="Опис :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 : usa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752475"/>
                    </a:xfrm>
                    <a:prstGeom prst="rect">
                      <a:avLst/>
                    </a:prstGeom>
                    <a:noFill/>
                    <a:ln>
                      <a:noFill/>
                    </a:ln>
                  </pic:spPr>
                </pic:pic>
              </a:graphicData>
            </a:graphic>
          </wp:inline>
        </w:drawing>
      </w:r>
    </w:p>
    <w:p w:rsidR="00F058F0" w:rsidRPr="00A10ED3" w:rsidRDefault="00F058F0" w:rsidP="00F058F0">
      <w:pPr>
        <w:ind w:left="-284"/>
        <w:jc w:val="center"/>
        <w:rPr>
          <w:rFonts w:ascii="Times New Roman" w:hAnsi="Times New Roman" w:cs="Times New Roman"/>
          <w:sz w:val="28"/>
        </w:rPr>
      </w:pPr>
      <w:r w:rsidRPr="00A10ED3">
        <w:rPr>
          <w:rFonts w:ascii="Times New Roman" w:hAnsi="Times New Roman" w:cs="Times New Roman"/>
          <w:sz w:val="28"/>
        </w:rPr>
        <w:br w:type="page"/>
      </w:r>
    </w:p>
    <w:p w:rsidR="00F058F0" w:rsidRPr="00A10ED3" w:rsidRDefault="00F058F0" w:rsidP="00F058F0">
      <w:pPr>
        <w:pStyle w:val="a4"/>
        <w:spacing w:before="0"/>
        <w:rPr>
          <w:rFonts w:asciiTheme="minorHAnsi" w:eastAsiaTheme="minorHAnsi" w:hAnsiTheme="minorHAnsi" w:cstheme="minorBidi"/>
          <w:b w:val="0"/>
          <w:bCs w:val="0"/>
          <w:color w:val="auto"/>
          <w:sz w:val="22"/>
          <w:szCs w:val="22"/>
          <w:lang w:val="uk-UA" w:eastAsia="en-US"/>
        </w:rPr>
      </w:pPr>
      <w:r w:rsidRPr="00A10ED3">
        <w:rPr>
          <w:lang w:val="uk-UA"/>
        </w:rPr>
        <w:lastRenderedPageBreak/>
        <w:t>Паспорт</w:t>
      </w:r>
    </w:p>
    <w:tbl>
      <w:tblPr>
        <w:tblStyle w:val="GridTable1LightAccent1"/>
        <w:tblW w:w="10598" w:type="dxa"/>
        <w:tblLayout w:type="fixed"/>
        <w:tblLook w:val="04A0" w:firstRow="1" w:lastRow="0" w:firstColumn="1" w:lastColumn="0" w:noHBand="0" w:noVBand="1"/>
      </w:tblPr>
      <w:tblGrid>
        <w:gridCol w:w="1526"/>
        <w:gridCol w:w="9072"/>
      </w:tblGrid>
      <w:tr w:rsidR="006237EA" w:rsidRPr="00A10ED3" w:rsidTr="00500B4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Назва ПДСЕР</w:t>
            </w:r>
          </w:p>
        </w:tc>
        <w:tc>
          <w:tcPr>
            <w:tcW w:w="9072" w:type="dxa"/>
          </w:tcPr>
          <w:p w:rsidR="00F058F0" w:rsidRPr="00A10ED3" w:rsidRDefault="00F058F0" w:rsidP="00A40456">
            <w:pPr>
              <w:spacing w:line="21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A10ED3">
              <w:rPr>
                <w:rFonts w:ascii="Times New Roman" w:hAnsi="Times New Roman" w:cs="Times New Roman"/>
                <w:b w:val="0"/>
                <w:sz w:val="21"/>
                <w:szCs w:val="21"/>
              </w:rPr>
              <w:t>План дій сталого енергетичного розвитку м</w:t>
            </w:r>
            <w:r w:rsidR="000249F5" w:rsidRPr="00A10ED3">
              <w:rPr>
                <w:rFonts w:ascii="Times New Roman" w:hAnsi="Times New Roman" w:cs="Times New Roman"/>
                <w:b w:val="0"/>
                <w:sz w:val="21"/>
                <w:szCs w:val="21"/>
              </w:rPr>
              <w:t>іста</w:t>
            </w:r>
            <w:r w:rsidRPr="00A10ED3">
              <w:rPr>
                <w:rFonts w:ascii="Times New Roman" w:hAnsi="Times New Roman" w:cs="Times New Roman"/>
                <w:b w:val="0"/>
                <w:sz w:val="21"/>
                <w:szCs w:val="21"/>
              </w:rPr>
              <w:t xml:space="preserve"> </w:t>
            </w:r>
            <w:r w:rsidR="00395626" w:rsidRPr="00A10ED3">
              <w:rPr>
                <w:rFonts w:ascii="Times New Roman" w:hAnsi="Times New Roman" w:cs="Times New Roman"/>
                <w:b w:val="0"/>
                <w:sz w:val="21"/>
                <w:szCs w:val="21"/>
              </w:rPr>
              <w:t>Суми</w:t>
            </w:r>
            <w:r w:rsidR="00A40456">
              <w:rPr>
                <w:rFonts w:ascii="Times New Roman" w:hAnsi="Times New Roman" w:cs="Times New Roman"/>
                <w:b w:val="0"/>
                <w:sz w:val="21"/>
                <w:szCs w:val="21"/>
              </w:rPr>
              <w:t xml:space="preserve"> до </w:t>
            </w:r>
            <w:r w:rsidRPr="00A10ED3">
              <w:rPr>
                <w:rFonts w:ascii="Times New Roman" w:hAnsi="Times New Roman" w:cs="Times New Roman"/>
                <w:b w:val="0"/>
                <w:sz w:val="21"/>
                <w:szCs w:val="21"/>
              </w:rPr>
              <w:t>202</w:t>
            </w:r>
            <w:r w:rsidR="00150102" w:rsidRPr="00A10ED3">
              <w:rPr>
                <w:rFonts w:ascii="Times New Roman" w:hAnsi="Times New Roman" w:cs="Times New Roman"/>
                <w:b w:val="0"/>
                <w:sz w:val="21"/>
                <w:szCs w:val="21"/>
                <w:lang w:val="ru-RU"/>
              </w:rPr>
              <w:t>5</w:t>
            </w:r>
            <w:r w:rsidRPr="00A10ED3">
              <w:rPr>
                <w:rFonts w:ascii="Times New Roman" w:hAnsi="Times New Roman" w:cs="Times New Roman"/>
                <w:b w:val="0"/>
                <w:sz w:val="21"/>
                <w:szCs w:val="21"/>
              </w:rPr>
              <w:t xml:space="preserve"> р</w:t>
            </w:r>
            <w:r w:rsidR="00A40456">
              <w:rPr>
                <w:rFonts w:ascii="Times New Roman" w:hAnsi="Times New Roman" w:cs="Times New Roman"/>
                <w:b w:val="0"/>
                <w:sz w:val="21"/>
                <w:szCs w:val="21"/>
              </w:rPr>
              <w:t>оку</w:t>
            </w:r>
            <w:r w:rsidRPr="00A10ED3">
              <w:rPr>
                <w:rFonts w:ascii="Times New Roman" w:hAnsi="Times New Roman" w:cs="Times New Roman"/>
                <w:b w:val="0"/>
                <w:sz w:val="21"/>
                <w:szCs w:val="21"/>
              </w:rPr>
              <w:t xml:space="preserve"> ( далі – ПДСЕР)</w:t>
            </w:r>
          </w:p>
        </w:tc>
      </w:tr>
      <w:tr w:rsidR="006237EA" w:rsidRPr="00A10ED3" w:rsidTr="00500B4B">
        <w:trPr>
          <w:trHeight w:val="46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Підстави для розробки ПДСЕР</w:t>
            </w:r>
          </w:p>
        </w:tc>
        <w:tc>
          <w:tcPr>
            <w:tcW w:w="9072" w:type="dxa"/>
          </w:tcPr>
          <w:p w:rsidR="00F058F0" w:rsidRPr="00A10ED3" w:rsidRDefault="00D625A5" w:rsidP="000249F5">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У</w:t>
            </w:r>
            <w:r w:rsidR="00F058F0" w:rsidRPr="00A10ED3">
              <w:rPr>
                <w:rFonts w:ascii="Times New Roman" w:hAnsi="Times New Roman" w:cs="Times New Roman"/>
                <w:sz w:val="21"/>
                <w:szCs w:val="21"/>
              </w:rPr>
              <w:t xml:space="preserve"> рамках реалізації проекту </w:t>
            </w:r>
            <w:r w:rsidR="00F058F0" w:rsidRPr="00A10ED3">
              <w:rPr>
                <w:rFonts w:ascii="Times New Roman" w:hAnsi="Times New Roman" w:cs="Times New Roman"/>
                <w:sz w:val="21"/>
                <w:szCs w:val="21"/>
                <w:lang w:val="en-US"/>
              </w:rPr>
              <w:t>USAID</w:t>
            </w:r>
            <w:r w:rsidR="00F058F0" w:rsidRPr="00A10ED3">
              <w:rPr>
                <w:rFonts w:ascii="Times New Roman" w:hAnsi="Times New Roman" w:cs="Times New Roman"/>
                <w:sz w:val="21"/>
                <w:szCs w:val="21"/>
              </w:rPr>
              <w:t xml:space="preserve"> «Муніципальна енергетична реформа в Україні» м</w:t>
            </w:r>
            <w:r w:rsidR="000249F5" w:rsidRPr="00A10ED3">
              <w:rPr>
                <w:rFonts w:ascii="Times New Roman" w:hAnsi="Times New Roman" w:cs="Times New Roman"/>
                <w:sz w:val="21"/>
                <w:szCs w:val="21"/>
              </w:rPr>
              <w:t>істо</w:t>
            </w:r>
            <w:r w:rsidR="00F058F0" w:rsidRPr="00A10ED3">
              <w:rPr>
                <w:rFonts w:ascii="Times New Roman" w:hAnsi="Times New Roman" w:cs="Times New Roman"/>
                <w:sz w:val="21"/>
                <w:szCs w:val="21"/>
              </w:rPr>
              <w:t xml:space="preserve"> </w:t>
            </w:r>
            <w:r w:rsidR="00395626" w:rsidRPr="00A10ED3">
              <w:rPr>
                <w:rFonts w:ascii="Times New Roman" w:hAnsi="Times New Roman" w:cs="Times New Roman"/>
                <w:sz w:val="21"/>
                <w:szCs w:val="21"/>
              </w:rPr>
              <w:t>Суми</w:t>
            </w:r>
            <w:r w:rsidR="00F058F0" w:rsidRPr="00A10ED3">
              <w:rPr>
                <w:rFonts w:ascii="Times New Roman" w:hAnsi="Times New Roman" w:cs="Times New Roman"/>
                <w:sz w:val="21"/>
                <w:szCs w:val="21"/>
              </w:rPr>
              <w:t xml:space="preserve"> розроби</w:t>
            </w:r>
            <w:r w:rsidR="00395626" w:rsidRPr="00A10ED3">
              <w:rPr>
                <w:rFonts w:ascii="Times New Roman" w:hAnsi="Times New Roman" w:cs="Times New Roman"/>
                <w:sz w:val="21"/>
                <w:szCs w:val="21"/>
              </w:rPr>
              <w:t>ло</w:t>
            </w:r>
            <w:r w:rsidR="00F058F0" w:rsidRPr="00A10ED3">
              <w:rPr>
                <w:rFonts w:ascii="Times New Roman" w:hAnsi="Times New Roman" w:cs="Times New Roman"/>
                <w:sz w:val="21"/>
                <w:szCs w:val="21"/>
              </w:rPr>
              <w:t xml:space="preserve"> ПДСЕР з метою приєднання до Угоди Мерів в 201</w:t>
            </w:r>
            <w:r w:rsidR="003E41F9" w:rsidRPr="00A10ED3">
              <w:rPr>
                <w:rFonts w:ascii="Times New Roman" w:hAnsi="Times New Roman" w:cs="Times New Roman"/>
                <w:sz w:val="21"/>
                <w:szCs w:val="21"/>
                <w:lang w:val="ru-RU"/>
              </w:rPr>
              <w:t xml:space="preserve">5 </w:t>
            </w:r>
            <w:r w:rsidR="00F058F0" w:rsidRPr="00A10ED3">
              <w:rPr>
                <w:rFonts w:ascii="Times New Roman" w:hAnsi="Times New Roman" w:cs="Times New Roman"/>
                <w:sz w:val="21"/>
                <w:szCs w:val="21"/>
              </w:rPr>
              <w:t>р.</w:t>
            </w:r>
          </w:p>
        </w:tc>
      </w:tr>
      <w:tr w:rsidR="006237EA" w:rsidRPr="00A10ED3" w:rsidTr="00500B4B">
        <w:trPr>
          <w:trHeight w:val="22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Замовник</w:t>
            </w:r>
          </w:p>
        </w:tc>
        <w:tc>
          <w:tcPr>
            <w:tcW w:w="9072" w:type="dxa"/>
          </w:tcPr>
          <w:p w:rsidR="00F058F0" w:rsidRPr="00A10ED3" w:rsidRDefault="00F058F0" w:rsidP="003E41F9">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ru-RU"/>
              </w:rPr>
            </w:pPr>
            <w:r w:rsidRPr="00A10ED3">
              <w:rPr>
                <w:rFonts w:ascii="Times New Roman" w:hAnsi="Times New Roman" w:cs="Times New Roman"/>
                <w:sz w:val="21"/>
                <w:szCs w:val="21"/>
              </w:rPr>
              <w:t xml:space="preserve">Виконавчий комітет </w:t>
            </w:r>
            <w:r w:rsidR="003E41F9" w:rsidRPr="00A10ED3">
              <w:rPr>
                <w:rFonts w:ascii="Times New Roman" w:hAnsi="Times New Roman" w:cs="Times New Roman"/>
                <w:sz w:val="21"/>
                <w:szCs w:val="21"/>
              </w:rPr>
              <w:t>Сумської</w:t>
            </w:r>
            <w:r w:rsidRPr="00A10ED3">
              <w:rPr>
                <w:rFonts w:ascii="Times New Roman" w:hAnsi="Times New Roman" w:cs="Times New Roman"/>
                <w:sz w:val="21"/>
                <w:szCs w:val="21"/>
              </w:rPr>
              <w:t xml:space="preserve"> міської ради</w:t>
            </w:r>
          </w:p>
        </w:tc>
      </w:tr>
      <w:tr w:rsidR="006237EA" w:rsidRPr="00A10ED3" w:rsidTr="00500B4B">
        <w:trPr>
          <w:trHeight w:val="355"/>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Розробники ПДСЕР</w:t>
            </w:r>
          </w:p>
        </w:tc>
        <w:tc>
          <w:tcPr>
            <w:tcW w:w="9072" w:type="dxa"/>
          </w:tcPr>
          <w:p w:rsidR="00F058F0" w:rsidRPr="00A10ED3" w:rsidRDefault="00F058F0" w:rsidP="00D625A5">
            <w:pPr>
              <w:spacing w:line="21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Консультаційний комітет</w:t>
            </w:r>
            <w:r w:rsidRPr="00D625A5">
              <w:rPr>
                <w:rFonts w:ascii="Times New Roman" w:hAnsi="Times New Roman" w:cs="Times New Roman"/>
                <w:sz w:val="21"/>
                <w:szCs w:val="21"/>
              </w:rPr>
              <w:t xml:space="preserve"> </w:t>
            </w:r>
            <w:r w:rsidRPr="00A10ED3">
              <w:rPr>
                <w:rFonts w:ascii="Times New Roman" w:hAnsi="Times New Roman" w:cs="Times New Roman"/>
                <w:sz w:val="21"/>
                <w:szCs w:val="21"/>
              </w:rPr>
              <w:t xml:space="preserve">фахівців </w:t>
            </w:r>
            <w:r w:rsidR="00D625A5">
              <w:rPr>
                <w:rFonts w:ascii="Times New Roman" w:hAnsi="Times New Roman" w:cs="Times New Roman"/>
                <w:sz w:val="21"/>
                <w:szCs w:val="21"/>
              </w:rPr>
              <w:t>у складі структурних підрозділів Сумської міської ради, комунальних підприємств Сумської міської ради, теплогенеруючих підприємств та громадськості</w:t>
            </w:r>
            <w:r w:rsidR="000249F5" w:rsidRPr="00A10ED3">
              <w:rPr>
                <w:rFonts w:ascii="Times New Roman" w:hAnsi="Times New Roman" w:cs="Times New Roman"/>
                <w:sz w:val="21"/>
                <w:szCs w:val="21"/>
              </w:rPr>
              <w:t xml:space="preserve"> за підтримки </w:t>
            </w:r>
            <w:r w:rsidRPr="00A10ED3">
              <w:rPr>
                <w:rFonts w:ascii="Times New Roman" w:hAnsi="Times New Roman" w:cs="Times New Roman"/>
                <w:sz w:val="21"/>
                <w:szCs w:val="21"/>
              </w:rPr>
              <w:t>Регіонального навчального центру</w:t>
            </w:r>
            <w:r w:rsidR="00DB5403" w:rsidRPr="00A10ED3">
              <w:rPr>
                <w:rFonts w:ascii="Times New Roman" w:hAnsi="Times New Roman" w:cs="Times New Roman"/>
                <w:sz w:val="21"/>
                <w:szCs w:val="21"/>
              </w:rPr>
              <w:t xml:space="preserve"> </w:t>
            </w:r>
            <w:r w:rsidRPr="00A10ED3">
              <w:rPr>
                <w:rFonts w:ascii="Times New Roman" w:hAnsi="Times New Roman" w:cs="Times New Roman"/>
                <w:sz w:val="21"/>
                <w:szCs w:val="21"/>
              </w:rPr>
              <w:t xml:space="preserve">з енергетичного планування </w:t>
            </w:r>
            <w:r w:rsidR="00DB5403" w:rsidRPr="00A10ED3">
              <w:rPr>
                <w:rFonts w:ascii="Times New Roman" w:hAnsi="Times New Roman" w:cs="Times New Roman"/>
                <w:sz w:val="21"/>
                <w:szCs w:val="21"/>
              </w:rPr>
              <w:t xml:space="preserve">«АЙТІКОН» </w:t>
            </w:r>
            <w:r w:rsidRPr="00A10ED3">
              <w:rPr>
                <w:rFonts w:ascii="Times New Roman" w:hAnsi="Times New Roman" w:cs="Times New Roman"/>
                <w:sz w:val="21"/>
                <w:szCs w:val="21"/>
              </w:rPr>
              <w:t>від Проекту МЕР</w:t>
            </w:r>
          </w:p>
        </w:tc>
      </w:tr>
      <w:tr w:rsidR="006237EA" w:rsidRPr="00A10ED3" w:rsidTr="00500B4B">
        <w:trPr>
          <w:trHeight w:val="82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Охват ПДСЕР</w:t>
            </w:r>
          </w:p>
        </w:tc>
        <w:tc>
          <w:tcPr>
            <w:tcW w:w="9072" w:type="dxa"/>
          </w:tcPr>
          <w:p w:rsidR="00F058F0" w:rsidRPr="00A10ED3" w:rsidRDefault="00F058F0" w:rsidP="00F058F0">
            <w:pPr>
              <w:pStyle w:val="a3"/>
              <w:numPr>
                <w:ilvl w:val="0"/>
                <w:numId w:val="1"/>
              </w:numPr>
              <w:ind w:left="17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Бюджетн</w:t>
            </w:r>
            <w:r w:rsidR="003E41F9" w:rsidRPr="00A10ED3">
              <w:rPr>
                <w:rFonts w:ascii="Times New Roman" w:hAnsi="Times New Roman" w:cs="Times New Roman"/>
                <w:sz w:val="21"/>
                <w:szCs w:val="21"/>
              </w:rPr>
              <w:t>ий</w:t>
            </w:r>
            <w:r w:rsidRPr="00A10ED3">
              <w:rPr>
                <w:rFonts w:ascii="Times New Roman" w:hAnsi="Times New Roman" w:cs="Times New Roman"/>
                <w:sz w:val="21"/>
                <w:szCs w:val="21"/>
              </w:rPr>
              <w:t xml:space="preserve"> сектор міста:</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міського підпорядкування </w:t>
            </w:r>
            <w:r w:rsidR="00382A86" w:rsidRPr="00A10ED3">
              <w:rPr>
                <w:rFonts w:ascii="Times New Roman" w:hAnsi="Times New Roman" w:cs="Times New Roman"/>
                <w:sz w:val="21"/>
                <w:szCs w:val="21"/>
                <w:lang w:val="en-US"/>
              </w:rPr>
              <w:t>132</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будівлі</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обласного та державного підпорядкування </w:t>
            </w:r>
            <w:r w:rsidR="009D60EE" w:rsidRPr="00A10ED3">
              <w:rPr>
                <w:rFonts w:ascii="Times New Roman" w:hAnsi="Times New Roman" w:cs="Times New Roman"/>
                <w:sz w:val="21"/>
                <w:szCs w:val="21"/>
                <w:lang w:val="ru-RU"/>
              </w:rPr>
              <w:t>122</w:t>
            </w:r>
            <w:r w:rsidRPr="00A10ED3">
              <w:rPr>
                <w:rFonts w:ascii="Times New Roman" w:hAnsi="Times New Roman" w:cs="Times New Roman"/>
                <w:sz w:val="21"/>
                <w:szCs w:val="21"/>
              </w:rPr>
              <w:t xml:space="preserve"> будівель</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Багатоповерхові житлові будинки </w:t>
            </w:r>
            <w:r w:rsidR="00382A86" w:rsidRPr="00A10ED3">
              <w:rPr>
                <w:rFonts w:ascii="Times New Roman" w:hAnsi="Times New Roman" w:cs="Times New Roman"/>
                <w:sz w:val="21"/>
                <w:szCs w:val="21"/>
              </w:rPr>
              <w:t>приєднані до ЦСТ</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1 113</w:t>
            </w:r>
            <w:r w:rsidRPr="00A10ED3">
              <w:rPr>
                <w:rFonts w:ascii="Times New Roman" w:hAnsi="Times New Roman" w:cs="Times New Roman"/>
                <w:sz w:val="21"/>
                <w:szCs w:val="21"/>
              </w:rPr>
              <w:t xml:space="preserve"> будинк</w:t>
            </w:r>
            <w:r w:rsidR="00382A86" w:rsidRPr="00A10ED3">
              <w:rPr>
                <w:rFonts w:ascii="Times New Roman" w:hAnsi="Times New Roman" w:cs="Times New Roman"/>
                <w:sz w:val="21"/>
                <w:szCs w:val="21"/>
              </w:rPr>
              <w:t>ів</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Третинні об’єкти </w:t>
            </w:r>
          </w:p>
          <w:p w:rsidR="00F058F0" w:rsidRPr="00A10ED3" w:rsidRDefault="0044608E"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П</w:t>
            </w:r>
            <w:r w:rsidR="003E41F9" w:rsidRPr="00A10ED3">
              <w:rPr>
                <w:rFonts w:ascii="Times New Roman" w:hAnsi="Times New Roman" w:cs="Times New Roman"/>
                <w:sz w:val="21"/>
                <w:szCs w:val="21"/>
              </w:rPr>
              <w:t xml:space="preserve">ідприємства </w:t>
            </w:r>
            <w:r w:rsidRPr="00A10ED3">
              <w:rPr>
                <w:rFonts w:ascii="Times New Roman" w:hAnsi="Times New Roman" w:cs="Times New Roman"/>
                <w:sz w:val="21"/>
                <w:szCs w:val="21"/>
              </w:rPr>
              <w:t xml:space="preserve">тепло- та </w:t>
            </w:r>
            <w:r w:rsidR="003E41F9" w:rsidRPr="00A10ED3">
              <w:rPr>
                <w:rFonts w:ascii="Times New Roman" w:hAnsi="Times New Roman" w:cs="Times New Roman"/>
                <w:sz w:val="21"/>
                <w:szCs w:val="21"/>
              </w:rPr>
              <w:t>водопостачання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Вуличне освітлення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Транспорт</w:t>
            </w:r>
          </w:p>
        </w:tc>
      </w:tr>
      <w:tr w:rsidR="006237EA" w:rsidRPr="00A10ED3" w:rsidTr="00500B4B">
        <w:trPr>
          <w:trHeight w:val="2218"/>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Основна ціль ПДСЕР</w:t>
            </w:r>
          </w:p>
        </w:tc>
        <w:tc>
          <w:tcPr>
            <w:tcW w:w="9072" w:type="dxa"/>
          </w:tcPr>
          <w:p w:rsidR="00F058F0" w:rsidRPr="00A10ED3" w:rsidRDefault="00F058F0" w:rsidP="00AC05F2">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«До 2025 року за рахунок </w:t>
            </w:r>
            <w:r w:rsidR="00DB5403" w:rsidRPr="00A10ED3">
              <w:rPr>
                <w:rFonts w:ascii="Times New Roman" w:hAnsi="Times New Roman" w:cs="Times New Roman"/>
                <w:sz w:val="21"/>
                <w:szCs w:val="21"/>
              </w:rPr>
              <w:t>в</w:t>
            </w:r>
            <w:r w:rsidRPr="00A10ED3">
              <w:rPr>
                <w:rFonts w:ascii="Times New Roman" w:hAnsi="Times New Roman" w:cs="Times New Roman"/>
                <w:sz w:val="21"/>
                <w:szCs w:val="21"/>
              </w:rPr>
              <w:t>провадження енергоефективних заходів:</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річне споживання енергоресурсів на </w:t>
            </w:r>
            <w:r w:rsidR="00EE56E6" w:rsidRPr="00A10ED3">
              <w:rPr>
                <w:rFonts w:ascii="Times New Roman" w:hAnsi="Times New Roman" w:cs="Times New Roman"/>
                <w:sz w:val="21"/>
                <w:szCs w:val="21"/>
              </w:rPr>
              <w:t>21,3</w:t>
            </w:r>
            <w:r w:rsidRPr="00A10ED3">
              <w:rPr>
                <w:rFonts w:ascii="Times New Roman" w:hAnsi="Times New Roman" w:cs="Times New Roman"/>
                <w:sz w:val="21"/>
                <w:szCs w:val="21"/>
              </w:rPr>
              <w:t>%</w:t>
            </w:r>
            <w:r w:rsidR="00382A86" w:rsidRPr="00A10ED3">
              <w:rPr>
                <w:rFonts w:ascii="Times New Roman" w:hAnsi="Times New Roman" w:cs="Times New Roman"/>
                <w:sz w:val="21"/>
                <w:szCs w:val="21"/>
              </w:rPr>
              <w:t xml:space="preserve"> (</w:t>
            </w:r>
            <w:r w:rsidR="00EE56E6" w:rsidRPr="00A10ED3">
              <w:rPr>
                <w:rFonts w:ascii="Times New Roman" w:hAnsi="Times New Roman" w:cs="Times New Roman"/>
                <w:sz w:val="21"/>
                <w:szCs w:val="21"/>
              </w:rPr>
              <w:t>371,7</w:t>
            </w:r>
            <w:r w:rsidR="00382A86" w:rsidRPr="00A10ED3">
              <w:rPr>
                <w:rFonts w:ascii="Times New Roman" w:hAnsi="Times New Roman" w:cs="Times New Roman"/>
                <w:sz w:val="21"/>
                <w:szCs w:val="21"/>
              </w:rPr>
              <w:t xml:space="preserve"> тис.МВт.год.)</w:t>
            </w:r>
            <w:r w:rsidRPr="00A10ED3">
              <w:rPr>
                <w:rFonts w:ascii="Times New Roman" w:hAnsi="Times New Roman" w:cs="Times New Roman"/>
                <w:sz w:val="21"/>
                <w:szCs w:val="21"/>
              </w:rPr>
              <w:t>;</w:t>
            </w:r>
          </w:p>
          <w:p w:rsidR="00F058F0" w:rsidRPr="00A10ED3" w:rsidRDefault="00DB5403"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замістити частку </w:t>
            </w:r>
            <w:r w:rsidR="00F058F0" w:rsidRPr="00A10ED3">
              <w:rPr>
                <w:rFonts w:ascii="Times New Roman" w:hAnsi="Times New Roman" w:cs="Times New Roman"/>
                <w:sz w:val="21"/>
                <w:szCs w:val="21"/>
              </w:rPr>
              <w:t xml:space="preserve">природного газу за рахунок альтернативних джерел на </w:t>
            </w:r>
            <w:r w:rsidR="00EE56E6" w:rsidRPr="00A10ED3">
              <w:rPr>
                <w:rFonts w:ascii="Times New Roman" w:hAnsi="Times New Roman" w:cs="Times New Roman"/>
                <w:sz w:val="21"/>
                <w:szCs w:val="21"/>
              </w:rPr>
              <w:t>5,8</w:t>
            </w:r>
            <w:r w:rsidR="00F058F0" w:rsidRPr="00A10ED3">
              <w:rPr>
                <w:rFonts w:ascii="Times New Roman" w:hAnsi="Times New Roman" w:cs="Times New Roman"/>
                <w:sz w:val="21"/>
                <w:szCs w:val="21"/>
              </w:rPr>
              <w:t>%</w:t>
            </w:r>
            <w:r w:rsidRPr="00A10ED3">
              <w:rPr>
                <w:rFonts w:ascii="Times New Roman" w:hAnsi="Times New Roman" w:cs="Times New Roman"/>
                <w:sz w:val="21"/>
                <w:szCs w:val="21"/>
              </w:rPr>
              <w:t>,</w:t>
            </w:r>
            <w:r w:rsidR="00465094" w:rsidRPr="00A10ED3">
              <w:rPr>
                <w:rFonts w:ascii="Times New Roman" w:hAnsi="Times New Roman" w:cs="Times New Roman"/>
                <w:sz w:val="21"/>
                <w:szCs w:val="21"/>
              </w:rPr>
              <w:t xml:space="preserve"> </w:t>
            </w:r>
            <w:r w:rsidR="00B77A54" w:rsidRPr="00A10ED3">
              <w:rPr>
                <w:rFonts w:ascii="Times New Roman" w:hAnsi="Times New Roman" w:cs="Times New Roman"/>
                <w:sz w:val="21"/>
                <w:szCs w:val="21"/>
              </w:rPr>
              <w:t xml:space="preserve">що становить </w:t>
            </w:r>
            <w:r w:rsidR="00EE56E6" w:rsidRPr="00A10ED3">
              <w:rPr>
                <w:rFonts w:ascii="Times New Roman" w:hAnsi="Times New Roman" w:cs="Times New Roman"/>
                <w:sz w:val="21"/>
                <w:szCs w:val="21"/>
              </w:rPr>
              <w:t>10,8</w:t>
            </w:r>
            <w:r w:rsidR="00B77A54" w:rsidRPr="00A10ED3">
              <w:rPr>
                <w:rFonts w:ascii="Times New Roman" w:hAnsi="Times New Roman" w:cs="Times New Roman"/>
                <w:sz w:val="21"/>
                <w:szCs w:val="21"/>
              </w:rPr>
              <w:t xml:space="preserve"> </w:t>
            </w:r>
            <w:r w:rsidR="00465094" w:rsidRPr="00A10ED3">
              <w:rPr>
                <w:rFonts w:ascii="Times New Roman" w:hAnsi="Times New Roman" w:cs="Times New Roman"/>
                <w:sz w:val="21"/>
                <w:szCs w:val="21"/>
              </w:rPr>
              <w:t xml:space="preserve">млн. </w:t>
            </w:r>
            <w:r w:rsidR="00B77A54" w:rsidRPr="00A10ED3">
              <w:rPr>
                <w:rFonts w:ascii="Times New Roman" w:hAnsi="Times New Roman" w:cs="Times New Roman"/>
                <w:sz w:val="21"/>
                <w:szCs w:val="21"/>
              </w:rPr>
              <w:t>м</w:t>
            </w:r>
            <w:r w:rsidR="00B77A54" w:rsidRPr="00A10ED3">
              <w:rPr>
                <w:rFonts w:ascii="Times New Roman" w:hAnsi="Times New Roman" w:cs="Times New Roman"/>
                <w:sz w:val="21"/>
                <w:szCs w:val="21"/>
                <w:vertAlign w:val="superscript"/>
              </w:rPr>
              <w:t>3</w:t>
            </w:r>
            <w:r w:rsidR="00F058F0" w:rsidRPr="00A10ED3">
              <w:rPr>
                <w:rFonts w:ascii="Times New Roman" w:hAnsi="Times New Roman" w:cs="Times New Roman"/>
                <w:sz w:val="21"/>
                <w:szCs w:val="21"/>
              </w:rPr>
              <w:t>;</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зменшити викиди СО</w:t>
            </w:r>
            <w:r w:rsidRPr="00A10ED3">
              <w:rPr>
                <w:rFonts w:ascii="Times New Roman" w:hAnsi="Times New Roman" w:cs="Times New Roman"/>
                <w:sz w:val="21"/>
                <w:szCs w:val="21"/>
                <w:vertAlign w:val="subscript"/>
              </w:rPr>
              <w:t xml:space="preserve">2 </w:t>
            </w:r>
            <w:r w:rsidRPr="00A10ED3">
              <w:rPr>
                <w:rFonts w:ascii="Times New Roman" w:hAnsi="Times New Roman" w:cs="Times New Roman"/>
                <w:sz w:val="21"/>
                <w:szCs w:val="21"/>
              </w:rPr>
              <w:t xml:space="preserve">на </w:t>
            </w:r>
            <w:r w:rsidR="00EE56E6" w:rsidRPr="00A10ED3">
              <w:rPr>
                <w:rFonts w:ascii="Times New Roman" w:hAnsi="Times New Roman" w:cs="Times New Roman"/>
                <w:sz w:val="21"/>
                <w:szCs w:val="21"/>
              </w:rPr>
              <w:t>26,2</w:t>
            </w:r>
            <w:r w:rsidRPr="00A10ED3">
              <w:rPr>
                <w:rFonts w:ascii="Times New Roman" w:hAnsi="Times New Roman" w:cs="Times New Roman"/>
                <w:sz w:val="21"/>
                <w:szCs w:val="21"/>
              </w:rPr>
              <w:t xml:space="preserve"> % (</w:t>
            </w:r>
            <w:r w:rsidR="00EE56E6" w:rsidRPr="00A10ED3">
              <w:rPr>
                <w:rFonts w:ascii="Times New Roman" w:hAnsi="Times New Roman" w:cs="Times New Roman"/>
                <w:sz w:val="21"/>
                <w:szCs w:val="21"/>
              </w:rPr>
              <w:t>134,2</w:t>
            </w:r>
            <w:r w:rsidRPr="00A10ED3">
              <w:rPr>
                <w:rFonts w:ascii="Times New Roman" w:hAnsi="Times New Roman" w:cs="Times New Roman"/>
                <w:sz w:val="21"/>
                <w:szCs w:val="21"/>
              </w:rPr>
              <w:t xml:space="preserve"> тис. т СО</w:t>
            </w:r>
            <w:r w:rsidRPr="00A10ED3">
              <w:rPr>
                <w:rFonts w:ascii="Times New Roman" w:hAnsi="Times New Roman" w:cs="Times New Roman"/>
                <w:sz w:val="21"/>
                <w:szCs w:val="21"/>
                <w:vertAlign w:val="subscript"/>
              </w:rPr>
              <w:t>2</w:t>
            </w:r>
            <w:r w:rsidRPr="00A10ED3">
              <w:rPr>
                <w:rFonts w:ascii="Times New Roman" w:hAnsi="Times New Roman" w:cs="Times New Roman"/>
                <w:sz w:val="21"/>
                <w:szCs w:val="21"/>
              </w:rPr>
              <w:t>);</w:t>
            </w:r>
          </w:p>
          <w:p w:rsidR="00382A86" w:rsidRPr="00A10ED3" w:rsidRDefault="00382A86" w:rsidP="00382A86">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річні видатки на ПЕР щонайменше на </w:t>
            </w:r>
            <w:r w:rsidR="00EE56E6" w:rsidRPr="00A10ED3">
              <w:rPr>
                <w:rFonts w:ascii="Times New Roman" w:hAnsi="Times New Roman" w:cs="Times New Roman"/>
                <w:sz w:val="21"/>
                <w:szCs w:val="21"/>
              </w:rPr>
              <w:t>344,3</w:t>
            </w:r>
            <w:r w:rsidR="00D625A5">
              <w:rPr>
                <w:rFonts w:ascii="Times New Roman" w:hAnsi="Times New Roman" w:cs="Times New Roman"/>
                <w:sz w:val="21"/>
                <w:szCs w:val="21"/>
              </w:rPr>
              <w:t xml:space="preserve"> млн. грн.</w:t>
            </w:r>
          </w:p>
          <w:p w:rsidR="00F058F0" w:rsidRPr="00A10ED3" w:rsidRDefault="00F058F0" w:rsidP="00382A86">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Започаткувавши сталий енергетичний розвиток міста шляхом:</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створення міської системи енергетичного менеджменту;</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залучення позабюджетних коштів до реалізації енергетичних проектів</w:t>
            </w:r>
            <w:r w:rsidR="00D625A5">
              <w:rPr>
                <w:rFonts w:ascii="Times New Roman" w:hAnsi="Times New Roman" w:cs="Times New Roman"/>
                <w:sz w:val="21"/>
                <w:szCs w:val="21"/>
              </w:rPr>
              <w:t>;</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інструментів державно-приватного партнерства;</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інформаційно-просвітницької діяльнос</w:t>
            </w:r>
            <w:r w:rsidR="00D625A5">
              <w:rPr>
                <w:rFonts w:ascii="Times New Roman" w:hAnsi="Times New Roman" w:cs="Times New Roman"/>
                <w:sz w:val="21"/>
                <w:szCs w:val="21"/>
              </w:rPr>
              <w:t>ті територіальної громади міста</w:t>
            </w:r>
          </w:p>
        </w:tc>
      </w:tr>
      <w:tr w:rsidR="006237EA" w:rsidRPr="00A10ED3" w:rsidTr="00500B4B">
        <w:trPr>
          <w:trHeight w:val="26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ind w:right="-97"/>
              <w:rPr>
                <w:rFonts w:ascii="Times New Roman" w:hAnsi="Times New Roman" w:cs="Times New Roman"/>
                <w:b w:val="0"/>
                <w:sz w:val="21"/>
                <w:szCs w:val="21"/>
              </w:rPr>
            </w:pPr>
            <w:r w:rsidRPr="00A10ED3">
              <w:rPr>
                <w:rFonts w:ascii="Times New Roman" w:hAnsi="Times New Roman" w:cs="Times New Roman"/>
                <w:b w:val="0"/>
                <w:sz w:val="21"/>
                <w:szCs w:val="21"/>
              </w:rPr>
              <w:t>Термін реалізації</w:t>
            </w:r>
          </w:p>
        </w:tc>
        <w:tc>
          <w:tcPr>
            <w:tcW w:w="9072" w:type="dxa"/>
          </w:tcPr>
          <w:p w:rsidR="00F058F0" w:rsidRPr="00A10ED3" w:rsidRDefault="009C518A" w:rsidP="00825523">
            <w:pPr>
              <w:tabs>
                <w:tab w:val="left" w:pos="3813"/>
              </w:tabs>
              <w:spacing w:line="21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201</w:t>
            </w:r>
            <w:r w:rsidR="00825523" w:rsidRPr="00A10ED3">
              <w:rPr>
                <w:rFonts w:ascii="Times New Roman" w:hAnsi="Times New Roman" w:cs="Times New Roman"/>
                <w:sz w:val="21"/>
                <w:szCs w:val="21"/>
              </w:rPr>
              <w:t>5</w:t>
            </w:r>
            <w:r w:rsidRPr="00A10ED3">
              <w:rPr>
                <w:rFonts w:ascii="Times New Roman" w:hAnsi="Times New Roman" w:cs="Times New Roman"/>
                <w:sz w:val="21"/>
                <w:szCs w:val="21"/>
              </w:rPr>
              <w:t>-2025 р</w:t>
            </w:r>
            <w:r w:rsidR="00DB5403" w:rsidRPr="00A10ED3">
              <w:rPr>
                <w:rFonts w:ascii="Times New Roman" w:hAnsi="Times New Roman" w:cs="Times New Roman"/>
                <w:sz w:val="21"/>
                <w:szCs w:val="21"/>
              </w:rPr>
              <w:t>р.</w:t>
            </w:r>
            <w:r w:rsidR="00F058F0" w:rsidRPr="00A10ED3">
              <w:rPr>
                <w:rFonts w:ascii="Times New Roman" w:hAnsi="Times New Roman" w:cs="Times New Roman"/>
                <w:sz w:val="21"/>
                <w:szCs w:val="21"/>
              </w:rPr>
              <w:t xml:space="preserve"> </w:t>
            </w:r>
          </w:p>
        </w:tc>
      </w:tr>
      <w:tr w:rsidR="006237EA" w:rsidRPr="00A10ED3" w:rsidTr="00500B4B">
        <w:trPr>
          <w:trHeight w:val="92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Основні заходи</w:t>
            </w:r>
          </w:p>
        </w:tc>
        <w:tc>
          <w:tcPr>
            <w:tcW w:w="9072" w:type="dxa"/>
          </w:tcPr>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системи управління енергоресурсами міста</w:t>
            </w:r>
            <w:r w:rsidR="00D625A5">
              <w:rPr>
                <w:rFonts w:ascii="Times New Roman" w:hAnsi="Times New Roman" w:cs="Times New Roman"/>
                <w:sz w:val="21"/>
                <w:szCs w:val="21"/>
              </w:rPr>
              <w:t>:</w:t>
            </w:r>
          </w:p>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інженерних систем та термомодернізація бюджетних будівель, третинних об’єктів та житлових будинків</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Модернізація систем міського тепло- та водопостачання </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систем вуличного освітлення</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Оптимізація транспортної інфраструктури міста</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Використання нетрадиційних та альтернативних джерел енергії</w:t>
            </w:r>
          </w:p>
        </w:tc>
      </w:tr>
      <w:tr w:rsidR="006237EA" w:rsidRPr="00A10ED3" w:rsidTr="00500B4B">
        <w:trPr>
          <w:trHeight w:val="3471"/>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rPr>
            </w:pPr>
            <w:r w:rsidRPr="00A10ED3">
              <w:rPr>
                <w:rFonts w:ascii="Times New Roman" w:hAnsi="Times New Roman" w:cs="Times New Roman"/>
                <w:b w:val="0"/>
              </w:rPr>
              <w:t>Обсяги та джерела фінансування ПДСЕР</w:t>
            </w:r>
          </w:p>
        </w:tc>
        <w:tc>
          <w:tcPr>
            <w:tcW w:w="9072" w:type="dxa"/>
          </w:tcPr>
          <w:tbl>
            <w:tblPr>
              <w:tblStyle w:val="GridTable1LightAccent5"/>
              <w:tblpPr w:leftFromText="180" w:rightFromText="180" w:vertAnchor="page" w:horzAnchor="margin" w:tblpXSpec="center" w:tblpY="196"/>
              <w:tblW w:w="9583" w:type="dxa"/>
              <w:tblLayout w:type="fixed"/>
              <w:tblLook w:val="0320" w:firstRow="1" w:lastRow="0" w:firstColumn="0" w:lastColumn="1" w:noHBand="1" w:noVBand="0"/>
            </w:tblPr>
            <w:tblGrid>
              <w:gridCol w:w="1408"/>
              <w:gridCol w:w="992"/>
              <w:gridCol w:w="709"/>
              <w:gridCol w:w="709"/>
              <w:gridCol w:w="709"/>
              <w:gridCol w:w="708"/>
              <w:gridCol w:w="709"/>
              <w:gridCol w:w="709"/>
              <w:gridCol w:w="850"/>
              <w:gridCol w:w="851"/>
              <w:gridCol w:w="708"/>
              <w:gridCol w:w="285"/>
              <w:gridCol w:w="236"/>
            </w:tblGrid>
            <w:tr w:rsidR="006237EA" w:rsidRPr="00A10ED3" w:rsidTr="00385405">
              <w:trPr>
                <w:gridAfter w:val="2"/>
                <w:cnfStyle w:val="100000000000" w:firstRow="1" w:lastRow="0" w:firstColumn="0" w:lastColumn="0" w:oddVBand="0" w:evenVBand="0" w:oddHBand="0" w:evenHBand="0" w:firstRowFirstColumn="0" w:firstRowLastColumn="0" w:lastRowFirstColumn="0" w:lastRowLastColumn="0"/>
                <w:wAfter w:w="521" w:type="dxa"/>
                <w:trHeight w:val="234"/>
              </w:trPr>
              <w:tc>
                <w:tcPr>
                  <w:tcW w:w="1408" w:type="dxa"/>
                  <w:vMerge w:val="restart"/>
                </w:tcPr>
                <w:p w:rsidR="00F058F0" w:rsidRPr="00A10ED3" w:rsidRDefault="00F058F0" w:rsidP="00AC05F2">
                  <w:pPr>
                    <w:jc w:val="center"/>
                    <w:rPr>
                      <w:rFonts w:ascii="Times New Roman" w:eastAsia="Times New Roman" w:hAnsi="Times New Roman" w:cs="Times New Roman"/>
                      <w:color w:val="000000" w:themeColor="text1"/>
                      <w:sz w:val="18"/>
                      <w:lang w:eastAsia="ru-RU"/>
                    </w:rPr>
                  </w:pPr>
                  <w:r w:rsidRPr="00A10ED3">
                    <w:rPr>
                      <w:rFonts w:ascii="Times New Roman" w:eastAsia="Times New Roman" w:hAnsi="Times New Roman" w:cs="Times New Roman"/>
                      <w:color w:val="000000" w:themeColor="text1"/>
                      <w:sz w:val="18"/>
                      <w:lang w:eastAsia="ru-RU"/>
                    </w:rPr>
                    <w:t>Джерела фінансування</w:t>
                  </w:r>
                </w:p>
              </w:tc>
              <w:tc>
                <w:tcPr>
                  <w:tcW w:w="992" w:type="dxa"/>
                  <w:vMerge w:val="restart"/>
                </w:tcPr>
                <w:p w:rsidR="00F058F0" w:rsidRPr="00A10ED3" w:rsidRDefault="00F058F0" w:rsidP="00AC05F2">
                  <w:pPr>
                    <w:ind w:left="-108"/>
                    <w:jc w:val="center"/>
                    <w:rPr>
                      <w:rFonts w:ascii="Times New Roman" w:eastAsia="Times New Roman" w:hAnsi="Times New Roman" w:cs="Times New Roman"/>
                      <w:color w:val="000000" w:themeColor="text1"/>
                      <w:sz w:val="18"/>
                      <w:szCs w:val="18"/>
                      <w:lang w:eastAsia="ru-RU"/>
                    </w:rPr>
                  </w:pPr>
                  <w:r w:rsidRPr="00A10ED3">
                    <w:rPr>
                      <w:rFonts w:ascii="Times New Roman" w:eastAsia="Times New Roman" w:hAnsi="Times New Roman" w:cs="Times New Roman"/>
                      <w:color w:val="000000" w:themeColor="text1"/>
                      <w:sz w:val="18"/>
                      <w:szCs w:val="18"/>
                      <w:lang w:eastAsia="ru-RU"/>
                    </w:rPr>
                    <w:t>Обсяг фінансу</w:t>
                  </w:r>
                  <w:r w:rsidR="00D625A5">
                    <w:rPr>
                      <w:rFonts w:ascii="Times New Roman" w:eastAsia="Times New Roman" w:hAnsi="Times New Roman" w:cs="Times New Roman"/>
                      <w:color w:val="000000" w:themeColor="text1"/>
                      <w:sz w:val="18"/>
                      <w:szCs w:val="18"/>
                      <w:lang w:eastAsia="ru-RU"/>
                    </w:rPr>
                    <w:t>-</w:t>
                  </w:r>
                  <w:r w:rsidRPr="00A10ED3">
                    <w:rPr>
                      <w:rFonts w:ascii="Times New Roman" w:eastAsia="Times New Roman" w:hAnsi="Times New Roman" w:cs="Times New Roman"/>
                      <w:color w:val="000000" w:themeColor="text1"/>
                      <w:sz w:val="18"/>
                      <w:szCs w:val="18"/>
                      <w:lang w:eastAsia="ru-RU"/>
                    </w:rPr>
                    <w:t>вання, млн. грн.</w:t>
                  </w:r>
                </w:p>
              </w:tc>
              <w:tc>
                <w:tcPr>
                  <w:cnfStyle w:val="000100000000" w:firstRow="0" w:lastRow="0" w:firstColumn="0" w:lastColumn="1" w:oddVBand="0" w:evenVBand="0" w:oddHBand="0" w:evenHBand="0" w:firstRowFirstColumn="0" w:firstRowLastColumn="0" w:lastRowFirstColumn="0" w:lastRowLastColumn="0"/>
                  <w:tcW w:w="6662" w:type="dxa"/>
                  <w:gridSpan w:val="9"/>
                </w:tcPr>
                <w:p w:rsidR="00F058F0" w:rsidRPr="00A10ED3" w:rsidRDefault="002058AB" w:rsidP="009212E0">
                  <w:pPr>
                    <w:tabs>
                      <w:tab w:val="left" w:pos="2160"/>
                    </w:tabs>
                    <w:jc w:val="center"/>
                    <w:rPr>
                      <w:rFonts w:ascii="Times New Roman" w:eastAsia="Times New Roman" w:hAnsi="Times New Roman" w:cs="Times New Roman"/>
                      <w:color w:val="000000" w:themeColor="text1"/>
                      <w:sz w:val="20"/>
                      <w:lang w:eastAsia="ru-RU"/>
                    </w:rPr>
                  </w:pPr>
                  <w:r w:rsidRPr="00A10ED3">
                    <w:rPr>
                      <w:rFonts w:ascii="Times New Roman" w:eastAsia="Times New Roman" w:hAnsi="Times New Roman" w:cs="Times New Roman"/>
                      <w:color w:val="000000" w:themeColor="text1"/>
                      <w:sz w:val="18"/>
                      <w:lang w:eastAsia="ru-RU"/>
                    </w:rPr>
                    <w:t>у</w:t>
                  </w:r>
                  <w:r w:rsidR="00F058F0" w:rsidRPr="00A10ED3">
                    <w:rPr>
                      <w:rFonts w:ascii="Times New Roman" w:eastAsia="Times New Roman" w:hAnsi="Times New Roman" w:cs="Times New Roman"/>
                      <w:color w:val="000000" w:themeColor="text1"/>
                      <w:sz w:val="18"/>
                      <w:lang w:eastAsia="ru-RU"/>
                    </w:rPr>
                    <w:t xml:space="preserve"> тому числі за роками</w:t>
                  </w:r>
                </w:p>
              </w:tc>
            </w:tr>
            <w:tr w:rsidR="004560A1" w:rsidRPr="00A10ED3" w:rsidTr="00385405">
              <w:trPr>
                <w:trHeight w:val="580"/>
              </w:trPr>
              <w:tc>
                <w:tcPr>
                  <w:tcW w:w="1408" w:type="dxa"/>
                  <w:vMerge/>
                </w:tcPr>
                <w:p w:rsidR="004560A1" w:rsidRPr="00A10ED3" w:rsidRDefault="004560A1" w:rsidP="00AC05F2">
                  <w:pPr>
                    <w:ind w:left="-113"/>
                    <w:jc w:val="center"/>
                    <w:rPr>
                      <w:rFonts w:ascii="Times New Roman" w:eastAsia="Times New Roman" w:hAnsi="Times New Roman" w:cs="Times New Roman"/>
                      <w:color w:val="000000" w:themeColor="text1"/>
                      <w:sz w:val="20"/>
                      <w:lang w:eastAsia="ru-RU"/>
                    </w:rPr>
                  </w:pPr>
                </w:p>
              </w:tc>
              <w:tc>
                <w:tcPr>
                  <w:tcW w:w="992" w:type="dxa"/>
                  <w:vMerge/>
                </w:tcPr>
                <w:p w:rsidR="004560A1" w:rsidRPr="00A10ED3" w:rsidRDefault="004560A1" w:rsidP="00AC05F2">
                  <w:pPr>
                    <w:ind w:left="-108"/>
                    <w:jc w:val="center"/>
                    <w:rPr>
                      <w:rFonts w:ascii="Times New Roman" w:eastAsia="Times New Roman" w:hAnsi="Times New Roman" w:cs="Times New Roman"/>
                      <w:color w:val="000000" w:themeColor="text1"/>
                      <w:sz w:val="20"/>
                      <w:lang w:eastAsia="ru-RU"/>
                    </w:rPr>
                  </w:pP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2016</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2017</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2018</w:t>
                  </w:r>
                </w:p>
              </w:tc>
              <w:tc>
                <w:tcPr>
                  <w:tcW w:w="708" w:type="dxa"/>
                </w:tcPr>
                <w:p w:rsidR="004560A1" w:rsidRPr="00A10ED3" w:rsidRDefault="004560A1" w:rsidP="00AC05F2">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2019</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2020</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2021</w:t>
                  </w:r>
                </w:p>
              </w:tc>
              <w:tc>
                <w:tcPr>
                  <w:tcW w:w="850"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2022</w:t>
                  </w:r>
                </w:p>
              </w:tc>
              <w:tc>
                <w:tcPr>
                  <w:tcW w:w="851"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2023</w:t>
                  </w:r>
                </w:p>
              </w:tc>
              <w:tc>
                <w:tcPr>
                  <w:tcW w:w="993" w:type="dxa"/>
                  <w:gridSpan w:val="2"/>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2024</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8"/>
                      <w:szCs w:val="18"/>
                      <w:lang w:eastAsia="ru-RU"/>
                    </w:rPr>
                  </w:pPr>
                </w:p>
              </w:tc>
            </w:tr>
            <w:tr w:rsidR="004560A1" w:rsidRPr="00A10ED3" w:rsidTr="00385405">
              <w:trPr>
                <w:trHeight w:val="381"/>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Державний бюджет</w:t>
                  </w:r>
                </w:p>
              </w:tc>
              <w:tc>
                <w:tcPr>
                  <w:tcW w:w="992" w:type="dxa"/>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133,5</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15,8</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16,5</w:t>
                  </w: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16,3</w:t>
                  </w:r>
                </w:p>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1E7796">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16,5</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16,8</w:t>
                  </w:r>
                </w:p>
              </w:tc>
              <w:tc>
                <w:tcPr>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17,2</w:t>
                  </w: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17,2</w:t>
                  </w: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16,0</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385405">
              <w:trPr>
                <w:trHeight w:val="445"/>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Обласний бюджет</w:t>
                  </w:r>
                </w:p>
              </w:tc>
              <w:tc>
                <w:tcPr>
                  <w:tcW w:w="992" w:type="dxa"/>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24,4</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1E7796">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2,4</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w:t>
                  </w: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w:t>
                  </w: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3,0</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445"/>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Міський бюджет</w:t>
                  </w:r>
                </w:p>
              </w:tc>
              <w:tc>
                <w:tcPr>
                  <w:tcW w:w="992" w:type="dxa"/>
                </w:tcPr>
                <w:p w:rsidR="004560A1" w:rsidRPr="00696001" w:rsidRDefault="001A0C77" w:rsidP="00D60D94">
                  <w:pPr>
                    <w:ind w:left="-108"/>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eastAsia="ru-RU"/>
                    </w:rPr>
                    <w:t>18</w:t>
                  </w:r>
                  <w:r w:rsidR="00D60D94"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D60D94" w:rsidRPr="00696001">
                    <w:rPr>
                      <w:rFonts w:ascii="Times New Roman" w:eastAsia="Times New Roman" w:hAnsi="Times New Roman" w:cs="Times New Roman"/>
                      <w:color w:val="000000" w:themeColor="text1"/>
                      <w:sz w:val="16"/>
                      <w:szCs w:val="16"/>
                      <w:lang w:val="en-US" w:eastAsia="ru-RU"/>
                    </w:rPr>
                    <w:t>6</w:t>
                  </w:r>
                </w:p>
              </w:tc>
              <w:tc>
                <w:tcPr>
                  <w:tcW w:w="709" w:type="dxa"/>
                </w:tcPr>
                <w:p w:rsidR="004560A1" w:rsidRPr="00696001" w:rsidRDefault="001A0C77"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11,0</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12,0</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31,6</w:t>
                  </w:r>
                </w:p>
              </w:tc>
              <w:tc>
                <w:tcPr>
                  <w:tcW w:w="708" w:type="dxa"/>
                </w:tcPr>
                <w:p w:rsidR="004560A1" w:rsidRPr="00696001" w:rsidRDefault="001A0C77" w:rsidP="00AC05F2">
                  <w:pPr>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eastAsia="ru-RU"/>
                    </w:rPr>
                    <w:t>31,6</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32,6</w:t>
                  </w:r>
                </w:p>
              </w:tc>
              <w:tc>
                <w:tcPr>
                  <w:tcW w:w="709" w:type="dxa"/>
                </w:tcPr>
                <w:p w:rsidR="004560A1" w:rsidRPr="00696001" w:rsidRDefault="001A0C77" w:rsidP="004514F8">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4514F8" w:rsidRPr="00696001">
                    <w:rPr>
                      <w:rFonts w:ascii="Times New Roman" w:eastAsia="Times New Roman" w:hAnsi="Times New Roman" w:cs="Times New Roman"/>
                      <w:color w:val="000000" w:themeColor="text1"/>
                      <w:sz w:val="16"/>
                      <w:szCs w:val="16"/>
                      <w:lang w:val="en-US" w:eastAsia="ru-RU"/>
                    </w:rPr>
                    <w:t>4</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4</w:t>
                  </w:r>
                </w:p>
              </w:tc>
              <w:tc>
                <w:tcPr>
                  <w:tcW w:w="850" w:type="dxa"/>
                </w:tcPr>
                <w:p w:rsidR="004560A1" w:rsidRPr="00696001" w:rsidRDefault="004514F8" w:rsidP="00D60D94">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w:t>
                  </w:r>
                  <w:r w:rsidR="00D60D94" w:rsidRPr="00696001">
                    <w:rPr>
                      <w:rFonts w:ascii="Times New Roman" w:eastAsia="Times New Roman" w:hAnsi="Times New Roman" w:cs="Times New Roman"/>
                      <w:color w:val="000000" w:themeColor="text1"/>
                      <w:sz w:val="16"/>
                      <w:szCs w:val="16"/>
                      <w:lang w:val="en-US" w:eastAsia="ru-RU"/>
                    </w:rPr>
                    <w:t>5</w:t>
                  </w:r>
                  <w:r w:rsidR="001A0C77" w:rsidRPr="00696001">
                    <w:rPr>
                      <w:rFonts w:ascii="Times New Roman" w:eastAsia="Times New Roman" w:hAnsi="Times New Roman" w:cs="Times New Roman"/>
                      <w:color w:val="000000" w:themeColor="text1"/>
                      <w:sz w:val="16"/>
                      <w:szCs w:val="16"/>
                      <w:lang w:eastAsia="ru-RU"/>
                    </w:rPr>
                    <w:t>,</w:t>
                  </w:r>
                  <w:r w:rsidR="00D60D94" w:rsidRPr="00696001">
                    <w:rPr>
                      <w:rFonts w:ascii="Times New Roman" w:eastAsia="Times New Roman" w:hAnsi="Times New Roman" w:cs="Times New Roman"/>
                      <w:color w:val="000000" w:themeColor="text1"/>
                      <w:sz w:val="16"/>
                      <w:szCs w:val="16"/>
                      <w:lang w:val="en-US" w:eastAsia="ru-RU"/>
                    </w:rPr>
                    <w:t>6</w:t>
                  </w:r>
                </w:p>
              </w:tc>
              <w:tc>
                <w:tcPr>
                  <w:tcW w:w="851" w:type="dxa"/>
                </w:tcPr>
                <w:p w:rsidR="004560A1" w:rsidRPr="00696001" w:rsidRDefault="004514F8" w:rsidP="00D60D94">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w:t>
                  </w:r>
                  <w:r w:rsidR="00D60D94" w:rsidRPr="00696001">
                    <w:rPr>
                      <w:rFonts w:ascii="Times New Roman" w:eastAsia="Times New Roman" w:hAnsi="Times New Roman" w:cs="Times New Roman"/>
                      <w:color w:val="000000" w:themeColor="text1"/>
                      <w:sz w:val="16"/>
                      <w:szCs w:val="16"/>
                      <w:lang w:val="en-US" w:eastAsia="ru-RU"/>
                    </w:rPr>
                    <w:t>9</w:t>
                  </w:r>
                  <w:r w:rsidR="001A0C77"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val="en-US" w:eastAsia="ru-RU"/>
                    </w:rPr>
                    <w:t>5</w:t>
                  </w:r>
                </w:p>
              </w:tc>
              <w:tc>
                <w:tcPr>
                  <w:tcW w:w="993" w:type="dxa"/>
                  <w:gridSpan w:val="2"/>
                </w:tcPr>
                <w:p w:rsidR="004560A1" w:rsidRPr="00696001" w:rsidRDefault="001A0C77" w:rsidP="00D60D94">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D60D94" w:rsidRPr="00696001">
                    <w:rPr>
                      <w:rFonts w:ascii="Times New Roman" w:eastAsia="Times New Roman" w:hAnsi="Times New Roman" w:cs="Times New Roman"/>
                      <w:color w:val="000000" w:themeColor="text1"/>
                      <w:sz w:val="16"/>
                      <w:szCs w:val="16"/>
                      <w:lang w:val="en-US" w:eastAsia="ru-RU"/>
                    </w:rPr>
                    <w:t>7</w:t>
                  </w:r>
                  <w:r w:rsidR="00D60D94" w:rsidRPr="00696001">
                    <w:rPr>
                      <w:rFonts w:ascii="Times New Roman" w:eastAsia="Times New Roman" w:hAnsi="Times New Roman" w:cs="Times New Roman"/>
                      <w:color w:val="000000" w:themeColor="text1"/>
                      <w:sz w:val="16"/>
                      <w:szCs w:val="16"/>
                      <w:lang w:eastAsia="ru-RU"/>
                    </w:rPr>
                    <w:t>,3</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385405">
              <w:trPr>
                <w:trHeight w:val="186"/>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 xml:space="preserve">Власні кошти КП </w:t>
                  </w:r>
                </w:p>
              </w:tc>
              <w:tc>
                <w:tcPr>
                  <w:tcW w:w="992" w:type="dxa"/>
                </w:tcPr>
                <w:p w:rsidR="004560A1" w:rsidRPr="00696001" w:rsidRDefault="001A0C77" w:rsidP="00787ED0">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2,1</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w:t>
                  </w:r>
                </w:p>
              </w:tc>
              <w:tc>
                <w:tcPr>
                  <w:tcW w:w="709" w:type="dxa"/>
                </w:tcPr>
                <w:p w:rsidR="004560A1" w:rsidRPr="00696001" w:rsidRDefault="0073412D"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0,05</w:t>
                  </w:r>
                </w:p>
              </w:tc>
              <w:tc>
                <w:tcPr>
                  <w:tcW w:w="709" w:type="dxa"/>
                </w:tcPr>
                <w:p w:rsidR="004560A1" w:rsidRPr="00696001" w:rsidRDefault="0073412D"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0,05</w:t>
                  </w:r>
                </w:p>
              </w:tc>
              <w:tc>
                <w:tcPr>
                  <w:tcW w:w="708" w:type="dxa"/>
                </w:tcPr>
                <w:p w:rsidR="004560A1" w:rsidRPr="00696001" w:rsidRDefault="004560A1" w:rsidP="00787ED0">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787ED0">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0" w:type="dxa"/>
                </w:tcPr>
                <w:p w:rsidR="004560A1" w:rsidRPr="00696001" w:rsidRDefault="001A0C77"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0,6</w:t>
                  </w: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385405">
              <w:trPr>
                <w:trHeight w:val="186"/>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Гранти</w:t>
                  </w:r>
                </w:p>
              </w:tc>
              <w:tc>
                <w:tcPr>
                  <w:tcW w:w="992" w:type="dxa"/>
                </w:tcPr>
                <w:p w:rsidR="004560A1" w:rsidRPr="00696001" w:rsidRDefault="00D60D94"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34,6</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0" w:type="dxa"/>
                </w:tcPr>
                <w:p w:rsidR="004560A1" w:rsidRPr="00696001" w:rsidRDefault="00D60D94"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5,7</w:t>
                  </w:r>
                </w:p>
              </w:tc>
              <w:tc>
                <w:tcPr>
                  <w:tcW w:w="851" w:type="dxa"/>
                </w:tcPr>
                <w:p w:rsidR="004560A1" w:rsidRPr="00696001" w:rsidRDefault="00D60D94"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16,0</w:t>
                  </w:r>
                </w:p>
              </w:tc>
              <w:tc>
                <w:tcPr>
                  <w:tcW w:w="993" w:type="dxa"/>
                  <w:gridSpan w:val="2"/>
                </w:tcPr>
                <w:p w:rsidR="004560A1" w:rsidRPr="00696001" w:rsidRDefault="00D60D94"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131"/>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Кредити МФО, КБ</w:t>
                  </w:r>
                </w:p>
              </w:tc>
              <w:tc>
                <w:tcPr>
                  <w:tcW w:w="992" w:type="dxa"/>
                </w:tcPr>
                <w:p w:rsidR="004560A1" w:rsidRPr="00696001" w:rsidRDefault="000B5CAA"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564,4</w:t>
                  </w:r>
                </w:p>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12,1</w:t>
                  </w:r>
                </w:p>
              </w:tc>
              <w:tc>
                <w:tcPr>
                  <w:tcW w:w="709"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38,3</w:t>
                  </w:r>
                </w:p>
              </w:tc>
              <w:tc>
                <w:tcPr>
                  <w:tcW w:w="709"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119,4</w:t>
                  </w:r>
                </w:p>
              </w:tc>
              <w:tc>
                <w:tcPr>
                  <w:tcW w:w="708"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119,0</w:t>
                  </w:r>
                </w:p>
              </w:tc>
              <w:tc>
                <w:tcPr>
                  <w:tcW w:w="709"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119,9</w:t>
                  </w:r>
                </w:p>
              </w:tc>
              <w:tc>
                <w:tcPr>
                  <w:tcW w:w="709"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40,6</w:t>
                  </w:r>
                </w:p>
              </w:tc>
              <w:tc>
                <w:tcPr>
                  <w:tcW w:w="850"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38,7</w:t>
                  </w:r>
                </w:p>
              </w:tc>
              <w:tc>
                <w:tcPr>
                  <w:tcW w:w="851"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38,7</w:t>
                  </w:r>
                </w:p>
              </w:tc>
              <w:tc>
                <w:tcPr>
                  <w:tcW w:w="993" w:type="dxa"/>
                  <w:gridSpan w:val="2"/>
                </w:tcPr>
                <w:p w:rsidR="004560A1" w:rsidRPr="00696001" w:rsidRDefault="000B5CAA" w:rsidP="000B5CAA">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399"/>
              </w:trPr>
              <w:tc>
                <w:tcPr>
                  <w:tcW w:w="1408" w:type="dxa"/>
                </w:tcPr>
                <w:p w:rsidR="004560A1" w:rsidRPr="00A10ED3" w:rsidRDefault="004560A1" w:rsidP="00787ED0">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 xml:space="preserve">Власні кошти  </w:t>
                  </w:r>
                  <w:r w:rsidR="00787ED0" w:rsidRPr="00A10ED3">
                    <w:rPr>
                      <w:rFonts w:ascii="Times New Roman" w:eastAsia="Times New Roman" w:hAnsi="Times New Roman" w:cs="Times New Roman"/>
                      <w:color w:val="000000" w:themeColor="text1"/>
                      <w:sz w:val="20"/>
                      <w:szCs w:val="20"/>
                      <w:lang w:eastAsia="ru-RU"/>
                    </w:rPr>
                    <w:t xml:space="preserve">підприємств </w:t>
                  </w:r>
                  <w:r w:rsidRPr="00A10ED3">
                    <w:rPr>
                      <w:rFonts w:ascii="Times New Roman" w:eastAsia="Times New Roman" w:hAnsi="Times New Roman" w:cs="Times New Roman"/>
                      <w:color w:val="000000" w:themeColor="text1"/>
                      <w:sz w:val="20"/>
                      <w:szCs w:val="20"/>
                      <w:lang w:eastAsia="ru-RU"/>
                    </w:rPr>
                    <w:t>ЦСТ</w:t>
                  </w:r>
                </w:p>
              </w:tc>
              <w:tc>
                <w:tcPr>
                  <w:tcW w:w="992" w:type="dxa"/>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50,1</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9,5</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14,8</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9,9</w:t>
                  </w: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15,9</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399"/>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Приватні інвестиції ДПП ОСББ</w:t>
                  </w:r>
                </w:p>
              </w:tc>
              <w:tc>
                <w:tcPr>
                  <w:tcW w:w="992" w:type="dxa"/>
                </w:tcPr>
                <w:p w:rsidR="004560A1" w:rsidRPr="00696001" w:rsidRDefault="00D60D94"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373,8</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1,8</w:t>
                  </w:r>
                </w:p>
              </w:tc>
              <w:tc>
                <w:tcPr>
                  <w:tcW w:w="709" w:type="dxa"/>
                </w:tcPr>
                <w:p w:rsidR="004560A1" w:rsidRPr="00696001" w:rsidRDefault="00EB1B72" w:rsidP="00AC05F2">
                  <w:pPr>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7</w:t>
                  </w:r>
                </w:p>
              </w:tc>
              <w:tc>
                <w:tcPr>
                  <w:tcW w:w="709" w:type="dxa"/>
                </w:tcPr>
                <w:p w:rsidR="004560A1" w:rsidRPr="00696001" w:rsidRDefault="00EB1B72" w:rsidP="00AC05F2">
                  <w:pPr>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8</w:t>
                  </w:r>
                </w:p>
                <w:p w:rsidR="004514F8" w:rsidRPr="00696001" w:rsidRDefault="004514F8" w:rsidP="00AC05F2">
                  <w:pPr>
                    <w:jc w:val="center"/>
                    <w:rPr>
                      <w:rFonts w:ascii="Times New Roman" w:eastAsia="Times New Roman" w:hAnsi="Times New Roman" w:cs="Times New Roman"/>
                      <w:color w:val="000000" w:themeColor="text1"/>
                      <w:sz w:val="16"/>
                      <w:szCs w:val="16"/>
                      <w:lang w:val="en-US" w:eastAsia="ru-RU"/>
                    </w:rPr>
                  </w:pPr>
                </w:p>
                <w:p w:rsidR="00CB4F2D" w:rsidRPr="00696001" w:rsidRDefault="00CB4F2D" w:rsidP="00AC05F2">
                  <w:pPr>
                    <w:jc w:val="center"/>
                    <w:rPr>
                      <w:rFonts w:ascii="Times New Roman" w:eastAsia="Times New Roman" w:hAnsi="Times New Roman" w:cs="Times New Roman"/>
                      <w:color w:val="000000" w:themeColor="text1"/>
                      <w:sz w:val="16"/>
                      <w:szCs w:val="16"/>
                      <w:lang w:eastAsia="ru-RU"/>
                    </w:rPr>
                  </w:pPr>
                </w:p>
              </w:tc>
              <w:tc>
                <w:tcPr>
                  <w:tcW w:w="708" w:type="dxa"/>
                </w:tcPr>
                <w:p w:rsidR="004560A1" w:rsidRPr="00696001" w:rsidRDefault="00EB1B72"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5</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w:t>
                  </w:r>
                  <w:r w:rsidR="004560A1" w:rsidRPr="00696001">
                    <w:rPr>
                      <w:rFonts w:ascii="Times New Roman" w:eastAsia="Times New Roman" w:hAnsi="Times New Roman" w:cs="Times New Roman"/>
                      <w:color w:val="000000" w:themeColor="text1"/>
                      <w:sz w:val="16"/>
                      <w:szCs w:val="16"/>
                      <w:lang w:eastAsia="ru-RU"/>
                    </w:rPr>
                    <w:t>5,</w:t>
                  </w:r>
                  <w:r w:rsidRPr="00696001">
                    <w:rPr>
                      <w:rFonts w:ascii="Times New Roman" w:eastAsia="Times New Roman" w:hAnsi="Times New Roman" w:cs="Times New Roman"/>
                      <w:color w:val="000000" w:themeColor="text1"/>
                      <w:sz w:val="16"/>
                      <w:szCs w:val="16"/>
                      <w:lang w:eastAsia="ru-RU"/>
                    </w:rPr>
                    <w:t>2</w:t>
                  </w:r>
                </w:p>
              </w:tc>
              <w:tc>
                <w:tcPr>
                  <w:tcW w:w="709" w:type="dxa"/>
                </w:tcPr>
                <w:p w:rsidR="004560A1" w:rsidRPr="00696001" w:rsidRDefault="00EB1B72"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7,0</w:t>
                  </w:r>
                </w:p>
              </w:tc>
              <w:tc>
                <w:tcPr>
                  <w:tcW w:w="850" w:type="dxa"/>
                </w:tcPr>
                <w:p w:rsidR="004560A1" w:rsidRPr="00696001" w:rsidRDefault="00D60D94"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55,1</w:t>
                  </w:r>
                </w:p>
              </w:tc>
              <w:tc>
                <w:tcPr>
                  <w:tcW w:w="851" w:type="dxa"/>
                </w:tcPr>
                <w:p w:rsidR="004560A1" w:rsidRPr="00696001" w:rsidRDefault="00D60D94"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142,0</w:t>
                  </w:r>
                </w:p>
              </w:tc>
              <w:tc>
                <w:tcPr>
                  <w:tcW w:w="993" w:type="dxa"/>
                  <w:gridSpan w:val="2"/>
                </w:tcPr>
                <w:p w:rsidR="004560A1" w:rsidRPr="00696001" w:rsidRDefault="00D60D94" w:rsidP="00EB1B7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105,7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249"/>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Всього</w:t>
                  </w:r>
                </w:p>
              </w:tc>
              <w:tc>
                <w:tcPr>
                  <w:tcW w:w="992" w:type="dxa"/>
                </w:tcPr>
                <w:p w:rsidR="004560A1" w:rsidRPr="00696001" w:rsidRDefault="00EB1B72" w:rsidP="00D625A5">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1368</w:t>
                  </w:r>
                  <w:r w:rsidR="00CB4F2D" w:rsidRPr="00696001">
                    <w:rPr>
                      <w:rFonts w:ascii="Times New Roman" w:eastAsia="Times New Roman" w:hAnsi="Times New Roman" w:cs="Times New Roman"/>
                      <w:color w:val="000000" w:themeColor="text1"/>
                      <w:sz w:val="16"/>
                      <w:szCs w:val="16"/>
                      <w:lang w:eastAsia="ru-RU"/>
                    </w:rPr>
                    <w:t>,</w:t>
                  </w:r>
                  <w:r w:rsidR="00696001" w:rsidRPr="00696001">
                    <w:rPr>
                      <w:rFonts w:ascii="Times New Roman" w:eastAsia="Times New Roman" w:hAnsi="Times New Roman" w:cs="Times New Roman"/>
                      <w:color w:val="000000" w:themeColor="text1"/>
                      <w:sz w:val="16"/>
                      <w:szCs w:val="16"/>
                      <w:lang w:eastAsia="ru-RU"/>
                    </w:rPr>
                    <w:t>5</w:t>
                  </w:r>
                </w:p>
              </w:tc>
              <w:tc>
                <w:tcPr>
                  <w:tcW w:w="709" w:type="dxa"/>
                </w:tcPr>
                <w:p w:rsidR="004560A1" w:rsidRPr="00696001" w:rsidRDefault="00CB4F2D"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38,2</w:t>
                  </w:r>
                </w:p>
              </w:tc>
              <w:tc>
                <w:tcPr>
                  <w:tcW w:w="709" w:type="dxa"/>
                </w:tcPr>
                <w:p w:rsidR="004560A1" w:rsidRPr="00696001" w:rsidRDefault="00CB4F2D"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8</w:t>
                  </w:r>
                  <w:r w:rsidR="00EB1B72" w:rsidRPr="00696001">
                    <w:rPr>
                      <w:rFonts w:ascii="Times New Roman" w:eastAsia="Times New Roman" w:hAnsi="Times New Roman" w:cs="Times New Roman"/>
                      <w:color w:val="000000" w:themeColor="text1"/>
                      <w:sz w:val="16"/>
                      <w:szCs w:val="16"/>
                      <w:lang w:eastAsia="ru-RU"/>
                    </w:rPr>
                    <w:t>9</w:t>
                  </w:r>
                  <w:r w:rsidRPr="00696001">
                    <w:rPr>
                      <w:rFonts w:ascii="Times New Roman" w:eastAsia="Times New Roman" w:hAnsi="Times New Roman" w:cs="Times New Roman"/>
                      <w:color w:val="000000" w:themeColor="text1"/>
                      <w:sz w:val="16"/>
                      <w:szCs w:val="16"/>
                      <w:lang w:eastAsia="ru-RU"/>
                    </w:rPr>
                    <w:t>,</w:t>
                  </w:r>
                  <w:r w:rsidR="00696001" w:rsidRPr="00696001">
                    <w:rPr>
                      <w:rFonts w:ascii="Times New Roman" w:eastAsia="Times New Roman" w:hAnsi="Times New Roman" w:cs="Times New Roman"/>
                      <w:color w:val="000000" w:themeColor="text1"/>
                      <w:sz w:val="16"/>
                      <w:szCs w:val="16"/>
                      <w:lang w:eastAsia="ru-RU"/>
                    </w:rPr>
                    <w:t>05</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186</w:t>
                  </w:r>
                  <w:r w:rsidR="00CB4F2D"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eastAsia="ru-RU"/>
                    </w:rPr>
                    <w:t>1</w:t>
                  </w:r>
                  <w:r w:rsidR="00696001" w:rsidRPr="00696001">
                    <w:rPr>
                      <w:rFonts w:ascii="Times New Roman" w:eastAsia="Times New Roman" w:hAnsi="Times New Roman" w:cs="Times New Roman"/>
                      <w:color w:val="000000" w:themeColor="text1"/>
                      <w:sz w:val="16"/>
                      <w:szCs w:val="16"/>
                      <w:lang w:eastAsia="ru-RU"/>
                    </w:rPr>
                    <w:t>5</w:t>
                  </w:r>
                </w:p>
              </w:tc>
              <w:tc>
                <w:tcPr>
                  <w:tcW w:w="708"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201</w:t>
                  </w:r>
                  <w:r w:rsidR="00CB4F2D" w:rsidRPr="00696001">
                    <w:rPr>
                      <w:rFonts w:ascii="Times New Roman" w:eastAsia="Times New Roman" w:hAnsi="Times New Roman" w:cs="Times New Roman"/>
                      <w:color w:val="000000" w:themeColor="text1"/>
                      <w:sz w:val="16"/>
                      <w:szCs w:val="16"/>
                      <w:lang w:eastAsia="ru-RU"/>
                    </w:rPr>
                    <w:t>,</w:t>
                  </w:r>
                  <w:r w:rsidR="00696001">
                    <w:rPr>
                      <w:rFonts w:ascii="Times New Roman" w:eastAsia="Times New Roman" w:hAnsi="Times New Roman" w:cs="Times New Roman"/>
                      <w:color w:val="000000" w:themeColor="text1"/>
                      <w:sz w:val="16"/>
                      <w:szCs w:val="16"/>
                      <w:lang w:eastAsia="ru-RU"/>
                    </w:rPr>
                    <w:t>2</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20</w:t>
                  </w:r>
                  <w:r w:rsidR="00CB4F2D" w:rsidRPr="00696001">
                    <w:rPr>
                      <w:rFonts w:ascii="Times New Roman" w:eastAsia="Times New Roman" w:hAnsi="Times New Roman" w:cs="Times New Roman"/>
                      <w:color w:val="000000" w:themeColor="text1"/>
                      <w:sz w:val="16"/>
                      <w:szCs w:val="16"/>
                      <w:lang w:eastAsia="ru-RU"/>
                    </w:rPr>
                    <w:t>7,</w:t>
                  </w:r>
                  <w:r w:rsidR="00696001">
                    <w:rPr>
                      <w:rFonts w:ascii="Times New Roman" w:eastAsia="Times New Roman" w:hAnsi="Times New Roman" w:cs="Times New Roman"/>
                      <w:color w:val="000000" w:themeColor="text1"/>
                      <w:sz w:val="16"/>
                      <w:szCs w:val="16"/>
                      <w:lang w:eastAsia="ru-RU"/>
                    </w:rPr>
                    <w:t>1</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81</w:t>
                  </w:r>
                  <w:r w:rsidR="00CB4F2D" w:rsidRPr="00696001">
                    <w:rPr>
                      <w:rFonts w:ascii="Times New Roman" w:eastAsia="Times New Roman" w:hAnsi="Times New Roman" w:cs="Times New Roman"/>
                      <w:color w:val="000000" w:themeColor="text1"/>
                      <w:sz w:val="16"/>
                      <w:szCs w:val="16"/>
                      <w:lang w:eastAsia="ru-RU"/>
                    </w:rPr>
                    <w:t>,7</w:t>
                  </w:r>
                </w:p>
              </w:tc>
              <w:tc>
                <w:tcPr>
                  <w:tcW w:w="850" w:type="dxa"/>
                </w:tcPr>
                <w:p w:rsidR="004560A1" w:rsidRPr="00696001" w:rsidRDefault="00CB4F2D"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EB1B72" w:rsidRPr="00696001">
                    <w:rPr>
                      <w:rFonts w:ascii="Times New Roman" w:eastAsia="Times New Roman" w:hAnsi="Times New Roman" w:cs="Times New Roman"/>
                      <w:color w:val="000000" w:themeColor="text1"/>
                      <w:sz w:val="16"/>
                      <w:szCs w:val="16"/>
                      <w:lang w:eastAsia="ru-RU"/>
                    </w:rPr>
                    <w:t>36</w:t>
                  </w:r>
                  <w:r w:rsidRPr="00696001">
                    <w:rPr>
                      <w:rFonts w:ascii="Times New Roman" w:eastAsia="Times New Roman" w:hAnsi="Times New Roman" w:cs="Times New Roman"/>
                      <w:color w:val="000000" w:themeColor="text1"/>
                      <w:sz w:val="16"/>
                      <w:szCs w:val="16"/>
                      <w:lang w:eastAsia="ru-RU"/>
                    </w:rPr>
                    <w:t>,</w:t>
                  </w:r>
                  <w:r w:rsidR="00EB1B72" w:rsidRPr="00696001">
                    <w:rPr>
                      <w:rFonts w:ascii="Times New Roman" w:eastAsia="Times New Roman" w:hAnsi="Times New Roman" w:cs="Times New Roman"/>
                      <w:color w:val="000000" w:themeColor="text1"/>
                      <w:sz w:val="16"/>
                      <w:szCs w:val="16"/>
                      <w:lang w:eastAsia="ru-RU"/>
                    </w:rPr>
                    <w:t>7</w:t>
                  </w:r>
                </w:p>
              </w:tc>
              <w:tc>
                <w:tcPr>
                  <w:tcW w:w="851"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237</w:t>
                  </w:r>
                  <w:r w:rsidR="00CB4F2D"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eastAsia="ru-RU"/>
                    </w:rPr>
                    <w:t>1</w:t>
                  </w:r>
                </w:p>
              </w:tc>
              <w:tc>
                <w:tcPr>
                  <w:tcW w:w="993" w:type="dxa"/>
                  <w:gridSpan w:val="2"/>
                </w:tcPr>
                <w:p w:rsidR="004560A1" w:rsidRPr="00696001" w:rsidRDefault="00EB1B72" w:rsidP="00696001">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191</w:t>
                  </w:r>
                  <w:r w:rsidR="00CB4F2D" w:rsidRPr="00696001">
                    <w:rPr>
                      <w:rFonts w:ascii="Times New Roman" w:eastAsia="Times New Roman" w:hAnsi="Times New Roman" w:cs="Times New Roman"/>
                      <w:color w:val="000000" w:themeColor="text1"/>
                      <w:sz w:val="16"/>
                      <w:szCs w:val="16"/>
                      <w:lang w:eastAsia="ru-RU"/>
                    </w:rPr>
                    <w:t>,</w:t>
                  </w:r>
                  <w:r w:rsidR="00696001">
                    <w:rPr>
                      <w:rFonts w:ascii="Times New Roman" w:eastAsia="Times New Roman" w:hAnsi="Times New Roman" w:cs="Times New Roman"/>
                      <w:color w:val="000000" w:themeColor="text1"/>
                      <w:sz w:val="16"/>
                      <w:szCs w:val="16"/>
                      <w:lang w:eastAsia="ru-RU"/>
                    </w:rPr>
                    <w:t>4</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bl>
          <w:p w:rsidR="00F058F0" w:rsidRPr="00A10ED3" w:rsidRDefault="00F058F0" w:rsidP="00AC05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r>
    </w:tbl>
    <w:p w:rsidR="00F058F0" w:rsidRPr="00A10ED3" w:rsidRDefault="00F058F0" w:rsidP="00F058F0">
      <w:pPr>
        <w:rPr>
          <w:rFonts w:ascii="Times New Roman" w:hAnsi="Times New Roman" w:cs="Times New Roman"/>
          <w:sz w:val="24"/>
          <w:szCs w:val="24"/>
        </w:rPr>
      </w:pPr>
    </w:p>
    <w:p w:rsidR="00B62D21" w:rsidRPr="00A10ED3" w:rsidRDefault="00B62D21">
      <w:pPr>
        <w:sectPr w:rsidR="00B62D21" w:rsidRPr="00A10ED3" w:rsidSect="00072CFC">
          <w:pgSz w:w="11906" w:h="16838"/>
          <w:pgMar w:top="1134" w:right="707" w:bottom="142" w:left="851" w:header="0" w:footer="0" w:gutter="0"/>
          <w:cols w:space="708"/>
          <w:titlePg/>
          <w:docGrid w:linePitch="360"/>
        </w:sectPr>
      </w:pPr>
    </w:p>
    <w:sdt>
      <w:sdtPr>
        <w:rPr>
          <w:rStyle w:val="ad"/>
          <w:color w:val="auto"/>
          <w:sz w:val="22"/>
          <w:szCs w:val="22"/>
          <w:u w:val="none"/>
        </w:rPr>
        <w:id w:val="-1335835777"/>
        <w:docPartObj>
          <w:docPartGallery w:val="Table of Contents"/>
          <w:docPartUnique/>
        </w:docPartObj>
      </w:sdtPr>
      <w:sdtEndPr>
        <w:rPr>
          <w:rStyle w:val="ad"/>
        </w:rPr>
      </w:sdtEndPr>
      <w:sdtContent>
        <w:p w:rsidR="004323E8" w:rsidRPr="00A10ED3" w:rsidRDefault="004323E8" w:rsidP="00825523">
          <w:pPr>
            <w:pStyle w:val="12"/>
            <w:spacing w:before="60"/>
            <w:rPr>
              <w:rStyle w:val="ad"/>
              <w:b/>
              <w:color w:val="1F497D" w:themeColor="text2"/>
              <w:sz w:val="28"/>
              <w:szCs w:val="28"/>
              <w:u w:val="none"/>
            </w:rPr>
          </w:pPr>
          <w:r w:rsidRPr="00A10ED3">
            <w:rPr>
              <w:rStyle w:val="ad"/>
              <w:b/>
              <w:color w:val="1F497D" w:themeColor="text2"/>
              <w:sz w:val="28"/>
              <w:szCs w:val="28"/>
              <w:u w:val="none"/>
            </w:rPr>
            <w:t>Зміст</w:t>
          </w:r>
        </w:p>
        <w:p w:rsidR="00017CF5" w:rsidRPr="00A10ED3" w:rsidRDefault="004323E8">
          <w:pPr>
            <w:pStyle w:val="12"/>
            <w:tabs>
              <w:tab w:val="right" w:leader="dot" w:pos="10479"/>
            </w:tabs>
            <w:rPr>
              <w:rFonts w:eastAsiaTheme="minorEastAsia"/>
              <w:noProof/>
              <w:sz w:val="22"/>
              <w:szCs w:val="22"/>
              <w:lang w:val="ru-RU" w:eastAsia="ru-RU"/>
            </w:rPr>
          </w:pPr>
          <w:r w:rsidRPr="00A10ED3">
            <w:rPr>
              <w:rStyle w:val="ad"/>
              <w:color w:val="auto"/>
              <w:sz w:val="22"/>
              <w:szCs w:val="22"/>
              <w:u w:val="none"/>
            </w:rPr>
            <w:fldChar w:fldCharType="begin"/>
          </w:r>
          <w:r w:rsidRPr="00A10ED3">
            <w:rPr>
              <w:rStyle w:val="ad"/>
              <w:color w:val="auto"/>
              <w:sz w:val="22"/>
              <w:szCs w:val="22"/>
              <w:u w:val="none"/>
            </w:rPr>
            <w:instrText xml:space="preserve"> TOC \o "1-3" \h \z \u </w:instrText>
          </w:r>
          <w:r w:rsidRPr="00A10ED3">
            <w:rPr>
              <w:rStyle w:val="ad"/>
              <w:color w:val="auto"/>
              <w:sz w:val="22"/>
              <w:szCs w:val="22"/>
              <w:u w:val="none"/>
            </w:rPr>
            <w:fldChar w:fldCharType="separate"/>
          </w:r>
          <w:hyperlink w:anchor="_Toc458005147" w:history="1">
            <w:r w:rsidR="00017CF5" w:rsidRPr="00A10ED3">
              <w:rPr>
                <w:rStyle w:val="ad"/>
                <w:noProof/>
              </w:rPr>
              <w:t>Базові програмні документи для розробки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_Toc458005147 \h </w:instrText>
            </w:r>
            <w:r w:rsidR="00017CF5" w:rsidRPr="00A10ED3">
              <w:rPr>
                <w:noProof/>
                <w:webHidden/>
              </w:rPr>
            </w:r>
            <w:r w:rsidR="00017CF5" w:rsidRPr="00A10ED3">
              <w:rPr>
                <w:noProof/>
                <w:webHidden/>
              </w:rPr>
              <w:fldChar w:fldCharType="separate"/>
            </w:r>
            <w:r w:rsidR="00355102">
              <w:rPr>
                <w:noProof/>
                <w:webHidden/>
              </w:rPr>
              <w:t>6</w:t>
            </w:r>
            <w:r w:rsidR="00017CF5" w:rsidRPr="00A10ED3">
              <w:rPr>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48" w:history="1">
            <w:r w:rsidR="00017CF5" w:rsidRPr="00A10ED3">
              <w:rPr>
                <w:rStyle w:val="ad"/>
                <w:noProof/>
              </w:rPr>
              <w:t>Терміни, визначення та умовні скорочення</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_Toc458005148 \h </w:instrText>
            </w:r>
            <w:r w:rsidR="00017CF5" w:rsidRPr="00A10ED3">
              <w:rPr>
                <w:noProof/>
                <w:webHidden/>
              </w:rPr>
            </w:r>
            <w:r w:rsidR="00017CF5" w:rsidRPr="00A10ED3">
              <w:rPr>
                <w:noProof/>
                <w:webHidden/>
              </w:rPr>
              <w:fldChar w:fldCharType="separate"/>
            </w:r>
            <w:r w:rsidR="00355102">
              <w:rPr>
                <w:noProof/>
                <w:webHidden/>
              </w:rPr>
              <w:t>7</w:t>
            </w:r>
            <w:r w:rsidR="00017CF5" w:rsidRPr="00A10ED3">
              <w:rPr>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49" w:history="1">
            <w:r w:rsidR="00017CF5" w:rsidRPr="00A10ED3">
              <w:rPr>
                <w:rStyle w:val="ad"/>
                <w:noProof/>
              </w:rPr>
              <w:t>ВСТУП</w:t>
            </w:r>
            <w:r w:rsidR="00017CF5" w:rsidRPr="00A10ED3">
              <w:rPr>
                <w:noProof/>
                <w:webHidden/>
              </w:rPr>
              <w:tab/>
            </w:r>
            <w:r w:rsidR="00C45282">
              <w:rPr>
                <w:noProof/>
                <w:webHidden/>
              </w:rPr>
              <w:t>9</w:t>
            </w:r>
          </w:hyperlink>
        </w:p>
        <w:p w:rsidR="00017CF5" w:rsidRPr="00A10ED3" w:rsidRDefault="00B46800">
          <w:pPr>
            <w:pStyle w:val="23"/>
            <w:rPr>
              <w:rFonts w:ascii="Times New Roman" w:eastAsiaTheme="minorEastAsia" w:hAnsi="Times New Roman" w:cs="Times New Roman"/>
              <w:noProof/>
              <w:lang w:val="ru-RU" w:eastAsia="ru-RU"/>
            </w:rPr>
          </w:pPr>
          <w:hyperlink w:anchor="_Toc458005150" w:history="1">
            <w:r w:rsidR="00017CF5" w:rsidRPr="00A10ED3">
              <w:rPr>
                <w:rStyle w:val="ad"/>
                <w:rFonts w:ascii="Times New Roman" w:hAnsi="Times New Roman" w:cs="Times New Roman"/>
                <w:noProof/>
              </w:rPr>
              <w:t>Передумови розробки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9</w:t>
            </w:r>
            <w:r w:rsidR="00017CF5" w:rsidRPr="00A10ED3">
              <w:rPr>
                <w:rFonts w:ascii="Times New Roman" w:hAnsi="Times New Roman" w:cs="Times New Roman"/>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51" w:history="1">
            <w:r w:rsidR="00017CF5" w:rsidRPr="00A10ED3">
              <w:rPr>
                <w:rStyle w:val="ad"/>
                <w:noProof/>
              </w:rPr>
              <w:t>Розділ 1. Опис існуючої стану в м. Суми</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_Toc458005151 \h </w:instrText>
            </w:r>
            <w:r w:rsidR="00017CF5" w:rsidRPr="00A10ED3">
              <w:rPr>
                <w:noProof/>
                <w:webHidden/>
              </w:rPr>
            </w:r>
            <w:r w:rsidR="00017CF5" w:rsidRPr="00A10ED3">
              <w:rPr>
                <w:noProof/>
                <w:webHidden/>
              </w:rPr>
              <w:fldChar w:fldCharType="separate"/>
            </w:r>
            <w:r w:rsidR="00355102">
              <w:rPr>
                <w:noProof/>
                <w:webHidden/>
              </w:rPr>
              <w:t>11</w:t>
            </w:r>
            <w:r w:rsidR="00017CF5" w:rsidRPr="00A10ED3">
              <w:rPr>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2" w:history="1">
            <w:r w:rsidR="00017CF5" w:rsidRPr="00A10ED3">
              <w:rPr>
                <w:rStyle w:val="ad"/>
                <w:rFonts w:ascii="Times New Roman" w:hAnsi="Times New Roman" w:cs="Times New Roman"/>
                <w:noProof/>
              </w:rPr>
              <w:t>1.1.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Загальна інформація про місто</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11</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3" w:history="1">
            <w:r w:rsidR="00017CF5" w:rsidRPr="00A10ED3">
              <w:rPr>
                <w:rStyle w:val="ad"/>
                <w:rFonts w:ascii="Times New Roman" w:hAnsi="Times New Roman" w:cs="Times New Roman"/>
                <w:noProof/>
              </w:rPr>
              <w:t>1.2.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первинних паливно-енергетичних ресурсів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14</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4" w:history="1">
            <w:r w:rsidR="00017CF5" w:rsidRPr="00A10ED3">
              <w:rPr>
                <w:rStyle w:val="ad"/>
                <w:rFonts w:ascii="Times New Roman" w:hAnsi="Times New Roman" w:cs="Times New Roman"/>
                <w:noProof/>
              </w:rPr>
              <w:t>1.2.1. Аналіз споживання природного газу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15</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5" w:history="1">
            <w:r w:rsidR="00017CF5" w:rsidRPr="00A10ED3">
              <w:rPr>
                <w:rStyle w:val="ad"/>
                <w:rFonts w:ascii="Times New Roman" w:hAnsi="Times New Roman" w:cs="Times New Roman"/>
                <w:noProof/>
              </w:rPr>
              <w:t>1.2.2. Аналіз споживання електричної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16</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6" w:history="1">
            <w:r w:rsidR="00017CF5" w:rsidRPr="00A10ED3">
              <w:rPr>
                <w:rStyle w:val="ad"/>
                <w:rFonts w:ascii="Times New Roman" w:hAnsi="Times New Roman" w:cs="Times New Roman"/>
                <w:noProof/>
              </w:rPr>
              <w:t>1.2.3. Аналіз споживання кам'яного вугілля та інших видів палива (рідкого пального)</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17</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7" w:history="1">
            <w:r w:rsidR="00017CF5" w:rsidRPr="00A10ED3">
              <w:rPr>
                <w:rStyle w:val="ad"/>
                <w:rFonts w:ascii="Times New Roman" w:hAnsi="Times New Roman" w:cs="Times New Roman"/>
                <w:noProof/>
              </w:rPr>
              <w:t>1.2.4. Аналіз споживання води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17</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8" w:history="1">
            <w:r w:rsidR="00017CF5" w:rsidRPr="00A10ED3">
              <w:rPr>
                <w:rStyle w:val="ad"/>
                <w:rFonts w:ascii="Times New Roman" w:hAnsi="Times New Roman" w:cs="Times New Roman"/>
                <w:noProof/>
              </w:rPr>
              <w:t>1.3.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вторинних паливно-енергетичних ресурсів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18</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59" w:history="1">
            <w:r w:rsidR="00017CF5" w:rsidRPr="00A10ED3">
              <w:rPr>
                <w:rStyle w:val="ad"/>
                <w:rFonts w:ascii="Times New Roman" w:hAnsi="Times New Roman" w:cs="Times New Roman"/>
                <w:noProof/>
              </w:rPr>
              <w:t>1.3.1.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Виробництво теплової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18</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60" w:history="1">
            <w:r w:rsidR="00017CF5" w:rsidRPr="00A10ED3">
              <w:rPr>
                <w:rStyle w:val="ad"/>
                <w:rFonts w:ascii="Times New Roman" w:hAnsi="Times New Roman" w:cs="Times New Roman"/>
                <w:noProof/>
              </w:rPr>
              <w:t>1.3.2.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Споживання теплової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19</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61" w:history="1">
            <w:r w:rsidR="00017CF5" w:rsidRPr="00A10ED3">
              <w:rPr>
                <w:rStyle w:val="ad"/>
                <w:rFonts w:ascii="Times New Roman" w:hAnsi="Times New Roman" w:cs="Times New Roman"/>
                <w:noProof/>
              </w:rPr>
              <w:t>1.4.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фінансових можливостей міського бюджету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20</w:t>
            </w:r>
            <w:r w:rsidR="00017CF5" w:rsidRPr="00A10ED3">
              <w:rPr>
                <w:rFonts w:ascii="Times New Roman" w:hAnsi="Times New Roman" w:cs="Times New Roman"/>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62" w:history="1">
            <w:r w:rsidR="00017CF5" w:rsidRPr="00A10ED3">
              <w:rPr>
                <w:rStyle w:val="ad"/>
                <w:noProof/>
              </w:rPr>
              <w:t>Розділ 2. Базовий сценарій розвитку енергоспоживання міста. Базовий кадастр викидів парникових газів</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_Toc458005162 \h </w:instrText>
            </w:r>
            <w:r w:rsidR="00017CF5" w:rsidRPr="00A10ED3">
              <w:rPr>
                <w:noProof/>
                <w:webHidden/>
              </w:rPr>
            </w:r>
            <w:r w:rsidR="00017CF5" w:rsidRPr="00A10ED3">
              <w:rPr>
                <w:noProof/>
                <w:webHidden/>
              </w:rPr>
              <w:fldChar w:fldCharType="separate"/>
            </w:r>
            <w:r w:rsidR="00355102">
              <w:rPr>
                <w:noProof/>
                <w:webHidden/>
              </w:rPr>
              <w:t>24</w:t>
            </w:r>
            <w:r w:rsidR="00017CF5" w:rsidRPr="00A10ED3">
              <w:rPr>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63" w:history="1">
            <w:r w:rsidR="00017CF5" w:rsidRPr="00A10ED3">
              <w:rPr>
                <w:rStyle w:val="ad"/>
                <w:rFonts w:ascii="Times New Roman" w:hAnsi="Times New Roman" w:cs="Times New Roman"/>
                <w:noProof/>
              </w:rPr>
              <w:t>2.1.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первинних паливно-енергетичних ресурсів секторів включених у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24</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64" w:history="1">
            <w:r w:rsidR="00017CF5" w:rsidRPr="00A10ED3">
              <w:rPr>
                <w:rStyle w:val="ad"/>
                <w:rFonts w:ascii="Times New Roman" w:hAnsi="Times New Roman" w:cs="Times New Roman"/>
                <w:noProof/>
              </w:rPr>
              <w:t>2.2.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Сценарій звичайного розвитку енергоспоживання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27</w:t>
            </w:r>
            <w:r w:rsidR="00017CF5" w:rsidRPr="00A10ED3">
              <w:rPr>
                <w:rFonts w:ascii="Times New Roman" w:hAnsi="Times New Roman" w:cs="Times New Roman"/>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65" w:history="1">
            <w:r w:rsidR="00017CF5" w:rsidRPr="00A10ED3">
              <w:rPr>
                <w:rStyle w:val="ad"/>
                <w:noProof/>
              </w:rPr>
              <w:t>Розділ 3. Цілі та очікувані результати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_Toc458005165 \h </w:instrText>
            </w:r>
            <w:r w:rsidR="00017CF5" w:rsidRPr="00A10ED3">
              <w:rPr>
                <w:noProof/>
                <w:webHidden/>
              </w:rPr>
            </w:r>
            <w:r w:rsidR="00017CF5" w:rsidRPr="00A10ED3">
              <w:rPr>
                <w:noProof/>
                <w:webHidden/>
              </w:rPr>
              <w:fldChar w:fldCharType="separate"/>
            </w:r>
            <w:r w:rsidR="00355102">
              <w:rPr>
                <w:noProof/>
                <w:webHidden/>
              </w:rPr>
              <w:t>30</w:t>
            </w:r>
            <w:r w:rsidR="00017CF5" w:rsidRPr="00A10ED3">
              <w:rPr>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66" w:history="1">
            <w:r w:rsidR="00017CF5" w:rsidRPr="00A10ED3">
              <w:rPr>
                <w:rStyle w:val="ad"/>
                <w:noProof/>
              </w:rPr>
              <w:t>Розділ 4. Засоби досягнення цілей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_Toc458005166 \h </w:instrText>
            </w:r>
            <w:r w:rsidR="00017CF5" w:rsidRPr="00A10ED3">
              <w:rPr>
                <w:noProof/>
                <w:webHidden/>
              </w:rPr>
            </w:r>
            <w:r w:rsidR="00017CF5" w:rsidRPr="00A10ED3">
              <w:rPr>
                <w:noProof/>
                <w:webHidden/>
              </w:rPr>
              <w:fldChar w:fldCharType="separate"/>
            </w:r>
            <w:r w:rsidR="00355102">
              <w:rPr>
                <w:noProof/>
                <w:webHidden/>
              </w:rPr>
              <w:t>33</w:t>
            </w:r>
            <w:r w:rsidR="00017CF5" w:rsidRPr="00A10ED3">
              <w:rPr>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67" w:history="1">
            <w:r w:rsidR="00017CF5" w:rsidRPr="00A10ED3">
              <w:rPr>
                <w:rStyle w:val="ad"/>
                <w:rFonts w:ascii="Times New Roman" w:hAnsi="Times New Roman" w:cs="Times New Roman"/>
                <w:noProof/>
              </w:rPr>
              <w:t>4.1.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Бачення та ініціативи енергетичного розвитку міста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33</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68" w:history="1">
            <w:r w:rsidR="00017CF5" w:rsidRPr="00A10ED3">
              <w:rPr>
                <w:rStyle w:val="ad"/>
                <w:rFonts w:ascii="Times New Roman" w:hAnsi="Times New Roman" w:cs="Times New Roman"/>
                <w:noProof/>
              </w:rPr>
              <w:t>4.2.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Опис системи по досягненню цілей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34</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69" w:history="1">
            <w:r w:rsidR="00017CF5" w:rsidRPr="00A10ED3">
              <w:rPr>
                <w:rStyle w:val="ad"/>
                <w:rFonts w:ascii="Times New Roman" w:hAnsi="Times New Roman" w:cs="Times New Roman"/>
                <w:noProof/>
              </w:rPr>
              <w:t>4.3.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Заходи з організації управління діяльністю в галузі енергозбереження та підвищення енергоефективності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35</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70" w:history="1">
            <w:r w:rsidR="00017CF5" w:rsidRPr="00A10ED3">
              <w:rPr>
                <w:rStyle w:val="ad"/>
                <w:rFonts w:ascii="Times New Roman" w:hAnsi="Times New Roman" w:cs="Times New Roman"/>
                <w:noProof/>
              </w:rPr>
              <w:t>4.4.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Опис запланованих проектів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71" w:history="1">
            <w:r w:rsidR="00017CF5" w:rsidRPr="00A10ED3">
              <w:rPr>
                <w:rStyle w:val="ad"/>
                <w:rFonts w:ascii="Times New Roman" w:hAnsi="Times New Roman" w:cs="Times New Roman"/>
                <w:noProof/>
              </w:rPr>
              <w:t>4.4.1.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Бюджетний сектор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72" w:history="1">
            <w:r w:rsidR="00017CF5" w:rsidRPr="00A10ED3">
              <w:rPr>
                <w:rStyle w:val="ad"/>
                <w:rFonts w:ascii="Times New Roman" w:hAnsi="Times New Roman" w:cs="Times New Roman"/>
                <w:noProof/>
              </w:rPr>
              <w:t>4.4.1.1.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Впровадження енергетичного менеджменту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73" w:history="1">
            <w:r w:rsidR="00017CF5" w:rsidRPr="00A10ED3">
              <w:rPr>
                <w:rStyle w:val="ad"/>
                <w:rFonts w:ascii="Times New Roman" w:hAnsi="Times New Roman" w:cs="Times New Roman"/>
                <w:noProof/>
              </w:rPr>
              <w:t>4.4.1.2.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Підвищення енергоефективності в бюджетних будівлях м. Суми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74" w:history="1">
            <w:r w:rsidR="00017CF5" w:rsidRPr="00A10ED3">
              <w:rPr>
                <w:rStyle w:val="ad"/>
                <w:rFonts w:ascii="Times New Roman" w:hAnsi="Times New Roman" w:cs="Times New Roman"/>
                <w:i/>
                <w:noProof/>
              </w:rPr>
              <w:t>4.4.1.2.1.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освітніх закладах м. Суми (ПУЛ 1)</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43</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75" w:history="1">
            <w:r w:rsidR="00017CF5" w:rsidRPr="00A10ED3">
              <w:rPr>
                <w:rStyle w:val="ad"/>
                <w:rFonts w:ascii="Times New Roman" w:hAnsi="Times New Roman" w:cs="Times New Roman"/>
                <w:i/>
                <w:noProof/>
              </w:rPr>
              <w:t>4.4.1.2.2.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Комплексна термомодернізація та реконструкція системи теплопостачання ЗОШ №11</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43</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76" w:history="1">
            <w:r w:rsidR="00017CF5" w:rsidRPr="00A10ED3">
              <w:rPr>
                <w:rStyle w:val="ad"/>
                <w:rFonts w:ascii="Times New Roman" w:hAnsi="Times New Roman" w:cs="Times New Roman"/>
                <w:i/>
                <w:noProof/>
              </w:rPr>
              <w:t>4.4.1.2.3.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бюджетних закладах м. Суми (ПУЛ 2)</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44</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77" w:history="1">
            <w:r w:rsidR="00017CF5" w:rsidRPr="00A10ED3">
              <w:rPr>
                <w:rStyle w:val="ad"/>
                <w:rFonts w:ascii="Times New Roman" w:hAnsi="Times New Roman" w:cs="Times New Roman"/>
                <w:i/>
                <w:noProof/>
              </w:rPr>
              <w:t>4.4.1.2.4.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бюджетних закладах м. Суми (ПУЛи 3-6)</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45</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78" w:history="1">
            <w:r w:rsidR="00017CF5" w:rsidRPr="00A10ED3">
              <w:rPr>
                <w:rStyle w:val="ad"/>
                <w:rFonts w:ascii="Times New Roman" w:hAnsi="Times New Roman" w:cs="Times New Roman"/>
                <w:i/>
                <w:noProof/>
              </w:rPr>
              <w:t>4.4.1.2.5.</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Модернізація теплових вводів та системи опалення з використанням енергоефективних технологій об'єктів державного та обласного підпорядкування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45</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79" w:history="1">
            <w:r w:rsidR="00017CF5" w:rsidRPr="00A10ED3">
              <w:rPr>
                <w:rStyle w:val="ad"/>
                <w:rFonts w:ascii="Times New Roman" w:hAnsi="Times New Roman" w:cs="Times New Roman"/>
                <w:i/>
                <w:noProof/>
              </w:rPr>
              <w:t>4.4.1.2.6.</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в Бюджетному секторі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46</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80" w:history="1">
            <w:r w:rsidR="00017CF5" w:rsidRPr="00A10ED3">
              <w:rPr>
                <w:rStyle w:val="ad"/>
                <w:rFonts w:ascii="Times New Roman" w:hAnsi="Times New Roman" w:cs="Times New Roman"/>
                <w:noProof/>
              </w:rPr>
              <w:t>4.4.1.3.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Підвищення енергоефективності в житлових будинках</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47</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81" w:history="1">
            <w:r w:rsidR="00017CF5" w:rsidRPr="00A10ED3">
              <w:rPr>
                <w:rStyle w:val="ad"/>
                <w:rFonts w:ascii="Times New Roman" w:hAnsi="Times New Roman" w:cs="Times New Roman"/>
                <w:noProof/>
              </w:rPr>
              <w:t>4.4.1.4.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Третинні будівлі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49</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82" w:history="1">
            <w:r w:rsidR="00017CF5" w:rsidRPr="00A10ED3">
              <w:rPr>
                <w:rStyle w:val="ad"/>
                <w:rFonts w:ascii="Times New Roman" w:hAnsi="Times New Roman" w:cs="Times New Roman"/>
                <w:noProof/>
              </w:rPr>
              <w:t>4.4.1.5.</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Теплоенергетика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49</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83" w:history="1">
            <w:r w:rsidR="00017CF5" w:rsidRPr="00A10ED3">
              <w:rPr>
                <w:rStyle w:val="ad"/>
                <w:rFonts w:ascii="Times New Roman" w:hAnsi="Times New Roman" w:cs="Times New Roman"/>
                <w:noProof/>
              </w:rPr>
              <w:t>4.4.1.6.</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51</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84" w:history="1">
            <w:r w:rsidR="00017CF5" w:rsidRPr="00A10ED3">
              <w:rPr>
                <w:rStyle w:val="ad"/>
                <w:rFonts w:ascii="Times New Roman" w:hAnsi="Times New Roman" w:cs="Times New Roman"/>
                <w:i/>
                <w:noProof/>
              </w:rPr>
              <w:t>4.4.1.6.1.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Будівництво міні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ТЕЦ на твердих побутових відходах</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51</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85" w:history="1">
            <w:r w:rsidR="00017CF5" w:rsidRPr="00A10ED3">
              <w:rPr>
                <w:rStyle w:val="ad"/>
                <w:rFonts w:ascii="Times New Roman" w:hAnsi="Times New Roman" w:cs="Times New Roman"/>
                <w:i/>
                <w:noProof/>
              </w:rPr>
              <w:t>4.4.1.6.2.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Реконструкція котельні ДКППВ ПАТ "Сумське МНВО" з влаштуванням твердопаливних біокотлів на потреби ГВП</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52</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86" w:history="1">
            <w:r w:rsidR="00017CF5" w:rsidRPr="00A10ED3">
              <w:rPr>
                <w:rStyle w:val="ad"/>
                <w:rFonts w:ascii="Times New Roman" w:hAnsi="Times New Roman" w:cs="Times New Roman"/>
                <w:i/>
                <w:noProof/>
              </w:rPr>
              <w:t>4.4.1.6.3.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53</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87" w:history="1">
            <w:r w:rsidR="00017CF5" w:rsidRPr="00A10ED3">
              <w:rPr>
                <w:rStyle w:val="ad"/>
                <w:rFonts w:ascii="Times New Roman" w:hAnsi="Times New Roman" w:cs="Times New Roman"/>
                <w:noProof/>
              </w:rPr>
              <w:t>4.4.1.7.</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Муніципальне вуличне освітлення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55</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88" w:history="1">
            <w:r w:rsidR="00017CF5" w:rsidRPr="00A10ED3">
              <w:rPr>
                <w:rStyle w:val="ad"/>
                <w:rFonts w:ascii="Times New Roman" w:hAnsi="Times New Roman" w:cs="Times New Roman"/>
                <w:i/>
                <w:noProof/>
              </w:rPr>
              <w:t>4.4.1.7.1.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Впровадження енергоменеджменту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55</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89" w:history="1">
            <w:r w:rsidR="00017CF5" w:rsidRPr="00A10ED3">
              <w:rPr>
                <w:rStyle w:val="ad"/>
                <w:rFonts w:ascii="Times New Roman" w:hAnsi="Times New Roman" w:cs="Times New Roman"/>
                <w:i/>
                <w:noProof/>
              </w:rPr>
              <w:t>4.4.1.7.2.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Впровадження енергоефективних джерел світла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56</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90" w:history="1">
            <w:r w:rsidR="00017CF5" w:rsidRPr="00A10ED3">
              <w:rPr>
                <w:rStyle w:val="ad"/>
                <w:rFonts w:ascii="Times New Roman" w:hAnsi="Times New Roman" w:cs="Times New Roman"/>
                <w:i/>
                <w:noProof/>
              </w:rPr>
              <w:t>4.4.1.7.3.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з підвищення енергоефективності вуличного освітлення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56</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91" w:history="1">
            <w:r w:rsidR="00017CF5" w:rsidRPr="00A10ED3">
              <w:rPr>
                <w:rStyle w:val="ad"/>
                <w:rFonts w:ascii="Times New Roman" w:hAnsi="Times New Roman" w:cs="Times New Roman"/>
                <w:noProof/>
              </w:rPr>
              <w:t>4.4.1.8.</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Системи централізованого водопостачання та водовідведення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57</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92" w:history="1">
            <w:r w:rsidR="00017CF5" w:rsidRPr="00A10ED3">
              <w:rPr>
                <w:rStyle w:val="ad"/>
                <w:rFonts w:ascii="Times New Roman" w:hAnsi="Times New Roman" w:cs="Times New Roman"/>
                <w:noProof/>
              </w:rPr>
              <w:t>4.4.1.9.</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Транспорт</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93" w:history="1">
            <w:r w:rsidR="00017CF5" w:rsidRPr="00A10ED3">
              <w:rPr>
                <w:rStyle w:val="ad"/>
                <w:rFonts w:ascii="Times New Roman" w:hAnsi="Times New Roman" w:cs="Times New Roman"/>
                <w:i/>
                <w:noProof/>
              </w:rPr>
              <w:t>4.4.1.9.1.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Заміна застарілого тролейбусного складу КП "Електроавтотранс"Сумської міської ради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540"/>
            </w:tabs>
            <w:rPr>
              <w:rFonts w:ascii="Times New Roman" w:eastAsiaTheme="minorEastAsia" w:hAnsi="Times New Roman" w:cs="Times New Roman"/>
              <w:noProof/>
              <w:lang w:val="ru-RU" w:eastAsia="ru-RU"/>
            </w:rPr>
          </w:pPr>
          <w:hyperlink w:anchor="_Toc458005194" w:history="1">
            <w:r w:rsidR="00017CF5" w:rsidRPr="00A10ED3">
              <w:rPr>
                <w:rStyle w:val="ad"/>
                <w:rFonts w:ascii="Times New Roman" w:hAnsi="Times New Roman" w:cs="Times New Roman"/>
                <w:i/>
                <w:noProof/>
              </w:rPr>
              <w:t>4.4.1.9.2.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 xml:space="preserve">Міська цільова програма "Два колеса" з створення та розвитку велосипедних доріжок в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м. Суми  на 2013 – 2018 рр.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B46800">
          <w:pPr>
            <w:pStyle w:val="23"/>
            <w:tabs>
              <w:tab w:val="left" w:pos="1320"/>
            </w:tabs>
            <w:rPr>
              <w:rFonts w:ascii="Times New Roman" w:eastAsiaTheme="minorEastAsia" w:hAnsi="Times New Roman" w:cs="Times New Roman"/>
              <w:noProof/>
              <w:lang w:val="ru-RU" w:eastAsia="ru-RU"/>
            </w:rPr>
          </w:pPr>
          <w:hyperlink w:anchor="_Toc458005195" w:history="1">
            <w:r w:rsidR="00017CF5" w:rsidRPr="00A10ED3">
              <w:rPr>
                <w:rStyle w:val="ad"/>
                <w:rFonts w:ascii="Times New Roman" w:hAnsi="Times New Roman" w:cs="Times New Roman"/>
                <w:noProof/>
              </w:rPr>
              <w:t>4.4.1.10.</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Узагальнені результати впровадження ПДСЕР м. Суми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61</w:t>
            </w:r>
            <w:r w:rsidR="00017CF5" w:rsidRPr="00A10ED3">
              <w:rPr>
                <w:rFonts w:ascii="Times New Roman" w:hAnsi="Times New Roman" w:cs="Times New Roman"/>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96" w:history="1">
            <w:r w:rsidR="00017CF5" w:rsidRPr="00A10ED3">
              <w:rPr>
                <w:rStyle w:val="ad"/>
                <w:noProof/>
              </w:rPr>
              <w:t>Розділ 5. Фінансування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_Toc458005196 \h </w:instrText>
            </w:r>
            <w:r w:rsidR="00017CF5" w:rsidRPr="00A10ED3">
              <w:rPr>
                <w:noProof/>
                <w:webHidden/>
              </w:rPr>
            </w:r>
            <w:r w:rsidR="00017CF5" w:rsidRPr="00A10ED3">
              <w:rPr>
                <w:noProof/>
                <w:webHidden/>
              </w:rPr>
              <w:fldChar w:fldCharType="separate"/>
            </w:r>
            <w:r w:rsidR="00355102">
              <w:rPr>
                <w:noProof/>
                <w:webHidden/>
              </w:rPr>
              <w:t>64</w:t>
            </w:r>
            <w:r w:rsidR="00017CF5" w:rsidRPr="00A10ED3">
              <w:rPr>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97" w:history="1">
            <w:r w:rsidR="00017CF5" w:rsidRPr="00A10ED3">
              <w:rPr>
                <w:rStyle w:val="ad"/>
                <w:rFonts w:ascii="Times New Roman" w:hAnsi="Times New Roman" w:cs="Times New Roman"/>
                <w:noProof/>
              </w:rPr>
              <w:t>5.1.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Фінансова рамка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64</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198" w:history="1">
            <w:r w:rsidR="00017CF5" w:rsidRPr="00A10ED3">
              <w:rPr>
                <w:rStyle w:val="ad"/>
                <w:rFonts w:ascii="Times New Roman" w:hAnsi="Times New Roman" w:cs="Times New Roman"/>
                <w:noProof/>
              </w:rPr>
              <w:t>5.2.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Механізми залучення інвестицій</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69</w:t>
            </w:r>
            <w:r w:rsidR="00017CF5" w:rsidRPr="00A10ED3">
              <w:rPr>
                <w:rFonts w:ascii="Times New Roman" w:hAnsi="Times New Roman" w:cs="Times New Roman"/>
                <w:noProof/>
                <w:webHidden/>
              </w:rPr>
              <w:fldChar w:fldCharType="end"/>
            </w:r>
          </w:hyperlink>
        </w:p>
        <w:p w:rsidR="00017CF5" w:rsidRPr="00A10ED3" w:rsidRDefault="00B46800">
          <w:pPr>
            <w:pStyle w:val="12"/>
            <w:tabs>
              <w:tab w:val="right" w:leader="dot" w:pos="10479"/>
            </w:tabs>
            <w:rPr>
              <w:rFonts w:eastAsiaTheme="minorEastAsia"/>
              <w:noProof/>
              <w:sz w:val="22"/>
              <w:szCs w:val="22"/>
              <w:lang w:val="ru-RU" w:eastAsia="ru-RU"/>
            </w:rPr>
          </w:pPr>
          <w:hyperlink w:anchor="_Toc458005199" w:history="1">
            <w:r w:rsidR="00017CF5" w:rsidRPr="00A10ED3">
              <w:rPr>
                <w:rStyle w:val="ad"/>
                <w:noProof/>
              </w:rPr>
              <w:t>Розділ 6. Засоби виконання та моніторингу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_Toc458005199 \h </w:instrText>
            </w:r>
            <w:r w:rsidR="00017CF5" w:rsidRPr="00A10ED3">
              <w:rPr>
                <w:noProof/>
                <w:webHidden/>
              </w:rPr>
            </w:r>
            <w:r w:rsidR="00017CF5" w:rsidRPr="00A10ED3">
              <w:rPr>
                <w:noProof/>
                <w:webHidden/>
              </w:rPr>
              <w:fldChar w:fldCharType="separate"/>
            </w:r>
            <w:r w:rsidR="00355102">
              <w:rPr>
                <w:noProof/>
                <w:webHidden/>
              </w:rPr>
              <w:t>73</w:t>
            </w:r>
            <w:r w:rsidR="00017CF5" w:rsidRPr="00A10ED3">
              <w:rPr>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200" w:history="1">
            <w:r w:rsidR="00017CF5" w:rsidRPr="00A10ED3">
              <w:rPr>
                <w:rStyle w:val="ad"/>
                <w:rFonts w:ascii="Times New Roman" w:hAnsi="Times New Roman" w:cs="Times New Roman"/>
                <w:noProof/>
              </w:rPr>
              <w:t>6.1. Аналіз ризиків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73</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201" w:history="1">
            <w:r w:rsidR="00017CF5" w:rsidRPr="00A10ED3">
              <w:rPr>
                <w:rStyle w:val="ad"/>
                <w:rFonts w:ascii="Times New Roman" w:hAnsi="Times New Roman" w:cs="Times New Roman"/>
                <w:noProof/>
              </w:rPr>
              <w:t>6.2. Організація управління енергоресурсами міста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74</w:t>
            </w:r>
            <w:r w:rsidR="00017CF5" w:rsidRPr="00A10ED3">
              <w:rPr>
                <w:rFonts w:ascii="Times New Roman" w:hAnsi="Times New Roman" w:cs="Times New Roman"/>
                <w:noProof/>
                <w:webHidden/>
              </w:rPr>
              <w:fldChar w:fldCharType="end"/>
            </w:r>
          </w:hyperlink>
        </w:p>
        <w:p w:rsidR="00017CF5" w:rsidRPr="00A10ED3" w:rsidRDefault="00B46800">
          <w:pPr>
            <w:pStyle w:val="23"/>
            <w:rPr>
              <w:rFonts w:ascii="Times New Roman" w:eastAsiaTheme="minorEastAsia" w:hAnsi="Times New Roman" w:cs="Times New Roman"/>
              <w:noProof/>
              <w:lang w:val="ru-RU" w:eastAsia="ru-RU"/>
            </w:rPr>
          </w:pPr>
          <w:hyperlink w:anchor="_Toc458005202" w:history="1">
            <w:r w:rsidR="00017CF5" w:rsidRPr="00A10ED3">
              <w:rPr>
                <w:rStyle w:val="ad"/>
                <w:rFonts w:ascii="Times New Roman" w:hAnsi="Times New Roman" w:cs="Times New Roman"/>
                <w:noProof/>
              </w:rPr>
              <w:t>6.3. Організаційна структура управління та моніторингу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76</w:t>
            </w:r>
            <w:r w:rsidR="00017CF5" w:rsidRPr="00A10ED3">
              <w:rPr>
                <w:rFonts w:ascii="Times New Roman" w:hAnsi="Times New Roman" w:cs="Times New Roman"/>
                <w:noProof/>
                <w:webHidden/>
              </w:rPr>
              <w:fldChar w:fldCharType="end"/>
            </w:r>
          </w:hyperlink>
        </w:p>
        <w:p w:rsidR="004323E8" w:rsidRPr="00A10ED3" w:rsidRDefault="004323E8" w:rsidP="00825523">
          <w:pPr>
            <w:pStyle w:val="12"/>
            <w:spacing w:before="60"/>
            <w:rPr>
              <w:rStyle w:val="ad"/>
              <w:b/>
              <w:color w:val="auto"/>
              <w:sz w:val="22"/>
              <w:szCs w:val="22"/>
              <w:u w:val="none"/>
            </w:rPr>
          </w:pPr>
          <w:r w:rsidRPr="00A10ED3">
            <w:rPr>
              <w:rStyle w:val="ad"/>
              <w:color w:val="auto"/>
              <w:sz w:val="22"/>
              <w:szCs w:val="22"/>
              <w:u w:val="none"/>
            </w:rPr>
            <w:fldChar w:fldCharType="end"/>
          </w:r>
          <w:hyperlink r:id="rId13" w:anchor="_Toc410198923" w:history="1">
            <w:r w:rsidRPr="00A10ED3">
              <w:rPr>
                <w:rStyle w:val="ad"/>
                <w:b/>
                <w:color w:val="auto"/>
                <w:sz w:val="22"/>
                <w:szCs w:val="22"/>
                <w:u w:val="none"/>
              </w:rPr>
              <w:t>Додатки</w:t>
            </w:r>
          </w:hyperlink>
        </w:p>
        <w:p w:rsidR="004323E8" w:rsidRPr="00A10ED3" w:rsidRDefault="00B46800" w:rsidP="00DB075A">
          <w:pPr>
            <w:pStyle w:val="12"/>
            <w:spacing w:before="60"/>
            <w:rPr>
              <w:rStyle w:val="ad"/>
              <w:color w:val="auto"/>
              <w:sz w:val="22"/>
              <w:szCs w:val="22"/>
              <w:u w:val="none"/>
            </w:rPr>
          </w:pPr>
          <w:hyperlink r:id="rId14" w:anchor="_Toc410198924" w:history="1">
            <w:r w:rsidR="004323E8" w:rsidRPr="00A10ED3">
              <w:rPr>
                <w:rStyle w:val="ad"/>
                <w:color w:val="auto"/>
                <w:sz w:val="22"/>
                <w:szCs w:val="22"/>
                <w:u w:val="none"/>
              </w:rPr>
              <w:t xml:space="preserve">Додаток 1. </w:t>
            </w:r>
            <w:r w:rsidR="000249F5" w:rsidRPr="00A10ED3">
              <w:rPr>
                <w:rStyle w:val="ad"/>
                <w:color w:val="auto"/>
                <w:sz w:val="22"/>
                <w:szCs w:val="22"/>
                <w:u w:val="none"/>
              </w:rPr>
              <w:t>Реєстр інвестиційних про</w:t>
            </w:r>
            <w:r w:rsidR="004323E8" w:rsidRPr="00A10ED3">
              <w:rPr>
                <w:rStyle w:val="ad"/>
                <w:color w:val="auto"/>
                <w:sz w:val="22"/>
                <w:szCs w:val="22"/>
                <w:u w:val="none"/>
              </w:rPr>
              <w:t>ект</w:t>
            </w:r>
            <w:r w:rsidR="000249F5" w:rsidRPr="00A10ED3">
              <w:rPr>
                <w:rStyle w:val="ad"/>
                <w:color w:val="auto"/>
                <w:sz w:val="22"/>
                <w:szCs w:val="22"/>
                <w:u w:val="none"/>
              </w:rPr>
              <w:t>ів</w:t>
            </w:r>
          </w:hyperlink>
        </w:p>
        <w:p w:rsidR="004323E8" w:rsidRPr="00A10ED3" w:rsidRDefault="00B46800" w:rsidP="00DB075A">
          <w:pPr>
            <w:pStyle w:val="12"/>
            <w:spacing w:before="60"/>
            <w:rPr>
              <w:rStyle w:val="ad"/>
              <w:color w:val="auto"/>
              <w:sz w:val="22"/>
              <w:szCs w:val="22"/>
              <w:u w:val="none"/>
            </w:rPr>
          </w:pPr>
          <w:hyperlink r:id="rId15" w:anchor="_Toc410198925" w:history="1">
            <w:r w:rsidR="004323E8" w:rsidRPr="00A10ED3">
              <w:rPr>
                <w:rStyle w:val="ad"/>
                <w:color w:val="auto"/>
                <w:sz w:val="22"/>
                <w:szCs w:val="22"/>
                <w:u w:val="none"/>
              </w:rPr>
              <w:t xml:space="preserve">Додаток 2. Коефіцієнти перерахунку енергетичних ресурсів </w:t>
            </w:r>
          </w:hyperlink>
        </w:p>
        <w:p w:rsidR="004323E8" w:rsidRPr="00A10ED3" w:rsidRDefault="00B46800" w:rsidP="00DB075A">
          <w:pPr>
            <w:pStyle w:val="12"/>
            <w:spacing w:before="60"/>
            <w:rPr>
              <w:rStyle w:val="ad"/>
              <w:color w:val="auto"/>
              <w:sz w:val="22"/>
              <w:szCs w:val="22"/>
              <w:u w:val="none"/>
            </w:rPr>
          </w:pPr>
          <w:hyperlink r:id="rId16" w:anchor="_Toc410198926" w:history="1">
            <w:r w:rsidR="004323E8" w:rsidRPr="00A10ED3">
              <w:rPr>
                <w:rStyle w:val="ad"/>
                <w:color w:val="auto"/>
                <w:sz w:val="22"/>
                <w:szCs w:val="22"/>
                <w:u w:val="none"/>
              </w:rPr>
              <w:t>Додаток 3. Коефіцієнти викидів парникових газів (СО2) для розрахунку кадастру викидів</w:t>
            </w:r>
          </w:hyperlink>
        </w:p>
        <w:p w:rsidR="00F52283" w:rsidRPr="00A10ED3" w:rsidRDefault="00B46800" w:rsidP="00DB075A">
          <w:pPr>
            <w:pStyle w:val="12"/>
            <w:spacing w:before="60"/>
            <w:rPr>
              <w:rStyle w:val="ad"/>
              <w:color w:val="auto"/>
              <w:sz w:val="22"/>
              <w:szCs w:val="22"/>
              <w:u w:val="none"/>
            </w:rPr>
          </w:pPr>
          <w:hyperlink r:id="rId17" w:history="1"/>
          <w:r w:rsidR="00031C7C"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8. Проекти ББ.xlsx"</w:instrText>
          </w:r>
          <w:r w:rsidR="00031C7C" w:rsidRPr="00A10ED3">
            <w:rPr>
              <w:rStyle w:val="ad"/>
              <w:color w:val="auto"/>
              <w:sz w:val="22"/>
              <w:szCs w:val="22"/>
              <w:u w:val="none"/>
            </w:rPr>
            <w:fldChar w:fldCharType="separate"/>
          </w:r>
          <w:r w:rsidR="00F52283" w:rsidRPr="00A10ED3">
            <w:rPr>
              <w:rStyle w:val="ad"/>
              <w:color w:val="auto"/>
              <w:sz w:val="22"/>
              <w:szCs w:val="22"/>
              <w:u w:val="none"/>
            </w:rPr>
            <w:t xml:space="preserve">Додаток </w:t>
          </w:r>
          <w:r w:rsidR="002914D4">
            <w:rPr>
              <w:rStyle w:val="ad"/>
              <w:color w:val="auto"/>
              <w:sz w:val="22"/>
              <w:szCs w:val="22"/>
              <w:u w:val="none"/>
            </w:rPr>
            <w:t>4</w:t>
          </w:r>
          <w:r w:rsidR="00F52283" w:rsidRPr="00A10ED3">
            <w:rPr>
              <w:rStyle w:val="ad"/>
              <w:color w:val="auto"/>
              <w:sz w:val="22"/>
              <w:szCs w:val="22"/>
              <w:u w:val="none"/>
            </w:rPr>
            <w:t xml:space="preserve">. </w:t>
          </w:r>
          <w:r w:rsidR="006E75E2" w:rsidRPr="00A10ED3">
            <w:rPr>
              <w:rStyle w:val="ad"/>
              <w:color w:val="auto"/>
              <w:sz w:val="22"/>
              <w:szCs w:val="22"/>
              <w:u w:val="none"/>
            </w:rPr>
            <w:t>Проекти з енер</w:t>
          </w:r>
          <w:r w:rsidR="009703C1" w:rsidRPr="00A10ED3">
            <w:rPr>
              <w:rStyle w:val="ad"/>
              <w:color w:val="auto"/>
              <w:sz w:val="22"/>
              <w:szCs w:val="22"/>
              <w:u w:val="none"/>
            </w:rPr>
            <w:t xml:space="preserve">гозбереження в бюджетному секторі </w:t>
          </w:r>
        </w:p>
        <w:p w:rsidR="006E75E2" w:rsidRPr="00A10ED3" w:rsidRDefault="00031C7C" w:rsidP="00DB075A">
          <w:pPr>
            <w:pStyle w:val="12"/>
            <w:spacing w:before="60"/>
            <w:rPr>
              <w:rStyle w:val="ad"/>
              <w:color w:val="auto"/>
              <w:sz w:val="22"/>
              <w:szCs w:val="22"/>
              <w:u w:val="none"/>
            </w:rPr>
          </w:pPr>
          <w:r w:rsidRPr="00A10ED3">
            <w:rPr>
              <w:rStyle w:val="ad"/>
              <w:color w:val="auto"/>
              <w:sz w:val="22"/>
              <w:szCs w:val="22"/>
              <w:u w:val="none"/>
            </w:rPr>
            <w:fldChar w:fldCharType="end"/>
          </w:r>
          <w:r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9. Проекти ЖБ.xlsx"</w:instrText>
          </w:r>
          <w:r w:rsidRPr="00A10ED3">
            <w:rPr>
              <w:rStyle w:val="ad"/>
              <w:color w:val="auto"/>
              <w:sz w:val="22"/>
              <w:szCs w:val="22"/>
              <w:u w:val="none"/>
            </w:rPr>
            <w:fldChar w:fldCharType="separate"/>
          </w:r>
          <w:r w:rsidR="009703C1" w:rsidRPr="00A10ED3">
            <w:rPr>
              <w:rStyle w:val="ad"/>
              <w:color w:val="auto"/>
              <w:sz w:val="22"/>
              <w:szCs w:val="22"/>
              <w:u w:val="none"/>
            </w:rPr>
            <w:t xml:space="preserve">Додаток </w:t>
          </w:r>
          <w:r w:rsidR="002914D4">
            <w:rPr>
              <w:rStyle w:val="ad"/>
              <w:color w:val="auto"/>
              <w:sz w:val="22"/>
              <w:szCs w:val="22"/>
              <w:u w:val="none"/>
            </w:rPr>
            <w:t>5</w:t>
          </w:r>
          <w:r w:rsidR="009703C1" w:rsidRPr="00A10ED3">
            <w:rPr>
              <w:rStyle w:val="ad"/>
              <w:color w:val="auto"/>
              <w:sz w:val="22"/>
              <w:szCs w:val="22"/>
              <w:u w:val="none"/>
            </w:rPr>
            <w:t xml:space="preserve">. </w:t>
          </w:r>
          <w:r w:rsidR="006E75E2" w:rsidRPr="00A10ED3">
            <w:rPr>
              <w:rStyle w:val="ad"/>
              <w:color w:val="auto"/>
              <w:sz w:val="22"/>
              <w:szCs w:val="22"/>
              <w:u w:val="none"/>
            </w:rPr>
            <w:t>Проекти з енергозбереження в житловому секторі</w:t>
          </w:r>
        </w:p>
        <w:p w:rsidR="00825523" w:rsidRPr="00A10ED3" w:rsidRDefault="00031C7C" w:rsidP="00DB075A">
          <w:pPr>
            <w:pStyle w:val="12"/>
            <w:spacing w:before="60"/>
            <w:rPr>
              <w:rStyle w:val="ad"/>
              <w:color w:val="auto"/>
              <w:sz w:val="22"/>
              <w:szCs w:val="22"/>
              <w:u w:val="none"/>
            </w:rPr>
          </w:pPr>
          <w:r w:rsidRPr="00A10ED3">
            <w:rPr>
              <w:rStyle w:val="ad"/>
              <w:color w:val="auto"/>
              <w:sz w:val="22"/>
              <w:szCs w:val="22"/>
              <w:u w:val="none"/>
            </w:rPr>
            <w:fldChar w:fldCharType="end"/>
          </w:r>
          <w:hyperlink r:id="rId18" w:history="1">
            <w:r w:rsidR="006E75E2" w:rsidRPr="00A10ED3">
              <w:rPr>
                <w:rStyle w:val="ad"/>
                <w:color w:val="auto"/>
                <w:sz w:val="22"/>
                <w:szCs w:val="22"/>
                <w:u w:val="none"/>
              </w:rPr>
              <w:t xml:space="preserve">Додаток </w:t>
            </w:r>
            <w:r w:rsidR="002914D4">
              <w:rPr>
                <w:rStyle w:val="ad"/>
                <w:color w:val="auto"/>
                <w:sz w:val="22"/>
                <w:szCs w:val="22"/>
                <w:u w:val="none"/>
              </w:rPr>
              <w:t>6</w:t>
            </w:r>
            <w:r w:rsidR="006E75E2" w:rsidRPr="00A10ED3">
              <w:rPr>
                <w:rStyle w:val="ad"/>
                <w:color w:val="auto"/>
                <w:sz w:val="22"/>
                <w:szCs w:val="22"/>
                <w:u w:val="none"/>
              </w:rPr>
              <w:t xml:space="preserve">. </w:t>
            </w:r>
            <w:r w:rsidR="008458D4" w:rsidRPr="00A10ED3">
              <w:rPr>
                <w:rStyle w:val="ad"/>
                <w:color w:val="auto"/>
                <w:sz w:val="22"/>
                <w:szCs w:val="22"/>
                <w:u w:val="none"/>
              </w:rPr>
              <w:t>Приклади схем фінансування ЕЕЗ в бюджетній сфері</w:t>
            </w:r>
          </w:hyperlink>
        </w:p>
        <w:p w:rsidR="004323E8" w:rsidRPr="00A10ED3" w:rsidRDefault="00B46800" w:rsidP="00825523">
          <w:pPr>
            <w:pStyle w:val="12"/>
            <w:spacing w:before="60"/>
            <w:rPr>
              <w:rStyle w:val="ad"/>
              <w:color w:val="auto"/>
              <w:sz w:val="22"/>
              <w:szCs w:val="22"/>
              <w:u w:val="none"/>
            </w:rPr>
          </w:pPr>
        </w:p>
      </w:sdtContent>
    </w:sdt>
    <w:p w:rsidR="004323E8" w:rsidRPr="00A10ED3" w:rsidRDefault="004323E8" w:rsidP="004323E8">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before="0" w:after="240"/>
        <w:rPr>
          <w:rFonts w:ascii="Times New Roman" w:hAnsi="Times New Roman" w:cs="Times New Roman"/>
          <w:color w:val="1F497D" w:themeColor="text2"/>
        </w:rPr>
      </w:pPr>
      <w:bookmarkStart w:id="1" w:name="_Toc411500189"/>
      <w:bookmarkStart w:id="2" w:name="_Toc458005147"/>
      <w:r w:rsidRPr="00A10ED3">
        <w:rPr>
          <w:rFonts w:ascii="Times New Roman" w:hAnsi="Times New Roman" w:cs="Times New Roman"/>
          <w:color w:val="1F497D" w:themeColor="text2"/>
        </w:rPr>
        <w:lastRenderedPageBreak/>
        <w:t>Базові програмні документи для розробки ПДСЕР</w:t>
      </w:r>
      <w:bookmarkEnd w:id="1"/>
      <w:bookmarkEnd w:id="2"/>
    </w:p>
    <w:p w:rsidR="00240A4C" w:rsidRPr="00A10ED3" w:rsidRDefault="00240A4C" w:rsidP="00240A4C">
      <w:pPr>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59264" behindDoc="0" locked="0" layoutInCell="1" allowOverlap="1" wp14:anchorId="6F9FA809" wp14:editId="5AFE5482">
                <wp:simplePos x="0" y="0"/>
                <wp:positionH relativeFrom="column">
                  <wp:posOffset>24391</wp:posOffset>
                </wp:positionH>
                <wp:positionV relativeFrom="paragraph">
                  <wp:posOffset>174512</wp:posOffset>
                </wp:positionV>
                <wp:extent cx="6505575" cy="1201271"/>
                <wp:effectExtent l="0" t="0" r="28575" b="1841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201271"/>
                        </a:xfrm>
                        <a:prstGeom prst="roundRect">
                          <a:avLst>
                            <a:gd name="adj" fmla="val 16667"/>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27" style="position:absolute;margin-left:1.9pt;margin-top:13.75pt;width:512.2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" fillcolor="white [3212]" strokecolor="#4f81bd [3204]" strokeweight=".25pt">
                <v:textbox>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v:textbox>
              </v:roundrect>
            </w:pict>
          </mc:Fallback>
        </mc:AlternateContent>
      </w:r>
      <w:r w:rsidRPr="00A10ED3">
        <w:rPr>
          <w:rFonts w:ascii="Times New Roman" w:hAnsi="Times New Roman" w:cs="Times New Roman"/>
          <w:b/>
          <w:i/>
          <w:color w:val="1F497D" w:themeColor="text2"/>
        </w:rPr>
        <w:t>Національні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spacing w:after="0" w:line="216" w:lineRule="auto"/>
        <w:rPr>
          <w:rFonts w:ascii="Times New Roman" w:hAnsi="Times New Roman" w:cs="Times New Roman"/>
          <w:b/>
          <w:i/>
          <w:color w:val="2A63A8"/>
        </w:rPr>
      </w:pPr>
    </w:p>
    <w:p w:rsidR="00240A4C" w:rsidRPr="00A10ED3" w:rsidRDefault="00240A4C" w:rsidP="00484F22">
      <w:pPr>
        <w:spacing w:line="360" w:lineRule="auto"/>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60288" behindDoc="0" locked="0" layoutInCell="1" allowOverlap="1" wp14:anchorId="69FCE700" wp14:editId="2636DACB">
                <wp:simplePos x="0" y="0"/>
                <wp:positionH relativeFrom="column">
                  <wp:posOffset>78180</wp:posOffset>
                </wp:positionH>
                <wp:positionV relativeFrom="paragraph">
                  <wp:posOffset>181087</wp:posOffset>
                </wp:positionV>
                <wp:extent cx="6448425" cy="1676400"/>
                <wp:effectExtent l="0" t="0" r="28575" b="1905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6764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E63278" w:rsidRPr="00C31225" w:rsidRDefault="00E63278" w:rsidP="00AB281B">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w:t>
                            </w:r>
                            <w:r w:rsidRPr="00C31225">
                              <w:rPr>
                                <w:rFonts w:ascii="Times New Roman" w:hAnsi="Times New Roman" w:cs="Times New Roman"/>
                                <w:bCs/>
                                <w:color w:val="1F497D" w:themeColor="text2"/>
                                <w:sz w:val="20"/>
                                <w:szCs w:val="20"/>
                                <w:lang w:val="ru-RU"/>
                              </w:rPr>
                              <w:t xml:space="preserve"> </w:t>
                            </w:r>
                            <w:r w:rsidRPr="00C31225">
                              <w:rPr>
                                <w:rFonts w:ascii="Times New Roman" w:hAnsi="Times New Roman" w:cs="Times New Roman"/>
                                <w:bCs/>
                                <w:color w:val="1F497D" w:themeColor="text2"/>
                                <w:sz w:val="20"/>
                                <w:szCs w:val="20"/>
                              </w:rPr>
                              <w:t>Сумщина – 2015»;</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28" style="position:absolute;margin-left:6.15pt;margin-top:14.25pt;width:507.7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" fillcolor="white [3212]" strokecolor="#4f81bd [3204]" strokeweight=".25pt">
                <v:textbox inset=",0,,0">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E63278" w:rsidRPr="00C31225" w:rsidRDefault="00E63278" w:rsidP="00AB281B">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w:t>
                      </w:r>
                      <w:r w:rsidRPr="00C31225">
                        <w:rPr>
                          <w:rFonts w:ascii="Times New Roman" w:hAnsi="Times New Roman" w:cs="Times New Roman"/>
                          <w:bCs/>
                          <w:color w:val="1F497D" w:themeColor="text2"/>
                          <w:sz w:val="20"/>
                          <w:szCs w:val="20"/>
                          <w:lang w:val="ru-RU"/>
                        </w:rPr>
                        <w:t xml:space="preserve"> </w:t>
                      </w:r>
                      <w:r w:rsidRPr="00C31225">
                        <w:rPr>
                          <w:rFonts w:ascii="Times New Roman" w:hAnsi="Times New Roman" w:cs="Times New Roman"/>
                          <w:bCs/>
                          <w:color w:val="1F497D" w:themeColor="text2"/>
                          <w:sz w:val="20"/>
                          <w:szCs w:val="20"/>
                        </w:rPr>
                        <w:t>Сумщина – 2015»;</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v:textbox>
              </v:roundrect>
            </w:pict>
          </mc:Fallback>
        </mc:AlternateContent>
      </w:r>
      <w:r w:rsidRPr="00A10ED3">
        <w:rPr>
          <w:rFonts w:ascii="Times New Roman" w:hAnsi="Times New Roman" w:cs="Times New Roman"/>
          <w:b/>
          <w:i/>
          <w:color w:val="1F497D" w:themeColor="text2"/>
        </w:rPr>
        <w:t>Регіональні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spacing w:after="0"/>
        <w:rPr>
          <w:rFonts w:ascii="Times New Roman" w:hAnsi="Times New Roman" w:cs="Times New Roman"/>
          <w:color w:val="1F497D" w:themeColor="text2"/>
        </w:rPr>
      </w:pPr>
    </w:p>
    <w:p w:rsidR="00240A4C" w:rsidRPr="00A10ED3" w:rsidRDefault="00F22E64" w:rsidP="00240A4C">
      <w:pPr>
        <w:spacing w:before="240"/>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61312" behindDoc="0" locked="0" layoutInCell="1" allowOverlap="1" wp14:anchorId="217477E3" wp14:editId="0C2806A6">
                <wp:simplePos x="0" y="0"/>
                <wp:positionH relativeFrom="column">
                  <wp:posOffset>78740</wp:posOffset>
                </wp:positionH>
                <wp:positionV relativeFrom="paragraph">
                  <wp:posOffset>377826</wp:posOffset>
                </wp:positionV>
                <wp:extent cx="6451786" cy="2019300"/>
                <wp:effectExtent l="0" t="0" r="25400" b="1905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786" cy="20193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E63278" w:rsidRPr="00C31225" w:rsidRDefault="00E63278" w:rsidP="00AB281B">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E63278" w:rsidRPr="00C31225" w:rsidRDefault="00E63278"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ва міста Суми на 2015-2017 роки;</w:t>
                            </w:r>
                          </w:p>
                          <w:p w:rsidR="00E63278" w:rsidRPr="00C31225" w:rsidRDefault="00E63278" w:rsidP="000B6AAE">
                            <w:pPr>
                              <w:pStyle w:val="a3"/>
                              <w:numPr>
                                <w:ilvl w:val="0"/>
                                <w:numId w:val="6"/>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Міська</w:t>
                            </w:r>
                            <w:r w:rsidRPr="00105C5F">
                              <w:rPr>
                                <w:rFonts w:ascii="Times New Roman" w:hAnsi="Times New Roman" w:cs="Times New Roman"/>
                                <w:color w:val="1F497D" w:themeColor="text2"/>
                                <w:sz w:val="20"/>
                                <w:szCs w:val="20"/>
                                <w:lang w:val="ru-RU"/>
                              </w:rPr>
                              <w:t xml:space="preserve"> </w:t>
                            </w:r>
                            <w:r w:rsidRPr="00105C5F">
                              <w:rPr>
                                <w:rFonts w:ascii="Times New Roman" w:hAnsi="Times New Roman" w:cs="Times New Roman"/>
                                <w:color w:val="1F497D" w:themeColor="text2"/>
                                <w:sz w:val="20"/>
                                <w:szCs w:val="20"/>
                              </w:rPr>
                              <w:t xml:space="preserve">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29" style="position:absolute;margin-left:6.2pt;margin-top:29.75pt;width:508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" fillcolor="white [3212]" strokecolor="#4f81bd [3204]" strokeweight=".25pt">
                <v:textbox inset=",0,,0">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E63278" w:rsidRPr="00C31225" w:rsidRDefault="00E63278" w:rsidP="00AB281B">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E63278" w:rsidRPr="00C31225" w:rsidRDefault="00E63278"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ва міста Суми на 2015-2017 роки;</w:t>
                      </w:r>
                    </w:p>
                    <w:p w:rsidR="00E63278" w:rsidRPr="00C31225" w:rsidRDefault="00E63278" w:rsidP="000B6AAE">
                      <w:pPr>
                        <w:pStyle w:val="a3"/>
                        <w:numPr>
                          <w:ilvl w:val="0"/>
                          <w:numId w:val="6"/>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Міська</w:t>
                      </w:r>
                      <w:r w:rsidRPr="00105C5F">
                        <w:rPr>
                          <w:rFonts w:ascii="Times New Roman" w:hAnsi="Times New Roman" w:cs="Times New Roman"/>
                          <w:color w:val="1F497D" w:themeColor="text2"/>
                          <w:sz w:val="20"/>
                          <w:szCs w:val="20"/>
                          <w:lang w:val="ru-RU"/>
                        </w:rPr>
                        <w:t xml:space="preserve"> </w:t>
                      </w:r>
                      <w:r w:rsidRPr="00105C5F">
                        <w:rPr>
                          <w:rFonts w:ascii="Times New Roman" w:hAnsi="Times New Roman" w:cs="Times New Roman"/>
                          <w:color w:val="1F497D" w:themeColor="text2"/>
                          <w:sz w:val="20"/>
                          <w:szCs w:val="20"/>
                        </w:rPr>
                        <w:t xml:space="preserve">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v:textbox>
              </v:roundrect>
            </w:pict>
          </mc:Fallback>
        </mc:AlternateContent>
      </w:r>
      <w:r w:rsidR="00240A4C" w:rsidRPr="00A10ED3">
        <w:rPr>
          <w:rFonts w:ascii="Times New Roman" w:hAnsi="Times New Roman" w:cs="Times New Roman"/>
          <w:b/>
          <w:i/>
          <w:color w:val="1F497D" w:themeColor="text2"/>
        </w:rPr>
        <w:t>Місцеві</w:t>
      </w:r>
    </w:p>
    <w:p w:rsidR="00273752" w:rsidRPr="00A10ED3" w:rsidRDefault="00273752" w:rsidP="00240A4C">
      <w:pPr>
        <w:spacing w:before="240"/>
        <w:rPr>
          <w:rFonts w:ascii="Times New Roman" w:hAnsi="Times New Roman" w:cs="Times New Roman"/>
          <w:b/>
          <w:i/>
          <w:color w:val="1F497D" w:themeColor="text2"/>
        </w:rPr>
      </w:pPr>
    </w:p>
    <w:p w:rsidR="00273752" w:rsidRPr="00A10ED3" w:rsidRDefault="00273752" w:rsidP="00240A4C">
      <w:pPr>
        <w:spacing w:before="240"/>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color w:val="1F497D" w:themeColor="text2"/>
        </w:rPr>
      </w:pPr>
    </w:p>
    <w:p w:rsidR="006041F9" w:rsidRPr="00A10ED3" w:rsidRDefault="006041F9"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105C5F" w:rsidRPr="00105C5F" w:rsidRDefault="00105C5F" w:rsidP="00240A4C">
      <w:pPr>
        <w:rPr>
          <w:rFonts w:ascii="Times New Roman" w:hAnsi="Times New Roman" w:cs="Times New Roman"/>
          <w:b/>
          <w:i/>
          <w:color w:val="1F497D" w:themeColor="text2"/>
          <w:sz w:val="14"/>
        </w:rPr>
      </w:pPr>
    </w:p>
    <w:p w:rsidR="00240A4C" w:rsidRPr="00A10ED3" w:rsidRDefault="00105C5F" w:rsidP="00240A4C">
      <w:pPr>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62336" behindDoc="0" locked="0" layoutInCell="1" allowOverlap="1" wp14:anchorId="76BD5836" wp14:editId="58EDF9CA">
                <wp:simplePos x="0" y="0"/>
                <wp:positionH relativeFrom="column">
                  <wp:posOffset>21590</wp:posOffset>
                </wp:positionH>
                <wp:positionV relativeFrom="paragraph">
                  <wp:posOffset>224790</wp:posOffset>
                </wp:positionV>
                <wp:extent cx="6445250" cy="3267075"/>
                <wp:effectExtent l="0" t="0" r="12700" b="2857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3267075"/>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E63278" w:rsidRPr="00C31225" w:rsidRDefault="00E63278" w:rsidP="0083088F">
                            <w:pPr>
                              <w:pStyle w:val="a3"/>
                              <w:numPr>
                                <w:ilvl w:val="0"/>
                                <w:numId w:val="6"/>
                              </w:numPr>
                              <w:spacing w:after="0"/>
                              <w:ind w:left="426" w:hanging="426"/>
                              <w:jc w:val="both"/>
                              <w:rPr>
                                <w:rFonts w:ascii="Times New Roman" w:eastAsia="Times New Roman" w:hAnsi="Times New Roman" w:cs="Times New Roman"/>
                                <w:bCs/>
                                <w:color w:val="1F497D" w:themeColor="text2"/>
                                <w:sz w:val="20"/>
                                <w:szCs w:val="20"/>
                                <w:lang w:eastAsia="ru-RU"/>
                              </w:rPr>
                            </w:pPr>
                            <w:r w:rsidRPr="00C31225">
                              <w:rPr>
                                <w:rFonts w:ascii="Times New Roman" w:eastAsia="Times New Roman" w:hAnsi="Times New Roman" w:cs="Times New Roman"/>
                                <w:bCs/>
                                <w:color w:val="1F497D" w:themeColor="text2"/>
                                <w:sz w:val="20"/>
                                <w:szCs w:val="20"/>
                                <w:lang w:eastAsia="ru-RU"/>
                              </w:rPr>
                              <w:t xml:space="preserve">ДСТУ 4472-2005. </w:t>
                            </w:r>
                            <w:r w:rsidRPr="00C31225">
                              <w:rPr>
                                <w:rFonts w:ascii="Times New Roman" w:eastAsia="Times New Roman" w:hAnsi="Times New Roman" w:cs="Times New Roman"/>
                                <w:color w:val="1F497D" w:themeColor="text2"/>
                                <w:sz w:val="20"/>
                                <w:szCs w:val="20"/>
                                <w:lang w:eastAsia="ru-RU"/>
                              </w:rPr>
                              <w:t xml:space="preserve">Енергозбереження. </w:t>
                            </w:r>
                            <w:r w:rsidRPr="00C31225">
                              <w:rPr>
                                <w:rFonts w:ascii="Times New Roman" w:eastAsia="Times New Roman" w:hAnsi="Times New Roman" w:cs="Times New Roman"/>
                                <w:bCs/>
                                <w:color w:val="1F497D" w:themeColor="text2"/>
                                <w:sz w:val="20"/>
                                <w:szCs w:val="20"/>
                                <w:lang w:eastAsia="ru-RU"/>
                              </w:rPr>
                              <w:t>Системи енергетичного менеджменту.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E63278" w:rsidRPr="00C31225" w:rsidRDefault="00E63278" w:rsidP="0083088F">
                            <w:pPr>
                              <w:pStyle w:val="a3"/>
                              <w:numPr>
                                <w:ilvl w:val="0"/>
                                <w:numId w:val="6"/>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E63278" w:rsidRPr="00105C5F"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30" style="position:absolute;margin-left:1.7pt;margin-top:17.7pt;width:507.5pt;height:25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" fillcolor="white [3212]" strokecolor="#4f81bd [3204]" strokeweight=".25pt">
                <v:textbox inset=",0,,0">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E63278" w:rsidRPr="00C31225" w:rsidRDefault="00E63278" w:rsidP="0083088F">
                      <w:pPr>
                        <w:pStyle w:val="a3"/>
                        <w:numPr>
                          <w:ilvl w:val="0"/>
                          <w:numId w:val="6"/>
                        </w:numPr>
                        <w:spacing w:after="0"/>
                        <w:ind w:left="426" w:hanging="426"/>
                        <w:jc w:val="both"/>
                        <w:rPr>
                          <w:rFonts w:ascii="Times New Roman" w:eastAsia="Times New Roman" w:hAnsi="Times New Roman" w:cs="Times New Roman"/>
                          <w:bCs/>
                          <w:color w:val="1F497D" w:themeColor="text2"/>
                          <w:sz w:val="20"/>
                          <w:szCs w:val="20"/>
                          <w:lang w:eastAsia="ru-RU"/>
                        </w:rPr>
                      </w:pPr>
                      <w:r w:rsidRPr="00C31225">
                        <w:rPr>
                          <w:rFonts w:ascii="Times New Roman" w:eastAsia="Times New Roman" w:hAnsi="Times New Roman" w:cs="Times New Roman"/>
                          <w:bCs/>
                          <w:color w:val="1F497D" w:themeColor="text2"/>
                          <w:sz w:val="20"/>
                          <w:szCs w:val="20"/>
                          <w:lang w:eastAsia="ru-RU"/>
                        </w:rPr>
                        <w:t xml:space="preserve">ДСТУ 4472-2005. </w:t>
                      </w:r>
                      <w:r w:rsidRPr="00C31225">
                        <w:rPr>
                          <w:rFonts w:ascii="Times New Roman" w:eastAsia="Times New Roman" w:hAnsi="Times New Roman" w:cs="Times New Roman"/>
                          <w:color w:val="1F497D" w:themeColor="text2"/>
                          <w:sz w:val="20"/>
                          <w:szCs w:val="20"/>
                          <w:lang w:eastAsia="ru-RU"/>
                        </w:rPr>
                        <w:t xml:space="preserve">Енергозбереження. </w:t>
                      </w:r>
                      <w:r w:rsidRPr="00C31225">
                        <w:rPr>
                          <w:rFonts w:ascii="Times New Roman" w:eastAsia="Times New Roman" w:hAnsi="Times New Roman" w:cs="Times New Roman"/>
                          <w:bCs/>
                          <w:color w:val="1F497D" w:themeColor="text2"/>
                          <w:sz w:val="20"/>
                          <w:szCs w:val="20"/>
                          <w:lang w:eastAsia="ru-RU"/>
                        </w:rPr>
                        <w:t>Системи енергетичного менеджменту.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E63278" w:rsidRPr="00C31225" w:rsidRDefault="00E63278" w:rsidP="0083088F">
                      <w:pPr>
                        <w:pStyle w:val="a3"/>
                        <w:numPr>
                          <w:ilvl w:val="0"/>
                          <w:numId w:val="6"/>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E63278" w:rsidRPr="00105C5F"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v:textbox>
              </v:roundrect>
            </w:pict>
          </mc:Fallback>
        </mc:AlternateContent>
      </w:r>
      <w:r w:rsidR="00240A4C" w:rsidRPr="00A10ED3">
        <w:rPr>
          <w:rFonts w:ascii="Times New Roman" w:hAnsi="Times New Roman" w:cs="Times New Roman"/>
          <w:b/>
          <w:i/>
          <w:color w:val="1F497D" w:themeColor="text2"/>
        </w:rPr>
        <w:t>Методологічні документи</w:t>
      </w:r>
      <w:r w:rsidR="0039152E">
        <w:rPr>
          <w:rFonts w:ascii="Times New Roman" w:hAnsi="Times New Roman" w:cs="Times New Roman"/>
          <w:b/>
          <w:i/>
          <w:color w:val="1F497D" w:themeColor="text2"/>
        </w:rPr>
        <w:t xml:space="preserve"> та інформаційні матеріали</w:t>
      </w:r>
      <w:r w:rsidR="00240A4C" w:rsidRPr="00A10ED3">
        <w:rPr>
          <w:rFonts w:ascii="Times New Roman" w:hAnsi="Times New Roman" w:cs="Times New Roman"/>
          <w:b/>
          <w:i/>
          <w:color w:val="1F497D" w:themeColor="text2"/>
        </w:rPr>
        <w:t>, задіяні в процесі розробки ПДСЕР</w:t>
      </w: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after="240"/>
        <w:rPr>
          <w:rFonts w:ascii="Times New Roman" w:hAnsi="Times New Roman" w:cs="Times New Roman"/>
        </w:rPr>
      </w:pPr>
      <w:bookmarkStart w:id="3" w:name="_Toc411500190"/>
      <w:bookmarkStart w:id="4" w:name="_Toc458005148"/>
      <w:r w:rsidRPr="00A10ED3">
        <w:rPr>
          <w:rFonts w:ascii="Times New Roman" w:hAnsi="Times New Roman" w:cs="Times New Roman"/>
        </w:rPr>
        <w:lastRenderedPageBreak/>
        <w:t>Терміни, визначення та умовні скорочення</w:t>
      </w:r>
      <w:bookmarkEnd w:id="3"/>
      <w:bookmarkEnd w:id="4"/>
      <w:r w:rsidRPr="00A10ED3">
        <w:rPr>
          <w:rFonts w:ascii="Times New Roman" w:hAnsi="Times New Roman" w:cs="Times New Roman"/>
        </w:rPr>
        <w:t xml:space="preserve"> </w:t>
      </w:r>
    </w:p>
    <w:p w:rsidR="00240A4C" w:rsidRPr="00A10ED3" w:rsidRDefault="00240A4C" w:rsidP="00240A4C">
      <w:pPr>
        <w:spacing w:after="0"/>
        <w:jc w:val="both"/>
        <w:rPr>
          <w:rFonts w:ascii="Times New Roman" w:hAnsi="Times New Roman" w:cs="Times New Roman"/>
          <w:b/>
          <w:i/>
          <w:color w:val="4F6228"/>
        </w:rPr>
        <w:sectPr w:rsidR="00240A4C" w:rsidRPr="00A10ED3" w:rsidSect="00072CFC">
          <w:headerReference w:type="default" r:id="rId19"/>
          <w:headerReference w:type="first" r:id="rId20"/>
          <w:pgSz w:w="11906" w:h="16838"/>
          <w:pgMar w:top="1134" w:right="566" w:bottom="1134" w:left="851" w:header="0" w:footer="567" w:gutter="0"/>
          <w:cols w:space="708"/>
          <w:titlePg/>
          <w:docGrid w:linePitch="360"/>
        </w:sectPr>
      </w:pP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lastRenderedPageBreak/>
        <w:t>Паливно-енергетичний баланс (ПЕБ</w:t>
      </w:r>
      <w:r w:rsidRPr="00A10ED3">
        <w:rPr>
          <w:rFonts w:ascii="Times New Roman" w:hAnsi="Times New Roman" w:cs="Times New Roman"/>
          <w:b/>
          <w:i/>
          <w:color w:val="2A63A8"/>
          <w:sz w:val="23"/>
          <w:szCs w:val="23"/>
        </w:rPr>
        <w:t>)</w:t>
      </w:r>
      <w:r w:rsidRPr="00A10ED3">
        <w:rPr>
          <w:rFonts w:ascii="Times New Roman" w:hAnsi="Times New Roman" w:cs="Times New Roman"/>
          <w:b/>
          <w:i/>
          <w:color w:val="548DD4" w:themeColor="text2" w:themeTint="99"/>
          <w:sz w:val="23"/>
          <w:szCs w:val="23"/>
        </w:rPr>
        <w:t xml:space="preserve"> </w:t>
      </w:r>
      <w:r w:rsidRPr="00A10ED3">
        <w:rPr>
          <w:rFonts w:ascii="Times New Roman" w:hAnsi="Times New Roman" w:cs="Times New Roman"/>
          <w:sz w:val="23"/>
          <w:szCs w:val="23"/>
        </w:rPr>
        <w:t>– таблиця, інтегруюча всі однопродуктові енергетичні баланси в один, що відображає їх в єдиних енергетичних одиницях (умовному паливі, нафтовому еквіваленті, джоулях і т.п.) і показує формування пропозиції всіх видів енергоресурсів, перетворення одних енергоресурсів в інші і кінцеве споживання енергії.</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Умовне паливо</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одиниця обліку органічного палива, застосовується для зіставлення ефективності різних видів палива і сумарного їх обліку. В якості одиниці умовного палива приймається 1 кг палива з теплотою згоряння 7000 ккал/кг (29,3 МДж/кг). Загальноприйняте скорочення - кг 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 (</w:t>
      </w:r>
      <w:r w:rsidR="00273752" w:rsidRPr="00A10ED3">
        <w:rPr>
          <w:rFonts w:ascii="Times New Roman" w:hAnsi="Times New Roman" w:cs="Times New Roman"/>
          <w:sz w:val="23"/>
          <w:szCs w:val="23"/>
        </w:rPr>
        <w:t>а</w:t>
      </w:r>
      <w:r w:rsidR="00E6255C" w:rsidRPr="00A10ED3">
        <w:rPr>
          <w:rFonts w:ascii="Times New Roman" w:hAnsi="Times New Roman" w:cs="Times New Roman"/>
          <w:sz w:val="23"/>
          <w:szCs w:val="23"/>
        </w:rPr>
        <w:t>бо т</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w:t>
      </w:r>
      <w:r w:rsidR="00E6255C" w:rsidRPr="00A10ED3">
        <w:rPr>
          <w:rFonts w:ascii="Times New Roman" w:hAnsi="Times New Roman" w:cs="Times New Roman"/>
          <w:sz w:val="23"/>
          <w:szCs w:val="23"/>
        </w:rPr>
        <w:t xml:space="preserve"> – тон у.</w:t>
      </w:r>
      <w:r w:rsidR="00DA6726" w:rsidRPr="00A10ED3">
        <w:rPr>
          <w:rFonts w:ascii="Times New Roman" w:hAnsi="Times New Roman" w:cs="Times New Roman"/>
          <w:sz w:val="23"/>
          <w:szCs w:val="23"/>
        </w:rPr>
        <w:t xml:space="preserve"> </w:t>
      </w:r>
      <w:r w:rsidR="00E6255C" w:rsidRPr="00A10ED3">
        <w:rPr>
          <w:rFonts w:ascii="Times New Roman" w:hAnsi="Times New Roman" w:cs="Times New Roman"/>
          <w:sz w:val="23"/>
          <w:szCs w:val="23"/>
        </w:rPr>
        <w:t>п.</w:t>
      </w:r>
      <w:r w:rsidRPr="00A10ED3">
        <w:rPr>
          <w:rFonts w:ascii="Times New Roman" w:hAnsi="Times New Roman" w:cs="Times New Roman"/>
          <w:sz w:val="23"/>
          <w:szCs w:val="23"/>
        </w:rPr>
        <w:t>).</w:t>
      </w:r>
    </w:p>
    <w:p w:rsidR="00382A86" w:rsidRPr="00A10ED3" w:rsidRDefault="00240A4C" w:rsidP="00E6255C">
      <w:pPr>
        <w:spacing w:after="0" w:line="240" w:lineRule="auto"/>
        <w:jc w:val="both"/>
        <w:rPr>
          <w:rFonts w:ascii="Times New Roman" w:hAnsi="Times New Roman" w:cs="Times New Roman"/>
          <w:b/>
          <w:i/>
          <w:color w:val="1F497D" w:themeColor="text2"/>
          <w:sz w:val="23"/>
          <w:szCs w:val="23"/>
        </w:rPr>
      </w:pPr>
      <w:r w:rsidRPr="00A10ED3">
        <w:rPr>
          <w:rFonts w:ascii="Times New Roman" w:hAnsi="Times New Roman" w:cs="Times New Roman"/>
          <w:b/>
          <w:i/>
          <w:color w:val="1F497D" w:themeColor="text2"/>
          <w:sz w:val="23"/>
          <w:szCs w:val="23"/>
        </w:rPr>
        <w:t>Енергетична ефективність (енергоефективність)</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xml:space="preserve">– </w:t>
      </w:r>
      <w:r w:rsidR="00382A86" w:rsidRPr="00A10ED3">
        <w:rPr>
          <w:rFonts w:ascii="Times New Roman" w:hAnsi="Times New Roman" w:cs="Times New Roman"/>
          <w:sz w:val="23"/>
          <w:szCs w:val="23"/>
        </w:rPr>
        <w:t xml:space="preserve">ефективне використання енергетичних ресурсів. Використання меншої кількості енергії для забезпечення  того ж рівня енергетичного забезпечення будівель або технологічних процесів на виробництві. Досягнення економічно виправданої ефективності використання ПЕР при існуючому рівні </w:t>
      </w:r>
      <w:r w:rsidR="00C31225">
        <w:rPr>
          <w:rFonts w:ascii="Times New Roman" w:hAnsi="Times New Roman" w:cs="Times New Roman"/>
          <w:sz w:val="23"/>
          <w:szCs w:val="23"/>
        </w:rPr>
        <w:t>розвитку техніки та технології</w:t>
      </w:r>
      <w:r w:rsidR="00382A86" w:rsidRPr="00A10ED3">
        <w:rPr>
          <w:rFonts w:ascii="Times New Roman" w:hAnsi="Times New Roman" w:cs="Times New Roman"/>
          <w:sz w:val="23"/>
          <w:szCs w:val="23"/>
        </w:rPr>
        <w:t>, та дотриманні вимог до охорони навколишнього середовища</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Енергозбереження</w:t>
      </w:r>
      <w:r w:rsidRPr="00A10ED3">
        <w:rPr>
          <w:rFonts w:ascii="Times New Roman" w:hAnsi="Times New Roman" w:cs="Times New Roman"/>
          <w:color w:val="548DD4" w:themeColor="text2" w:themeTint="99"/>
          <w:sz w:val="23"/>
          <w:szCs w:val="23"/>
        </w:rPr>
        <w:t xml:space="preserve"> </w:t>
      </w:r>
      <w:r w:rsidRPr="00A10ED3">
        <w:rPr>
          <w:rFonts w:ascii="Times New Roman" w:hAnsi="Times New Roman" w:cs="Times New Roman"/>
          <w:sz w:val="23"/>
          <w:szCs w:val="23"/>
        </w:rPr>
        <w:t>– реалізація організаційних, правових, технічних, технологічних, економічних та інших заходів, спрямованих на зменшення обсягу використовуваних енергетичних ресурсів при збереженні відповідного корисного ефекту від їх використання (в тому числі обсягу виробленої продукції, виконаних робіт, наданих послуг).</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Енергосервісний договір (контракт)</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договір (контракт), предметом якого є здійснення виконавцем дій, спрямованих на енергозбереження та підвищення енергетичної ефективності використання енергетичних ресурсів замовником.</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 xml:space="preserve">Енергосервісна компанія (ЕСКО)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спеціалізоване підприємство, яке, використовуючи власні </w:t>
      </w:r>
      <w:r w:rsidR="0036461F" w:rsidRPr="00A10ED3">
        <w:rPr>
          <w:rFonts w:ascii="Times New Roman" w:hAnsi="Times New Roman" w:cs="Times New Roman"/>
          <w:sz w:val="23"/>
          <w:szCs w:val="23"/>
        </w:rPr>
        <w:t>та</w:t>
      </w:r>
      <w:r w:rsidRPr="00A10ED3">
        <w:rPr>
          <w:rFonts w:ascii="Times New Roman" w:hAnsi="Times New Roman" w:cs="Times New Roman"/>
          <w:sz w:val="23"/>
          <w:szCs w:val="23"/>
        </w:rPr>
        <w:t xml:space="preserve"> залучені кошти і гарантуючи запланований рівень економії ПЕР, здійснює розробку і реалізацію енергетичних проектів "під ключ", моніторинг фактичної економії ПЕР і повернення залучених коштів.</w:t>
      </w:r>
    </w:p>
    <w:p w:rsidR="00240A4C" w:rsidRPr="00A10ED3" w:rsidRDefault="00240A4C" w:rsidP="00E6255C">
      <w:pPr>
        <w:spacing w:after="0" w:line="240" w:lineRule="auto"/>
        <w:jc w:val="both"/>
        <w:rPr>
          <w:rFonts w:ascii="Times New Roman" w:eastAsia="Times New Roman" w:hAnsi="Times New Roman" w:cs="Times New Roman"/>
          <w:bCs/>
          <w:sz w:val="23"/>
          <w:szCs w:val="23"/>
        </w:rPr>
      </w:pPr>
      <w:r w:rsidRPr="00A10ED3">
        <w:rPr>
          <w:rFonts w:ascii="Times New Roman" w:eastAsia="Times New Roman" w:hAnsi="Times New Roman" w:cs="Times New Roman"/>
          <w:b/>
          <w:bCs/>
          <w:i/>
          <w:color w:val="1F497D" w:themeColor="text2"/>
          <w:sz w:val="23"/>
          <w:szCs w:val="23"/>
        </w:rPr>
        <w:t>Паливно-енергетичні ресурси (ПЕР)</w:t>
      </w:r>
      <w:r w:rsidRPr="00A10ED3">
        <w:rPr>
          <w:rFonts w:ascii="Times New Roman" w:eastAsia="Times New Roman" w:hAnsi="Times New Roman" w:cs="Times New Roman"/>
          <w:b/>
          <w:bCs/>
          <w:i/>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eastAsia="Times New Roman" w:hAnsi="Times New Roman" w:cs="Times New Roman"/>
          <w:bCs/>
          <w:sz w:val="23"/>
          <w:szCs w:val="23"/>
        </w:rPr>
        <w:t xml:space="preserve"> теплова енергія у вигляді гарячої води або пари, електрична енергія, природний газ, інші види енергоносіїв, використані для енергопостачання.</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lastRenderedPageBreak/>
        <w:t>Первинні ПЕР</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різних видів палива й енергії (продукція нафтовидобувної, газової, вугільної, торф'яної й сланцевої промисловості, електроенергія атомних і гідроелектростанцій, а також місцеві види палива), які має країна для забезпечення виробничих, побутових та експортних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 xml:space="preserve">Вторинні енергетичні ресурси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енергетичний потенціал продукції, відходів, побічних і проміжних продуктів, який утворюється в самому агрегаті при виконанні технологічного процесу, але може бути частково або повністю використаний для енергопостачання інших агрегатів (процесів).</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Нетрадиційні та поновлювані джерела енергії</w:t>
      </w:r>
      <w:r w:rsidRPr="00A10ED3">
        <w:rPr>
          <w:rFonts w:ascii="Times New Roman" w:hAnsi="Times New Roman" w:cs="Times New Roman"/>
          <w:iCs/>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iCs/>
          <w:sz w:val="23"/>
          <w:szCs w:val="23"/>
        </w:rPr>
        <w:t xml:space="preserve"> </w:t>
      </w:r>
      <w:r w:rsidRPr="00A10ED3">
        <w:rPr>
          <w:rFonts w:ascii="Times New Roman" w:hAnsi="Times New Roman" w:cs="Times New Roman"/>
          <w:sz w:val="23"/>
          <w:szCs w:val="23"/>
        </w:rPr>
        <w:t>джерела, що постійно існують або періодично з'являються в навколишньому природному середовищі у вигляді потоків енергії сонця, вітру, тепла землі, енергії морів, океанів, річок, біомаси.</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iCs/>
          <w:color w:val="1F497D" w:themeColor="text2"/>
          <w:sz w:val="23"/>
          <w:szCs w:val="23"/>
        </w:rPr>
        <w:t>Енергетичний менеджмент</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система керування, заснована на проведенні типових вимірювань і перевірок, що забезпечує таку роботу підприємства, за яко</w:t>
      </w:r>
      <w:r w:rsidR="00CF0FB7" w:rsidRPr="00A10ED3">
        <w:rPr>
          <w:rFonts w:ascii="Times New Roman" w:hAnsi="Times New Roman" w:cs="Times New Roman"/>
          <w:sz w:val="23"/>
          <w:szCs w:val="23"/>
        </w:rPr>
        <w:t>ї споживається лише необхідна дл</w:t>
      </w:r>
      <w:r w:rsidRPr="00A10ED3">
        <w:rPr>
          <w:rFonts w:ascii="Times New Roman" w:hAnsi="Times New Roman" w:cs="Times New Roman"/>
          <w:sz w:val="23"/>
          <w:szCs w:val="23"/>
        </w:rPr>
        <w:t xml:space="preserve">я виробництва кількість енергії. Енергетичний менеджмент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інструмент управління підприємством, який забезпечує постійне дослідження і, отже, знання про розподіл та рівень споживання енергоресурсів на підприємстві, а також про оптимальне використання енергоресурсів як для виробництва, так і для опалення та інших невиробничих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Питоме споживання ПЕР</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обсяг споживання ПЕР, віднесений до одиниці об'єму (площі) будівлі, однієї людини, одного градуса або однієї одиниці іншої величини, яка впливає на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Енергозберігаючі заходи (ЕЗЗ)</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організаційних дій, методичних і технічних засобів, спрямованих на підвищення ефективності використання і зниження питомого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 xml:space="preserve">Базовий рік </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b/>
          <w:i/>
          <w:color w:val="1F497D" w:themeColor="text2"/>
          <w:sz w:val="23"/>
          <w:szCs w:val="23"/>
        </w:rPr>
        <w:t>БР</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sz w:val="23"/>
          <w:szCs w:val="23"/>
        </w:rPr>
        <w:t>– в якості базового прийнятий 201</w:t>
      </w:r>
      <w:r w:rsidR="00E61654" w:rsidRPr="00A10ED3">
        <w:rPr>
          <w:rFonts w:ascii="Times New Roman" w:hAnsi="Times New Roman" w:cs="Times New Roman"/>
          <w:sz w:val="23"/>
          <w:szCs w:val="23"/>
        </w:rPr>
        <w:t>3</w:t>
      </w:r>
      <w:r w:rsidRPr="00A10ED3">
        <w:rPr>
          <w:rFonts w:ascii="Times New Roman" w:hAnsi="Times New Roman" w:cs="Times New Roman"/>
          <w:sz w:val="23"/>
          <w:szCs w:val="23"/>
        </w:rPr>
        <w:t xml:space="preserve"> р. </w:t>
      </w:r>
      <w:r w:rsidR="00232F9A">
        <w:rPr>
          <w:rFonts w:ascii="Times New Roman" w:hAnsi="Times New Roman" w:cs="Times New Roman"/>
          <w:sz w:val="23"/>
          <w:szCs w:val="23"/>
        </w:rPr>
        <w:t>У</w:t>
      </w:r>
      <w:r w:rsidRPr="00A10ED3">
        <w:rPr>
          <w:rFonts w:ascii="Times New Roman" w:hAnsi="Times New Roman" w:cs="Times New Roman"/>
          <w:sz w:val="23"/>
          <w:szCs w:val="23"/>
        </w:rPr>
        <w:t xml:space="preserve"> подальшому розрахунки економії ПЕР та прогнозування споживання ПЕР до 2025 р. виконувались від базового року.</w:t>
      </w:r>
    </w:p>
    <w:p w:rsidR="00240A4C" w:rsidRPr="00A10ED3" w:rsidRDefault="00240A4C" w:rsidP="00E6255C">
      <w:pPr>
        <w:spacing w:after="0" w:line="240" w:lineRule="auto"/>
        <w:jc w:val="both"/>
        <w:rPr>
          <w:rFonts w:ascii="Times New Roman" w:hAnsi="Times New Roman" w:cs="Times New Roman"/>
          <w:iCs/>
          <w:sz w:val="23"/>
          <w:szCs w:val="23"/>
        </w:rPr>
      </w:pPr>
      <w:r w:rsidRPr="00A10ED3">
        <w:rPr>
          <w:rFonts w:ascii="Times New Roman" w:hAnsi="Times New Roman" w:cs="Times New Roman"/>
          <w:b/>
          <w:i/>
          <w:iCs/>
          <w:color w:val="1F497D" w:themeColor="text2"/>
          <w:sz w:val="23"/>
          <w:szCs w:val="23"/>
        </w:rPr>
        <w:t>Базовий рівень енергоспоживання (БРЕ)</w:t>
      </w:r>
      <w:r w:rsidRPr="00A10ED3">
        <w:rPr>
          <w:rFonts w:ascii="Times New Roman" w:hAnsi="Times New Roman" w:cs="Times New Roman"/>
          <w:iCs/>
          <w:color w:val="2A63A8"/>
          <w:sz w:val="23"/>
          <w:szCs w:val="23"/>
        </w:rPr>
        <w:t xml:space="preserve"> </w:t>
      </w:r>
      <w:r w:rsidRPr="00A10ED3">
        <w:rPr>
          <w:rFonts w:ascii="Times New Roman" w:hAnsi="Times New Roman" w:cs="Times New Roman"/>
          <w:iCs/>
          <w:sz w:val="23"/>
          <w:szCs w:val="23"/>
        </w:rPr>
        <w:t>– це такий рівень споживання енергоресурсів, при якому дотримуються нормативні показники мікроклімату в середині будівлі.</w:t>
      </w:r>
    </w:p>
    <w:p w:rsidR="00240A4C" w:rsidRPr="00A10ED3" w:rsidRDefault="00240A4C" w:rsidP="00240A4C">
      <w:pPr>
        <w:sectPr w:rsidR="00240A4C" w:rsidRPr="00A10ED3" w:rsidSect="00072CFC">
          <w:headerReference w:type="default" r:id="rId21"/>
          <w:type w:val="continuous"/>
          <w:pgSz w:w="11906" w:h="16838"/>
          <w:pgMar w:top="1134" w:right="567" w:bottom="1134" w:left="851" w:header="0" w:footer="709" w:gutter="0"/>
          <w:cols w:num="2" w:space="708"/>
          <w:docGrid w:linePitch="360"/>
        </w:sectPr>
      </w:pPr>
    </w:p>
    <w:p w:rsidR="00240A4C" w:rsidRDefault="00240A4C" w:rsidP="00240A4C">
      <w:pPr>
        <w:pStyle w:val="1"/>
        <w:spacing w:before="60" w:line="240" w:lineRule="auto"/>
        <w:rPr>
          <w:rFonts w:ascii="Times New Roman" w:hAnsi="Times New Roman" w:cs="Times New Roman"/>
          <w:color w:val="FFFFFF" w:themeColor="background1"/>
          <w:sz w:val="16"/>
          <w:szCs w:val="16"/>
        </w:rPr>
      </w:pPr>
      <w:bookmarkStart w:id="5" w:name="_Toc411500191"/>
      <w:bookmarkStart w:id="6" w:name="_Toc458005149"/>
      <w:r w:rsidRPr="00A10ED3">
        <w:rPr>
          <w:rFonts w:ascii="Times New Roman" w:hAnsi="Times New Roman" w:cs="Times New Roman"/>
          <w:color w:val="FFFFFF" w:themeColor="background1"/>
          <w:sz w:val="16"/>
          <w:szCs w:val="16"/>
        </w:rPr>
        <w:lastRenderedPageBreak/>
        <w:t>ВСТУП</w:t>
      </w:r>
      <w:bookmarkEnd w:id="5"/>
      <w:bookmarkEnd w:id="6"/>
    </w:p>
    <w:p w:rsidR="000B6AAE" w:rsidRDefault="000B6AAE" w:rsidP="000B6AAE"/>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ГВП –</w:t>
      </w:r>
      <w:r w:rsidRPr="00A10ED3">
        <w:rPr>
          <w:rStyle w:val="hps"/>
          <w:rFonts w:ascii="Times New Roman" w:hAnsi="Times New Roman"/>
          <w:sz w:val="24"/>
          <w:szCs w:val="24"/>
          <w:lang w:val="uk-UA"/>
        </w:rPr>
        <w:tab/>
        <w:t xml:space="preserve"> гаряче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ЗПЕ – </w:t>
      </w:r>
      <w:r w:rsidRPr="00A10ED3">
        <w:rPr>
          <w:rStyle w:val="hps"/>
          <w:rFonts w:ascii="Times New Roman" w:hAnsi="Times New Roman"/>
          <w:sz w:val="24"/>
          <w:szCs w:val="24"/>
          <w:lang w:val="uk-UA"/>
        </w:rPr>
        <w:tab/>
        <w:t>захід з підвищення ефективності;</w:t>
      </w:r>
    </w:p>
    <w:p w:rsidR="000B6AAE" w:rsidRPr="00A10ED3" w:rsidRDefault="000B6AAE" w:rsidP="00C45282">
      <w:pPr>
        <w:pStyle w:val="ae"/>
        <w:tabs>
          <w:tab w:val="left" w:pos="709"/>
          <w:tab w:val="left" w:pos="1418"/>
          <w:tab w:val="left" w:pos="2127"/>
          <w:tab w:val="left" w:pos="2836"/>
          <w:tab w:val="center" w:pos="5244"/>
        </w:tabs>
        <w:rPr>
          <w:rStyle w:val="hps"/>
          <w:rFonts w:ascii="Times New Roman" w:hAnsi="Times New Roman"/>
          <w:sz w:val="24"/>
          <w:szCs w:val="24"/>
          <w:lang w:val="uk-UA"/>
        </w:rPr>
      </w:pPr>
      <w:r w:rsidRPr="00A10ED3">
        <w:rPr>
          <w:rStyle w:val="hps"/>
          <w:rFonts w:ascii="Times New Roman" w:hAnsi="Times New Roman"/>
          <w:sz w:val="24"/>
          <w:szCs w:val="24"/>
          <w:lang w:val="uk-UA"/>
        </w:rPr>
        <w:t>ЗТМ –</w:t>
      </w:r>
      <w:r w:rsidRPr="00A10ED3">
        <w:rPr>
          <w:rStyle w:val="hps"/>
          <w:rFonts w:ascii="Times New Roman" w:hAnsi="Times New Roman"/>
          <w:sz w:val="24"/>
          <w:szCs w:val="24"/>
          <w:lang w:val="uk-UA"/>
        </w:rPr>
        <w:tab/>
        <w:t xml:space="preserve"> зовнішні теплові мережі;</w:t>
      </w:r>
      <w:r w:rsidR="00C45282">
        <w:rPr>
          <w:rStyle w:val="hps"/>
          <w:rFonts w:ascii="Times New Roman" w:hAnsi="Times New Roman"/>
          <w:sz w:val="24"/>
          <w:szCs w:val="24"/>
          <w:lang w:val="uk-UA"/>
        </w:rPr>
        <w:tab/>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 –</w:t>
      </w:r>
      <w:r w:rsidRPr="00A10ED3">
        <w:rPr>
          <w:rStyle w:val="hps"/>
          <w:rFonts w:ascii="Times New Roman" w:hAnsi="Times New Roman"/>
          <w:sz w:val="24"/>
          <w:szCs w:val="24"/>
          <w:lang w:val="uk-UA"/>
        </w:rPr>
        <w:tab/>
        <w:t xml:space="preserve"> індивідуальний тепловий пункт;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ІТПГВП – індивідуальний тепловий пункт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КВПіА -</w:t>
      </w:r>
      <w:r w:rsidRPr="00A10ED3">
        <w:rPr>
          <w:rFonts w:ascii="Times New Roman" w:hAnsi="Times New Roman"/>
          <w:sz w:val="24"/>
          <w:szCs w:val="24"/>
          <w:shd w:val="clear" w:color="auto" w:fill="FFFFFF"/>
          <w:lang w:val="uk-UA"/>
        </w:rPr>
        <w:t xml:space="preserve"> </w:t>
      </w:r>
      <w:r w:rsidRPr="00A10ED3">
        <w:rPr>
          <w:rStyle w:val="hps"/>
          <w:rFonts w:ascii="Times New Roman" w:hAnsi="Times New Roman"/>
          <w:sz w:val="24"/>
          <w:szCs w:val="24"/>
          <w:lang w:val="uk-UA"/>
        </w:rPr>
        <w:t>контрольно-вимірювальні прилади і автоматика;</w:t>
      </w:r>
      <w:r w:rsidRPr="00A10ED3">
        <w:rPr>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ККД –</w:t>
      </w:r>
      <w:r w:rsidRPr="00A10ED3">
        <w:rPr>
          <w:rStyle w:val="hps"/>
          <w:rFonts w:ascii="Times New Roman" w:hAnsi="Times New Roman"/>
          <w:sz w:val="24"/>
          <w:szCs w:val="24"/>
          <w:lang w:val="uk-UA"/>
        </w:rPr>
        <w:tab/>
        <w:t xml:space="preserve"> коефіцієнт корисної дії;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КП – комунальне підприємство;</w:t>
      </w:r>
    </w:p>
    <w:p w:rsidR="000B6AAE" w:rsidRPr="00A10ED3" w:rsidRDefault="000B6AAE" w:rsidP="000B6AAE">
      <w:pPr>
        <w:pStyle w:val="ae"/>
        <w:rPr>
          <w:rFonts w:ascii="Times New Roman" w:hAnsi="Times New Roman"/>
          <w:sz w:val="24"/>
          <w:szCs w:val="24"/>
          <w:lang w:val="uk-UA"/>
        </w:rPr>
      </w:pPr>
      <w:r w:rsidRPr="00A10ED3">
        <w:rPr>
          <w:rStyle w:val="hps"/>
          <w:rFonts w:ascii="Times New Roman" w:hAnsi="Times New Roman"/>
          <w:sz w:val="24"/>
          <w:szCs w:val="24"/>
          <w:lang w:val="uk-UA"/>
        </w:rPr>
        <w:t>МЕР (MERP) - проект «</w:t>
      </w:r>
      <w:r w:rsidRPr="00A10ED3">
        <w:rPr>
          <w:rFonts w:ascii="Times New Roman" w:hAnsi="Times New Roman"/>
          <w:sz w:val="24"/>
          <w:szCs w:val="24"/>
          <w:lang w:val="uk-UA"/>
        </w:rPr>
        <w:t>Муніципальна енергетична реформа в Україні»;</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МКП – муніципальне комунальне підприємство;</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НС – насосна станція;</w:t>
      </w:r>
    </w:p>
    <w:p w:rsidR="000B6AAE" w:rsidRPr="00A10ED3"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 xml:space="preserve">НВДЕ </w:t>
      </w:r>
      <w:r w:rsidRPr="00A10ED3">
        <w:rPr>
          <w:rStyle w:val="hps"/>
          <w:rFonts w:ascii="Times New Roman" w:hAnsi="Times New Roman"/>
          <w:sz w:val="24"/>
          <w:szCs w:val="24"/>
          <w:lang w:val="uk-UA"/>
        </w:rPr>
        <w:t>– нетрадиційні та відновлювальні джерела енергії;</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ПГ – парникові гази</w:t>
      </w:r>
      <w:r w:rsidRPr="00A10ED3">
        <w:rPr>
          <w:rStyle w:val="hps"/>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ПЕР – паливно-енергетичні ресурси;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ППУ – пінополіуретан;</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ПІТ – попередньо ізольовані труби;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ПРА – пускорегулювальний апарат;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СЕМ – система енергетичного менеджменту;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СЦТ – система централізованого теплопостачання;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TЕЦ – теплоелектроцентраль;</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ТЕС – теплова електрична станція;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ТПУГВП – теплопідготувальна установка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ТПУМВ – теплопідготувальна установка мережної води;</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ЦТП – центральний тепловий пункт;</w:t>
      </w:r>
    </w:p>
    <w:p w:rsidR="000B6AAE" w:rsidRPr="00EB54D4"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USAID - United States Agency for International Development, Агентство США з міжнародного розвитку.</w:t>
      </w: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Pr="00457C6D" w:rsidRDefault="000B6AAE" w:rsidP="000B6AAE">
      <w:pPr>
        <w:spacing w:after="0" w:line="293" w:lineRule="auto"/>
        <w:ind w:right="-94"/>
        <w:jc w:val="both"/>
        <w:rPr>
          <w:rFonts w:ascii="Times New Roman" w:hAnsi="Times New Roman" w:cs="Times New Roman"/>
        </w:rPr>
      </w:pPr>
    </w:p>
    <w:p w:rsidR="000B6AAE" w:rsidRPr="000B6AAE" w:rsidRDefault="000B6AAE" w:rsidP="000B6AAE"/>
    <w:p w:rsidR="00240A4C" w:rsidRPr="00A10ED3" w:rsidRDefault="00240A4C" w:rsidP="00240A4C">
      <w:pPr>
        <w:pStyle w:val="2"/>
        <w:rPr>
          <w:rFonts w:ascii="Times New Roman" w:hAnsi="Times New Roman" w:cs="Times New Roman"/>
          <w:color w:val="FFFFFF" w:themeColor="background1"/>
          <w:sz w:val="16"/>
          <w:szCs w:val="16"/>
        </w:rPr>
        <w:sectPr w:rsidR="00240A4C" w:rsidRPr="00A10ED3" w:rsidSect="00072CFC">
          <w:type w:val="continuous"/>
          <w:pgSz w:w="11906" w:h="16838"/>
          <w:pgMar w:top="1134" w:right="567" w:bottom="1134" w:left="851" w:header="0" w:footer="709" w:gutter="0"/>
          <w:cols w:space="708"/>
          <w:docGrid w:linePitch="360"/>
        </w:sectPr>
      </w:pPr>
    </w:p>
    <w:p w:rsidR="00DA76AD" w:rsidRPr="00A10ED3" w:rsidRDefault="00DA76AD" w:rsidP="00DA76AD">
      <w:pPr>
        <w:pStyle w:val="2"/>
        <w:spacing w:after="240"/>
        <w:rPr>
          <w:rFonts w:ascii="Times New Roman" w:hAnsi="Times New Roman" w:cs="Times New Roman"/>
          <w:color w:val="1F497D" w:themeColor="text2"/>
          <w:sz w:val="24"/>
          <w:szCs w:val="24"/>
        </w:rPr>
      </w:pPr>
      <w:bookmarkStart w:id="7" w:name="_Toc458005150"/>
      <w:r w:rsidRPr="00A10ED3">
        <w:rPr>
          <w:rFonts w:ascii="Times New Roman" w:hAnsi="Times New Roman" w:cs="Times New Roman"/>
          <w:color w:val="1F497D" w:themeColor="text2"/>
          <w:sz w:val="24"/>
          <w:szCs w:val="24"/>
        </w:rPr>
        <w:lastRenderedPageBreak/>
        <w:t>Передумови розробки ПДСЕР</w:t>
      </w:r>
      <w:bookmarkEnd w:id="7"/>
    </w:p>
    <w:p w:rsidR="006E0F25" w:rsidRPr="00A10ED3" w:rsidRDefault="006E0F25" w:rsidP="00935788">
      <w:pPr>
        <w:jc w:val="both"/>
        <w:rPr>
          <w:rFonts w:ascii="Times New Roman" w:hAnsi="Times New Roman" w:cs="Times New Roman"/>
        </w:rPr>
        <w:sectPr w:rsidR="006E0F25" w:rsidRPr="00A10ED3" w:rsidSect="006E0F25">
          <w:headerReference w:type="default" r:id="rId22"/>
          <w:footerReference w:type="default" r:id="rId23"/>
          <w:type w:val="continuous"/>
          <w:pgSz w:w="11906" w:h="16838"/>
          <w:pgMar w:top="1134" w:right="567" w:bottom="1134" w:left="709" w:header="709" w:footer="709" w:gutter="0"/>
          <w:cols w:space="708"/>
          <w:docGrid w:linePitch="360"/>
        </w:sectPr>
      </w:pPr>
    </w:p>
    <w:p w:rsidR="00DA76AD" w:rsidRPr="00A10ED3" w:rsidRDefault="00DA76AD" w:rsidP="00F906D0">
      <w:pPr>
        <w:spacing w:after="29"/>
        <w:jc w:val="both"/>
        <w:rPr>
          <w:rFonts w:ascii="Times New Roman" w:hAnsi="Times New Roman" w:cs="Times New Roman"/>
        </w:rPr>
      </w:pPr>
      <w:r w:rsidRPr="00A10ED3">
        <w:rPr>
          <w:rFonts w:ascii="Times New Roman" w:hAnsi="Times New Roman" w:cs="Times New Roman"/>
        </w:rPr>
        <w:lastRenderedPageBreak/>
        <w:t xml:space="preserve">Сьогоденна Україна знаходиться на затяжному шляху переходу до ринкової економіки. Всі галузі виробничої сфери потребують модернізації вже зношеного та морально застарілого обладнання, виробництво продуктів і товарів </w:t>
      </w:r>
      <w:r w:rsidR="004F14FE" w:rsidRPr="00A10ED3">
        <w:rPr>
          <w:rFonts w:ascii="Times New Roman" w:hAnsi="Times New Roman" w:cs="Times New Roman"/>
        </w:rPr>
        <w:t xml:space="preserve">ресурс </w:t>
      </w:r>
      <w:r w:rsidRPr="00A10ED3">
        <w:rPr>
          <w:rFonts w:ascii="Times New Roman" w:hAnsi="Times New Roman" w:cs="Times New Roman"/>
        </w:rPr>
        <w:t>яких є затратним та відносно не конкурентним на</w:t>
      </w:r>
      <w:r w:rsidRPr="00A10ED3">
        <w:rPr>
          <w:rFonts w:ascii="Times New Roman" w:hAnsi="Times New Roman" w:cs="Times New Roman"/>
          <w:lang w:val="ru-RU"/>
        </w:rPr>
        <w:t xml:space="preserve"> </w:t>
      </w:r>
      <w:r w:rsidRPr="00A10ED3">
        <w:rPr>
          <w:rFonts w:ascii="Times New Roman" w:hAnsi="Times New Roman" w:cs="Times New Roman"/>
        </w:rPr>
        <w:t>світовому ринку. В той самий час бюджетна сфера та населення убожішають через зростання цін на ен</w:t>
      </w:r>
      <w:r w:rsidR="00232F9A">
        <w:rPr>
          <w:rFonts w:ascii="Times New Roman" w:hAnsi="Times New Roman" w:cs="Times New Roman"/>
        </w:rPr>
        <w:t>ергоресурси</w:t>
      </w:r>
      <w:r w:rsidRPr="00A10ED3">
        <w:rPr>
          <w:rFonts w:ascii="Times New Roman" w:hAnsi="Times New Roman" w:cs="Times New Roman"/>
        </w:rPr>
        <w:t xml:space="preserve"> </w:t>
      </w:r>
      <w:r w:rsidR="00232F9A">
        <w:rPr>
          <w:rFonts w:ascii="Times New Roman" w:hAnsi="Times New Roman" w:cs="Times New Roman"/>
        </w:rPr>
        <w:t>т</w:t>
      </w:r>
      <w:r w:rsidRPr="00A10ED3">
        <w:rPr>
          <w:rFonts w:ascii="Times New Roman" w:hAnsi="Times New Roman" w:cs="Times New Roman"/>
        </w:rPr>
        <w:t>а їх неефективне використання. Все це в значній мірі впливає на зміну клімату на планеті через викиди великої кількості вуглекислого газу в атмосферу в результаті господарської діяльності суб’єктів національної економіки.</w:t>
      </w:r>
    </w:p>
    <w:p w:rsidR="00AE6B10" w:rsidRPr="00A10ED3" w:rsidRDefault="00DA76AD" w:rsidP="00F906D0">
      <w:pPr>
        <w:spacing w:before="30" w:after="29"/>
        <w:jc w:val="both"/>
        <w:rPr>
          <w:rFonts w:ascii="Times New Roman" w:hAnsi="Times New Roman" w:cs="Times New Roman"/>
        </w:rPr>
      </w:pPr>
      <w:r w:rsidRPr="00A10ED3">
        <w:rPr>
          <w:rFonts w:ascii="Times New Roman" w:hAnsi="Times New Roman" w:cs="Times New Roman"/>
        </w:rPr>
        <w:t xml:space="preserve">В цілому </w:t>
      </w:r>
      <w:r w:rsidR="00C774A5" w:rsidRPr="00A10ED3">
        <w:rPr>
          <w:rFonts w:ascii="Times New Roman" w:hAnsi="Times New Roman" w:cs="Times New Roman"/>
        </w:rPr>
        <w:t>питання ефективного споживання енергоресурсів та відповідального ставлення до навколишнього середовища</w:t>
      </w:r>
      <w:r w:rsidRPr="00A10ED3">
        <w:rPr>
          <w:rFonts w:ascii="Times New Roman" w:hAnsi="Times New Roman" w:cs="Times New Roman"/>
        </w:rPr>
        <w:t xml:space="preserve"> </w:t>
      </w:r>
      <w:r w:rsidR="00C774A5" w:rsidRPr="00A10ED3">
        <w:rPr>
          <w:rFonts w:ascii="Times New Roman" w:hAnsi="Times New Roman" w:cs="Times New Roman"/>
        </w:rPr>
        <w:t>мають</w:t>
      </w:r>
      <w:r w:rsidRPr="00A10ED3">
        <w:rPr>
          <w:rFonts w:ascii="Times New Roman" w:hAnsi="Times New Roman" w:cs="Times New Roman"/>
        </w:rPr>
        <w:t xml:space="preserve"> загальнонаціональн</w:t>
      </w:r>
      <w:r w:rsidR="00C774A5" w:rsidRPr="00A10ED3">
        <w:rPr>
          <w:rFonts w:ascii="Times New Roman" w:hAnsi="Times New Roman" w:cs="Times New Roman"/>
        </w:rPr>
        <w:t>у важливість</w:t>
      </w:r>
      <w:r w:rsidR="00232F9A">
        <w:rPr>
          <w:rFonts w:ascii="Times New Roman" w:hAnsi="Times New Roman" w:cs="Times New Roman"/>
        </w:rPr>
        <w:t>,</w:t>
      </w:r>
      <w:r w:rsidR="00C774A5" w:rsidRPr="00A10ED3">
        <w:rPr>
          <w:rFonts w:ascii="Times New Roman" w:hAnsi="Times New Roman" w:cs="Times New Roman"/>
        </w:rPr>
        <w:t xml:space="preserve"> </w:t>
      </w:r>
      <w:r w:rsidRPr="00A10ED3">
        <w:rPr>
          <w:rFonts w:ascii="Times New Roman" w:hAnsi="Times New Roman" w:cs="Times New Roman"/>
        </w:rPr>
        <w:t xml:space="preserve">але </w:t>
      </w:r>
      <w:r w:rsidR="00C774A5" w:rsidRPr="00A10ED3">
        <w:rPr>
          <w:rFonts w:ascii="Times New Roman" w:hAnsi="Times New Roman" w:cs="Times New Roman"/>
        </w:rPr>
        <w:t>Україна,</w:t>
      </w:r>
      <w:r w:rsidRPr="00A10ED3">
        <w:rPr>
          <w:rFonts w:ascii="Times New Roman" w:hAnsi="Times New Roman" w:cs="Times New Roman"/>
        </w:rPr>
        <w:t xml:space="preserve"> як і будь-яка </w:t>
      </w:r>
      <w:r w:rsidR="001646F3" w:rsidRPr="00A10ED3">
        <w:rPr>
          <w:rFonts w:ascii="Times New Roman" w:hAnsi="Times New Roman" w:cs="Times New Roman"/>
        </w:rPr>
        <w:t>сучасна</w:t>
      </w:r>
      <w:r w:rsidRPr="00A10ED3">
        <w:rPr>
          <w:rFonts w:ascii="Times New Roman" w:hAnsi="Times New Roman" w:cs="Times New Roman"/>
        </w:rPr>
        <w:t xml:space="preserve"> країна</w:t>
      </w:r>
      <w:r w:rsidR="00C774A5" w:rsidRPr="00A10ED3">
        <w:rPr>
          <w:rFonts w:ascii="Times New Roman" w:hAnsi="Times New Roman" w:cs="Times New Roman"/>
        </w:rPr>
        <w:t>,</w:t>
      </w:r>
      <w:r w:rsidRPr="00A10ED3">
        <w:rPr>
          <w:rFonts w:ascii="Times New Roman" w:hAnsi="Times New Roman" w:cs="Times New Roman"/>
        </w:rPr>
        <w:t xml:space="preserve"> не в змозі лише на державному рівні докорінно вплинути на нинішню ситуацію, для подолання ц</w:t>
      </w:r>
      <w:r w:rsidR="00C774A5" w:rsidRPr="00A10ED3">
        <w:rPr>
          <w:rFonts w:ascii="Times New Roman" w:hAnsi="Times New Roman" w:cs="Times New Roman"/>
        </w:rPr>
        <w:t>их проблем</w:t>
      </w:r>
      <w:r w:rsidR="00EF33F5" w:rsidRPr="00A10ED3">
        <w:rPr>
          <w:rFonts w:ascii="Times New Roman" w:hAnsi="Times New Roman" w:cs="Times New Roman"/>
        </w:rPr>
        <w:t xml:space="preserve"> </w:t>
      </w:r>
      <w:r w:rsidR="00C774A5" w:rsidRPr="00A10ED3">
        <w:rPr>
          <w:rFonts w:ascii="Times New Roman" w:hAnsi="Times New Roman" w:cs="Times New Roman"/>
        </w:rPr>
        <w:t>необхідно вирішувати їх</w:t>
      </w:r>
      <w:r w:rsidR="00EF33F5" w:rsidRPr="00A10ED3">
        <w:rPr>
          <w:rFonts w:ascii="Times New Roman" w:hAnsi="Times New Roman" w:cs="Times New Roman"/>
        </w:rPr>
        <w:t xml:space="preserve"> локально. </w:t>
      </w:r>
      <w:r w:rsidR="00C774A5" w:rsidRPr="00A10ED3">
        <w:rPr>
          <w:rFonts w:ascii="Times New Roman" w:hAnsi="Times New Roman" w:cs="Times New Roman"/>
        </w:rPr>
        <w:t xml:space="preserve"> </w:t>
      </w:r>
    </w:p>
    <w:p w:rsidR="00935788" w:rsidRPr="00A10ED3" w:rsidRDefault="00EF33F5" w:rsidP="00F906D0">
      <w:pPr>
        <w:spacing w:before="30" w:after="30"/>
        <w:jc w:val="both"/>
        <w:rPr>
          <w:rFonts w:ascii="Times New Roman" w:hAnsi="Times New Roman"/>
          <w:kern w:val="2"/>
        </w:rPr>
      </w:pPr>
      <w:r w:rsidRPr="00A10ED3">
        <w:rPr>
          <w:rFonts w:ascii="Times New Roman" w:hAnsi="Times New Roman" w:cs="Times New Roman"/>
        </w:rPr>
        <w:t xml:space="preserve">Місто </w:t>
      </w:r>
      <w:r w:rsidR="00DC124C" w:rsidRPr="00A10ED3">
        <w:rPr>
          <w:rFonts w:ascii="Times New Roman" w:hAnsi="Times New Roman" w:cs="Times New Roman"/>
        </w:rPr>
        <w:t>Суми налаштоване на ефективний розвиток, зміни і перетворення.</w:t>
      </w:r>
      <w:r w:rsidR="00AE6B10" w:rsidRPr="00A10ED3">
        <w:rPr>
          <w:rFonts w:ascii="Times New Roman" w:hAnsi="Times New Roman" w:cs="Times New Roman"/>
        </w:rPr>
        <w:t xml:space="preserve"> </w:t>
      </w:r>
      <w:r w:rsidR="00507611" w:rsidRPr="00A10ED3">
        <w:rPr>
          <w:rFonts w:ascii="Times New Roman" w:hAnsi="Times New Roman"/>
        </w:rPr>
        <w:t>Місто має свідому громаду та муніципальну владу і планує своє</w:t>
      </w:r>
      <w:r w:rsidR="00507611" w:rsidRPr="00A10ED3">
        <w:rPr>
          <w:rFonts w:ascii="Times New Roman" w:hAnsi="Times New Roman"/>
          <w:b/>
        </w:rPr>
        <w:t xml:space="preserve"> </w:t>
      </w:r>
      <w:r w:rsidR="00507611" w:rsidRPr="00A10ED3">
        <w:rPr>
          <w:rFonts w:ascii="Times New Roman" w:hAnsi="Times New Roman"/>
          <w:kern w:val="2"/>
        </w:rPr>
        <w:t xml:space="preserve">майбутнє через стратегічні підходи. В 2014 році </w:t>
      </w:r>
      <w:r w:rsidR="009379AA" w:rsidRPr="00A10ED3">
        <w:rPr>
          <w:rFonts w:ascii="Times New Roman" w:hAnsi="Times New Roman"/>
          <w:kern w:val="2"/>
        </w:rPr>
        <w:t>муніципалітет</w:t>
      </w:r>
      <w:r w:rsidR="00507611" w:rsidRPr="00A10ED3">
        <w:rPr>
          <w:rFonts w:ascii="Times New Roman" w:hAnsi="Times New Roman"/>
          <w:kern w:val="2"/>
        </w:rPr>
        <w:t xml:space="preserve"> зроби</w:t>
      </w:r>
      <w:r w:rsidR="009379AA" w:rsidRPr="00A10ED3">
        <w:rPr>
          <w:rFonts w:ascii="Times New Roman" w:hAnsi="Times New Roman"/>
          <w:kern w:val="2"/>
        </w:rPr>
        <w:t>в</w:t>
      </w:r>
      <w:r w:rsidR="00507611" w:rsidRPr="00A10ED3">
        <w:rPr>
          <w:rFonts w:ascii="Times New Roman" w:hAnsi="Times New Roman"/>
          <w:kern w:val="2"/>
        </w:rPr>
        <w:t xml:space="preserve"> важливий крок для організації сталого енергетичного розвитку міста та місцевої громади шляхом підписання меморандуму про співпрацю з Проектом "Муніципальна енергетична реформа в Україні".</w:t>
      </w:r>
    </w:p>
    <w:p w:rsidR="00507611" w:rsidRPr="00A10ED3" w:rsidRDefault="00507611" w:rsidP="00F906D0">
      <w:pPr>
        <w:pStyle w:val="a9"/>
        <w:spacing w:before="30" w:after="30" w:line="276" w:lineRule="auto"/>
        <w:jc w:val="both"/>
        <w:rPr>
          <w:rFonts w:ascii="Times New Roman" w:hAnsi="Times New Roman"/>
        </w:rPr>
      </w:pPr>
      <w:r w:rsidRPr="00A10ED3">
        <w:rPr>
          <w:rFonts w:ascii="Times New Roman" w:hAnsi="Times New Roman"/>
        </w:rPr>
        <w:t>Вже сьогодні місто має низку документів</w:t>
      </w:r>
      <w:r w:rsidR="00CF0FB7" w:rsidRPr="00A10ED3">
        <w:rPr>
          <w:rFonts w:ascii="Times New Roman" w:hAnsi="Times New Roman"/>
        </w:rPr>
        <w:t xml:space="preserve">, </w:t>
      </w:r>
      <w:r w:rsidRPr="00A10ED3">
        <w:rPr>
          <w:rFonts w:ascii="Times New Roman" w:hAnsi="Times New Roman"/>
        </w:rPr>
        <w:t>спрямованих на його стратегічний розвиток. Флагманом залишається розроблений ще у 2004 році «Стратегічний план розвитку міста Суми». Даний документ надає чіткий профіль м</w:t>
      </w:r>
      <w:r w:rsidR="00717724" w:rsidRPr="00A10ED3">
        <w:rPr>
          <w:rFonts w:ascii="Times New Roman" w:hAnsi="Times New Roman"/>
        </w:rPr>
        <w:t>. Суми</w:t>
      </w:r>
      <w:r w:rsidR="00CF0FB7" w:rsidRPr="00A10ED3">
        <w:rPr>
          <w:rFonts w:ascii="Times New Roman" w:hAnsi="Times New Roman"/>
        </w:rPr>
        <w:t>,</w:t>
      </w:r>
      <w:r w:rsidR="00232F9A">
        <w:rPr>
          <w:rFonts w:ascii="Times New Roman" w:hAnsi="Times New Roman"/>
        </w:rPr>
        <w:t xml:space="preserve"> </w:t>
      </w:r>
      <w:r w:rsidRPr="00A10ED3">
        <w:rPr>
          <w:rFonts w:ascii="Times New Roman" w:hAnsi="Times New Roman"/>
        </w:rPr>
        <w:t>проводячи аналіз слабких сторін та факторів впливу</w:t>
      </w:r>
      <w:r w:rsidR="007121FD" w:rsidRPr="00A10ED3">
        <w:rPr>
          <w:rFonts w:ascii="Times New Roman" w:hAnsi="Times New Roman"/>
        </w:rPr>
        <w:t>,</w:t>
      </w:r>
      <w:r w:rsidRPr="00A10ED3">
        <w:rPr>
          <w:rFonts w:ascii="Times New Roman" w:hAnsi="Times New Roman"/>
        </w:rPr>
        <w:t xml:space="preserve"> </w:t>
      </w:r>
      <w:r w:rsidR="00680FE2" w:rsidRPr="00A10ED3">
        <w:rPr>
          <w:rFonts w:ascii="Times New Roman" w:hAnsi="Times New Roman"/>
        </w:rPr>
        <w:t xml:space="preserve">а </w:t>
      </w:r>
      <w:r w:rsidR="00366461" w:rsidRPr="00A10ED3">
        <w:rPr>
          <w:rFonts w:ascii="Times New Roman" w:hAnsi="Times New Roman"/>
        </w:rPr>
        <w:t xml:space="preserve">також </w:t>
      </w:r>
      <w:r w:rsidRPr="00A10ED3">
        <w:rPr>
          <w:rFonts w:ascii="Times New Roman" w:hAnsi="Times New Roman"/>
        </w:rPr>
        <w:t xml:space="preserve">формуючи </w:t>
      </w:r>
      <w:r w:rsidR="007121FD" w:rsidRPr="00A10ED3">
        <w:rPr>
          <w:rFonts w:ascii="Times New Roman" w:hAnsi="Times New Roman"/>
        </w:rPr>
        <w:t xml:space="preserve">при цьому </w:t>
      </w:r>
      <w:r w:rsidRPr="00A10ED3">
        <w:rPr>
          <w:rFonts w:ascii="Times New Roman" w:hAnsi="Times New Roman"/>
        </w:rPr>
        <w:t xml:space="preserve">основні напрямки стратегічного розвитку міста. </w:t>
      </w:r>
    </w:p>
    <w:p w:rsidR="0093455C" w:rsidRPr="00A10ED3" w:rsidRDefault="0093455C" w:rsidP="00F906D0">
      <w:pPr>
        <w:pStyle w:val="ae"/>
        <w:spacing w:before="30" w:after="30"/>
        <w:jc w:val="both"/>
        <w:rPr>
          <w:rFonts w:ascii="Times New Roman" w:eastAsiaTheme="minorHAnsi" w:hAnsi="Times New Roman" w:cstheme="minorBidi"/>
          <w:lang w:val="uk-UA"/>
        </w:rPr>
      </w:pPr>
      <w:r w:rsidRPr="00A10ED3">
        <w:rPr>
          <w:rFonts w:ascii="Times New Roman" w:eastAsiaTheme="minorHAnsi" w:hAnsi="Times New Roman" w:cstheme="minorBidi"/>
          <w:lang w:val="uk-UA"/>
        </w:rPr>
        <w:t>Стратегічний план розвитку м. Суми</w:t>
      </w:r>
      <w:r w:rsidR="00717724" w:rsidRPr="00A10ED3">
        <w:rPr>
          <w:rFonts w:ascii="Times New Roman" w:eastAsiaTheme="minorHAnsi" w:hAnsi="Times New Roman" w:cstheme="minorBidi"/>
          <w:lang w:val="uk-UA"/>
        </w:rPr>
        <w:t xml:space="preserve"> характеризується наступними особливостями</w:t>
      </w:r>
      <w:r w:rsidRPr="00A10ED3">
        <w:rPr>
          <w:rFonts w:ascii="Times New Roman" w:eastAsiaTheme="minorHAnsi" w:hAnsi="Times New Roman" w:cstheme="minorBidi"/>
          <w:lang w:val="uk-UA"/>
        </w:rPr>
        <w:t>:</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rPr>
      </w:pPr>
      <w:r w:rsidRPr="00A10ED3">
        <w:rPr>
          <w:rFonts w:ascii="Times New Roman" w:hAnsi="Times New Roman"/>
        </w:rPr>
        <w:t xml:space="preserve">є системним документом, який описує модель (виходячи з реальних зовнішніх умов та власного внутрішнього потенціалу міста) майбутнього громади; </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lastRenderedPageBreak/>
        <w:t>визначає орієнтири та критерії для прийняття рішень всім</w:t>
      </w:r>
      <w:r w:rsidR="00117827" w:rsidRPr="00A10ED3">
        <w:rPr>
          <w:rFonts w:ascii="Times New Roman" w:hAnsi="Times New Roman" w:cs="Times New Roman"/>
        </w:rPr>
        <w:t>а</w:t>
      </w:r>
      <w:r w:rsidRPr="00A10ED3">
        <w:rPr>
          <w:rFonts w:ascii="Times New Roman" w:hAnsi="Times New Roman" w:cs="Times New Roman"/>
        </w:rPr>
        <w:t xml:space="preserve"> суб’єктам</w:t>
      </w:r>
      <w:r w:rsidR="00117827" w:rsidRPr="00A10ED3">
        <w:rPr>
          <w:rFonts w:ascii="Times New Roman" w:hAnsi="Times New Roman" w:cs="Times New Roman"/>
        </w:rPr>
        <w:t>и</w:t>
      </w:r>
      <w:r w:rsidRPr="00A10ED3">
        <w:rPr>
          <w:rFonts w:ascii="Times New Roman" w:hAnsi="Times New Roman" w:cs="Times New Roman"/>
        </w:rPr>
        <w:t xml:space="preserve"> </w:t>
      </w:r>
      <w:r w:rsidR="00232F9A" w:rsidRPr="00A10ED3">
        <w:rPr>
          <w:rFonts w:ascii="Times New Roman" w:hAnsi="Times New Roman" w:cs="Times New Roman"/>
        </w:rPr>
        <w:t>(інвесторам</w:t>
      </w:r>
      <w:r w:rsidR="00232F9A">
        <w:rPr>
          <w:rFonts w:ascii="Times New Roman" w:hAnsi="Times New Roman" w:cs="Times New Roman"/>
        </w:rPr>
        <w:t>и, місцевим</w:t>
      </w:r>
      <w:r w:rsidR="00232F9A" w:rsidRPr="00A10ED3">
        <w:rPr>
          <w:rFonts w:ascii="Times New Roman" w:hAnsi="Times New Roman" w:cs="Times New Roman"/>
        </w:rPr>
        <w:t xml:space="preserve"> бізнес</w:t>
      </w:r>
      <w:r w:rsidR="00232F9A">
        <w:rPr>
          <w:rFonts w:ascii="Times New Roman" w:hAnsi="Times New Roman" w:cs="Times New Roman"/>
        </w:rPr>
        <w:t>ом, владою і населенням</w:t>
      </w:r>
      <w:r w:rsidR="00232F9A" w:rsidRPr="00A10ED3">
        <w:rPr>
          <w:rFonts w:ascii="Times New Roman" w:hAnsi="Times New Roman" w:cs="Times New Roman"/>
        </w:rPr>
        <w:t xml:space="preserve"> міста)</w:t>
      </w:r>
      <w:r w:rsidR="00232F9A">
        <w:rPr>
          <w:rFonts w:ascii="Times New Roman" w:hAnsi="Times New Roman" w:cs="Times New Roman"/>
        </w:rPr>
        <w:t xml:space="preserve"> </w:t>
      </w:r>
      <w:r w:rsidRPr="00A10ED3">
        <w:rPr>
          <w:rFonts w:ascii="Times New Roman" w:hAnsi="Times New Roman" w:cs="Times New Roman"/>
        </w:rPr>
        <w:t xml:space="preserve">процесів саморозвитку міста відповідно до накресленої перспективи; </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фіксує: дії, які забезпечать досягнення узгоджених громадою цілей, зобов’язання та домовленості сторін щодо участі у процесі зміни соціокультурного і просторового середовища;</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переглядається та уточнюється міською громадою щорічно.</w:t>
      </w:r>
    </w:p>
    <w:p w:rsidR="006B231D" w:rsidRPr="00A10ED3" w:rsidRDefault="006B231D" w:rsidP="006B231D">
      <w:pPr>
        <w:spacing w:before="30" w:after="30"/>
        <w:jc w:val="both"/>
        <w:rPr>
          <w:rFonts w:ascii="Times New Roman" w:hAnsi="Times New Roman"/>
        </w:rPr>
      </w:pPr>
      <w:r w:rsidRPr="00A10ED3">
        <w:rPr>
          <w:rFonts w:ascii="Times New Roman" w:hAnsi="Times New Roman"/>
        </w:rPr>
        <w:t>Стратегічний план</w:t>
      </w:r>
      <w:r w:rsidR="00FE3FF9" w:rsidRPr="00A10ED3">
        <w:rPr>
          <w:rFonts w:ascii="Times New Roman" w:hAnsi="Times New Roman"/>
        </w:rPr>
        <w:t xml:space="preserve"> –</w:t>
      </w:r>
      <w:r w:rsidRPr="00A10ED3">
        <w:rPr>
          <w:rFonts w:ascii="Times New Roman" w:hAnsi="Times New Roman"/>
        </w:rPr>
        <w:t xml:space="preserve"> це договір спільної згоди і інструмент організованого прозорого діалогу місцевої влади, бізнесу і громадськості міста, як учасників процесу міського розвитку щодо розроблення і реалізації проекту свого майбутнього.</w:t>
      </w:r>
    </w:p>
    <w:p w:rsidR="006B231D" w:rsidRPr="00A10ED3" w:rsidRDefault="006B231D" w:rsidP="006B231D">
      <w:pPr>
        <w:spacing w:before="30" w:after="30"/>
        <w:jc w:val="both"/>
        <w:rPr>
          <w:rFonts w:ascii="Times New Roman" w:hAnsi="Times New Roman"/>
        </w:rPr>
      </w:pPr>
      <w:r w:rsidRPr="00A10ED3">
        <w:rPr>
          <w:rFonts w:ascii="Times New Roman" w:hAnsi="Times New Roman"/>
          <w:kern w:val="2"/>
        </w:rPr>
        <w:t>Проекти та заходи, що містяться у Стратегічному плані (інвестиційного, організаційного, юридичного або інформаційного характеру), визнач</w:t>
      </w:r>
      <w:r w:rsidR="002F146B">
        <w:rPr>
          <w:rFonts w:ascii="Times New Roman" w:hAnsi="Times New Roman"/>
          <w:kern w:val="2"/>
        </w:rPr>
        <w:t>ають</w:t>
      </w:r>
      <w:r w:rsidRPr="00A10ED3">
        <w:rPr>
          <w:rFonts w:ascii="Times New Roman" w:hAnsi="Times New Roman"/>
          <w:kern w:val="2"/>
        </w:rPr>
        <w:t xml:space="preserve"> індикатори та показники, які дозволяють здійснювати моніторинг і оцінювати успішність реалізації та ефект (вплив на рівень і якість життя в місті).</w:t>
      </w:r>
      <w:r w:rsidRPr="00A10ED3">
        <w:rPr>
          <w:rFonts w:ascii="Times New Roman" w:hAnsi="Times New Roman"/>
        </w:rPr>
        <w:t xml:space="preserve"> </w:t>
      </w:r>
    </w:p>
    <w:p w:rsidR="006B231D" w:rsidRPr="00A10ED3" w:rsidRDefault="006B231D" w:rsidP="006B231D">
      <w:pPr>
        <w:spacing w:before="30" w:after="30"/>
        <w:jc w:val="both"/>
        <w:rPr>
          <w:rFonts w:ascii="Times New Roman" w:hAnsi="Times New Roman"/>
        </w:rPr>
      </w:pPr>
      <w:r w:rsidRPr="00A10ED3">
        <w:rPr>
          <w:rFonts w:ascii="Times New Roman" w:hAnsi="Times New Roman"/>
        </w:rPr>
        <w:t xml:space="preserve">Стратегічний план стосується тільки стратегічно важливих для міста проблем, для вирішення яких пропонуються найнеобхідніші дії. </w:t>
      </w:r>
      <w:r w:rsidR="00FE3FF9" w:rsidRPr="00A10ED3">
        <w:rPr>
          <w:rFonts w:ascii="Times New Roman" w:hAnsi="Times New Roman"/>
        </w:rPr>
        <w:t>Документ</w:t>
      </w:r>
      <w:r w:rsidRPr="00A10ED3">
        <w:rPr>
          <w:rFonts w:ascii="Times New Roman" w:hAnsi="Times New Roman"/>
        </w:rPr>
        <w:t xml:space="preserve"> не містить детальних вказівок, розділів по галузях і сферах економіки, і не є вичерпним.</w:t>
      </w:r>
    </w:p>
    <w:p w:rsidR="009C5447" w:rsidRPr="00A10ED3" w:rsidRDefault="009C5447" w:rsidP="006B231D">
      <w:pPr>
        <w:spacing w:before="30" w:after="30"/>
        <w:jc w:val="both"/>
        <w:rPr>
          <w:rFonts w:ascii="Times New Roman" w:hAnsi="Times New Roman" w:cs="Times New Roman"/>
        </w:rPr>
      </w:pPr>
      <w:r w:rsidRPr="00A10ED3">
        <w:rPr>
          <w:rFonts w:ascii="Times New Roman" w:hAnsi="Times New Roman" w:cs="Times New Roman"/>
        </w:rPr>
        <w:t xml:space="preserve">Перехід до стандартів сталого енергетичного розвитку на фоні глобальної конкуренції міст по залученню інвестицій вимагає змін </w:t>
      </w:r>
      <w:r w:rsidR="002F146B">
        <w:rPr>
          <w:rFonts w:ascii="Times New Roman" w:hAnsi="Times New Roman" w:cs="Times New Roman"/>
        </w:rPr>
        <w:t>у</w:t>
      </w:r>
      <w:r w:rsidRPr="00A10ED3">
        <w:rPr>
          <w:rFonts w:ascii="Times New Roman" w:hAnsi="Times New Roman" w:cs="Times New Roman"/>
        </w:rPr>
        <w:t xml:space="preserve"> структурі економіки та інженерній інфраструктурі, зміни інвестиційно-</w:t>
      </w:r>
      <w:r w:rsidR="002F146B">
        <w:rPr>
          <w:rFonts w:ascii="Times New Roman" w:hAnsi="Times New Roman" w:cs="Times New Roman"/>
        </w:rPr>
        <w:t>регуляторної політики, залучення</w:t>
      </w:r>
      <w:r w:rsidRPr="00A10ED3">
        <w:rPr>
          <w:rFonts w:ascii="Times New Roman" w:hAnsi="Times New Roman" w:cs="Times New Roman"/>
        </w:rPr>
        <w:t xml:space="preserve"> приватних компаній до реалізації запропонованих енергетичних проектів </w:t>
      </w:r>
      <w:r w:rsidR="002F146B">
        <w:rPr>
          <w:rFonts w:ascii="Times New Roman" w:hAnsi="Times New Roman" w:cs="Times New Roman"/>
        </w:rPr>
        <w:t>і</w:t>
      </w:r>
      <w:r w:rsidRPr="00A10ED3">
        <w:rPr>
          <w:rFonts w:ascii="Times New Roman" w:hAnsi="Times New Roman" w:cs="Times New Roman"/>
        </w:rPr>
        <w:t>з використанням позабюджетних коштів при обмеженості міського б</w:t>
      </w:r>
      <w:r w:rsidR="002F146B">
        <w:rPr>
          <w:rFonts w:ascii="Times New Roman" w:hAnsi="Times New Roman" w:cs="Times New Roman"/>
        </w:rPr>
        <w:t>юджету, зміни цінностей у</w:t>
      </w:r>
      <w:r w:rsidRPr="00A10ED3">
        <w:rPr>
          <w:rFonts w:ascii="Times New Roman" w:hAnsi="Times New Roman" w:cs="Times New Roman"/>
        </w:rPr>
        <w:t xml:space="preserve"> структурі споживання та стереотипах поведінки територіальної громади.</w:t>
      </w:r>
    </w:p>
    <w:p w:rsidR="009C5447" w:rsidRPr="00A10ED3" w:rsidRDefault="009C5447" w:rsidP="00F906D0">
      <w:pPr>
        <w:spacing w:before="30" w:after="30"/>
        <w:jc w:val="both"/>
        <w:rPr>
          <w:rFonts w:ascii="Times New Roman" w:hAnsi="Times New Roman" w:cs="Times New Roman"/>
        </w:rPr>
      </w:pPr>
      <w:r w:rsidRPr="00A10ED3">
        <w:rPr>
          <w:rFonts w:ascii="Times New Roman" w:hAnsi="Times New Roman" w:cs="Times New Roman"/>
        </w:rPr>
        <w:t>В останні роки муніципалітет при сприянні інших зацікавлених сторін створив і затвердив наступні документи:</w:t>
      </w:r>
    </w:p>
    <w:p w:rsidR="009C5447" w:rsidRPr="00A10ED3" w:rsidRDefault="002F136B"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Стратегічний план розвитку міста Суми;</w:t>
      </w:r>
    </w:p>
    <w:p w:rsidR="00896A6E" w:rsidRPr="00A10ED3" w:rsidRDefault="00896A6E"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lastRenderedPageBreak/>
        <w:t>Програм</w:t>
      </w:r>
      <w:r w:rsidR="00D775CA" w:rsidRPr="00A10ED3">
        <w:rPr>
          <w:rFonts w:ascii="Times New Roman" w:hAnsi="Times New Roman"/>
        </w:rPr>
        <w:t>у</w:t>
      </w:r>
      <w:r w:rsidRPr="00A10ED3">
        <w:rPr>
          <w:rFonts w:ascii="Times New Roman" w:hAnsi="Times New Roman"/>
        </w:rPr>
        <w:t xml:space="preserve"> енергозбереження та енергоефективності в бюджетній сфері м. Суми на 2014-2016 роки;</w:t>
      </w:r>
    </w:p>
    <w:p w:rsidR="002F136B" w:rsidRDefault="00075B13"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охорони навколишнього природного середовища м. Суми </w:t>
      </w:r>
      <w:r w:rsidR="007F2CB7">
        <w:rPr>
          <w:rFonts w:ascii="Times New Roman" w:hAnsi="Times New Roman"/>
        </w:rPr>
        <w:br/>
      </w:r>
      <w:r w:rsidRPr="00A10ED3">
        <w:rPr>
          <w:rFonts w:ascii="Times New Roman" w:hAnsi="Times New Roman"/>
        </w:rPr>
        <w:t>на 2011-2015 роки;</w:t>
      </w:r>
    </w:p>
    <w:p w:rsidR="002F146B" w:rsidRPr="00A10ED3" w:rsidRDefault="002F146B" w:rsidP="0083088F">
      <w:pPr>
        <w:pStyle w:val="a9"/>
        <w:numPr>
          <w:ilvl w:val="0"/>
          <w:numId w:val="12"/>
        </w:numPr>
        <w:spacing w:line="269" w:lineRule="auto"/>
        <w:ind w:left="425" w:hanging="425"/>
        <w:jc w:val="both"/>
        <w:rPr>
          <w:rFonts w:ascii="Times New Roman" w:hAnsi="Times New Roman"/>
        </w:rPr>
      </w:pPr>
      <w:r>
        <w:rPr>
          <w:rFonts w:ascii="Times New Roman" w:hAnsi="Times New Roman"/>
        </w:rPr>
        <w:t>Комплексну програму охорони навколишнього природного середовища м. Суми на 2016-2018 роки</w:t>
      </w:r>
      <w:r w:rsidR="007F2CB7">
        <w:rPr>
          <w:rFonts w:ascii="Times New Roman" w:hAnsi="Times New Roman"/>
        </w:rPr>
        <w:t>;</w:t>
      </w:r>
    </w:p>
    <w:p w:rsidR="00075B13" w:rsidRPr="00A10ED3" w:rsidRDefault="00350FD6"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розвитку міського електротранспорту м. Суми на 2007-2015 роки;</w:t>
      </w:r>
    </w:p>
    <w:p w:rsidR="00382A86" w:rsidRPr="00A10ED3" w:rsidRDefault="00CE1B4F"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реформування і розвитку житлово-комунального</w:t>
      </w:r>
      <w:r w:rsidR="00A66E45" w:rsidRPr="00A10ED3">
        <w:rPr>
          <w:rFonts w:ascii="Times New Roman" w:hAnsi="Times New Roman"/>
        </w:rPr>
        <w:t xml:space="preserve"> </w:t>
      </w:r>
      <w:r w:rsidRPr="00A10ED3">
        <w:rPr>
          <w:rFonts w:ascii="Times New Roman" w:hAnsi="Times New Roman"/>
        </w:rPr>
        <w:t>господарства міста Суми на 2015-2017 роки</w:t>
      </w:r>
      <w:r w:rsidR="00F1600F" w:rsidRPr="00A10ED3">
        <w:rPr>
          <w:rFonts w:ascii="Times New Roman" w:hAnsi="Times New Roman"/>
        </w:rPr>
        <w:t xml:space="preserve">, </w:t>
      </w:r>
    </w:p>
    <w:p w:rsidR="00D775CA" w:rsidRPr="00A10ED3" w:rsidRDefault="00382A86" w:rsidP="00D775CA">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Міськ</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«Два колеса» з створення та розвитку велосипедних доріж</w:t>
      </w:r>
      <w:r w:rsidR="002F146B">
        <w:rPr>
          <w:rFonts w:ascii="Times New Roman" w:hAnsi="Times New Roman"/>
        </w:rPr>
        <w:t xml:space="preserve">ок </w:t>
      </w:r>
      <w:r w:rsidR="007F2CB7">
        <w:rPr>
          <w:rFonts w:ascii="Times New Roman" w:hAnsi="Times New Roman"/>
        </w:rPr>
        <w:br/>
      </w:r>
      <w:r w:rsidR="002F146B">
        <w:rPr>
          <w:rFonts w:ascii="Times New Roman" w:hAnsi="Times New Roman"/>
        </w:rPr>
        <w:t xml:space="preserve">в м. Суми  на 2013-2018 роки </w:t>
      </w:r>
      <w:r w:rsidR="00D775CA" w:rsidRPr="00A10ED3">
        <w:rPr>
          <w:rFonts w:ascii="Times New Roman" w:hAnsi="Times New Roman"/>
        </w:rPr>
        <w:t>та ін.</w:t>
      </w:r>
    </w:p>
    <w:p w:rsidR="00B2041C" w:rsidRPr="00A10ED3" w:rsidRDefault="00B2041C" w:rsidP="00D775CA">
      <w:pPr>
        <w:pStyle w:val="a9"/>
        <w:spacing w:line="269" w:lineRule="auto"/>
        <w:jc w:val="both"/>
        <w:rPr>
          <w:rFonts w:ascii="Times New Roman" w:hAnsi="Times New Roman"/>
        </w:rPr>
      </w:pPr>
      <w:r w:rsidRPr="00A10ED3">
        <w:rPr>
          <w:rFonts w:ascii="Times New Roman" w:hAnsi="Times New Roman"/>
        </w:rPr>
        <w:t xml:space="preserve">Кожен </w:t>
      </w:r>
      <w:r w:rsidR="00D775CA" w:rsidRPr="00A10ED3">
        <w:rPr>
          <w:rFonts w:ascii="Times New Roman" w:hAnsi="Times New Roman"/>
        </w:rPr>
        <w:t>і</w:t>
      </w:r>
      <w:r w:rsidRPr="00A10ED3">
        <w:rPr>
          <w:rFonts w:ascii="Times New Roman" w:hAnsi="Times New Roman"/>
        </w:rPr>
        <w:t xml:space="preserve">з зазначених документів висвітлює актуальні кроки м. Суми на шляху до ефективного стратегічного розвитку. Проте, жоден </w:t>
      </w:r>
      <w:r w:rsidR="006F78D6" w:rsidRPr="00A10ED3">
        <w:rPr>
          <w:rFonts w:ascii="Times New Roman" w:hAnsi="Times New Roman"/>
        </w:rPr>
        <w:t>з них</w:t>
      </w:r>
      <w:r w:rsidRPr="00A10ED3">
        <w:rPr>
          <w:rFonts w:ascii="Times New Roman" w:hAnsi="Times New Roman"/>
        </w:rPr>
        <w:t xml:space="preserve"> не </w:t>
      </w:r>
      <w:r w:rsidR="00F1600F" w:rsidRPr="00A10ED3">
        <w:rPr>
          <w:rFonts w:ascii="Times New Roman" w:hAnsi="Times New Roman"/>
        </w:rPr>
        <w:t>демонструє</w:t>
      </w:r>
      <w:r w:rsidRPr="00A10ED3">
        <w:rPr>
          <w:rFonts w:ascii="Times New Roman" w:hAnsi="Times New Roman"/>
        </w:rPr>
        <w:t xml:space="preserve"> аналіз сучасного стану використання </w:t>
      </w:r>
      <w:r w:rsidR="00247F8A" w:rsidRPr="00A10ED3">
        <w:rPr>
          <w:rFonts w:ascii="Times New Roman" w:hAnsi="Times New Roman"/>
        </w:rPr>
        <w:t>паливно-енергетичних ресурсів</w:t>
      </w:r>
      <w:r w:rsidRPr="00A10ED3">
        <w:rPr>
          <w:rFonts w:ascii="Times New Roman" w:hAnsi="Times New Roman"/>
        </w:rPr>
        <w:t xml:space="preserve"> та не передбачає комплекс</w:t>
      </w:r>
      <w:r w:rsidR="006F78D6" w:rsidRPr="00A10ED3">
        <w:rPr>
          <w:rFonts w:ascii="Times New Roman" w:hAnsi="Times New Roman"/>
        </w:rPr>
        <w:t>у</w:t>
      </w:r>
      <w:r w:rsidRPr="00A10ED3">
        <w:rPr>
          <w:rFonts w:ascii="Times New Roman" w:hAnsi="Times New Roman"/>
        </w:rPr>
        <w:t xml:space="preserve"> заходів </w:t>
      </w:r>
      <w:r w:rsidR="006F78D6" w:rsidRPr="00A10ED3">
        <w:rPr>
          <w:rFonts w:ascii="Times New Roman" w:hAnsi="Times New Roman"/>
        </w:rPr>
        <w:t>для</w:t>
      </w:r>
      <w:r w:rsidRPr="00A10ED3">
        <w:rPr>
          <w:rFonts w:ascii="Times New Roman" w:hAnsi="Times New Roman"/>
        </w:rPr>
        <w:t xml:space="preserve"> досяганн</w:t>
      </w:r>
      <w:r w:rsidR="006F78D6" w:rsidRPr="00A10ED3">
        <w:rPr>
          <w:rFonts w:ascii="Times New Roman" w:hAnsi="Times New Roman"/>
        </w:rPr>
        <w:t>я</w:t>
      </w:r>
      <w:r w:rsidRPr="00A10ED3">
        <w:rPr>
          <w:rFonts w:ascii="Times New Roman" w:hAnsi="Times New Roman"/>
        </w:rPr>
        <w:t xml:space="preserve"> мети становлення міст</w:t>
      </w:r>
      <w:r w:rsidR="006F78D6" w:rsidRPr="00A10ED3">
        <w:rPr>
          <w:rFonts w:ascii="Times New Roman" w:hAnsi="Times New Roman"/>
        </w:rPr>
        <w:t>а в якості енергоефективного. Задля цього</w:t>
      </w:r>
      <w:r w:rsidR="00D775CA" w:rsidRPr="00A10ED3">
        <w:rPr>
          <w:rFonts w:ascii="Times New Roman" w:hAnsi="Times New Roman"/>
        </w:rPr>
        <w:t xml:space="preserve">  </w:t>
      </w:r>
      <w:r w:rsidR="007F2CB7">
        <w:rPr>
          <w:rFonts w:ascii="Times New Roman" w:hAnsi="Times New Roman"/>
        </w:rPr>
        <w:t xml:space="preserve">           </w:t>
      </w:r>
      <w:r w:rsidR="00D775CA" w:rsidRPr="00A10ED3">
        <w:rPr>
          <w:rFonts w:ascii="Times New Roman" w:hAnsi="Times New Roman"/>
        </w:rPr>
        <w:t xml:space="preserve">      </w:t>
      </w:r>
      <w:r w:rsidR="00247F8A" w:rsidRPr="00A10ED3">
        <w:rPr>
          <w:rFonts w:ascii="Times New Roman" w:hAnsi="Times New Roman"/>
        </w:rPr>
        <w:t xml:space="preserve"> </w:t>
      </w:r>
      <w:r w:rsidR="002F146B">
        <w:rPr>
          <w:rFonts w:ascii="Times New Roman" w:hAnsi="Times New Roman"/>
        </w:rPr>
        <w:t>м. Суми та небайдужі громадяни</w:t>
      </w:r>
      <w:r w:rsidRPr="00A10ED3">
        <w:rPr>
          <w:rFonts w:ascii="Times New Roman" w:hAnsi="Times New Roman"/>
        </w:rPr>
        <w:t xml:space="preserve"> ініціювали написання ПДСЕР до 2025 року.</w:t>
      </w:r>
    </w:p>
    <w:p w:rsidR="00765A0A"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b/>
          <w:i/>
          <w:color w:val="1F497D" w:themeColor="text2"/>
        </w:rPr>
        <w:t>План дій сталого енергетичного розвитку (ПДСЕР) –</w:t>
      </w:r>
      <w:r w:rsidRPr="00A10ED3">
        <w:rPr>
          <w:rFonts w:ascii="Times New Roman" w:hAnsi="Times New Roman" w:cs="Times New Roman"/>
          <w:color w:val="1F497D" w:themeColor="text2"/>
        </w:rPr>
        <w:t xml:space="preserve"> </w:t>
      </w:r>
      <w:r w:rsidRPr="00A10ED3">
        <w:rPr>
          <w:rFonts w:ascii="Times New Roman" w:hAnsi="Times New Roman" w:cs="Times New Roman"/>
        </w:rPr>
        <w:t>це комплекс стратегічних проектів щодо вдосконалення всіх сфер і галузей міста з урахуванням можливих джерел та механізмів їх фінансування</w:t>
      </w:r>
      <w:r w:rsidR="00E46BB7" w:rsidRPr="00A10ED3">
        <w:rPr>
          <w:rFonts w:ascii="Times New Roman" w:hAnsi="Times New Roman" w:cs="Times New Roman"/>
        </w:rPr>
        <w:t>, а також їх</w:t>
      </w:r>
      <w:r w:rsidRPr="00A10ED3">
        <w:rPr>
          <w:rFonts w:ascii="Times New Roman" w:hAnsi="Times New Roman" w:cs="Times New Roman"/>
        </w:rPr>
        <w:t xml:space="preserve"> впливу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 xml:space="preserve">Таким чином, </w:t>
      </w:r>
      <w:r w:rsidRPr="00A10ED3">
        <w:rPr>
          <w:rFonts w:ascii="Times New Roman" w:hAnsi="Times New Roman" w:cs="Times New Roman"/>
          <w:b/>
          <w:color w:val="1F497D" w:themeColor="text2"/>
        </w:rPr>
        <w:t>ПДСЕР м</w:t>
      </w:r>
      <w:r w:rsidR="000249F5" w:rsidRPr="00A10ED3">
        <w:rPr>
          <w:rFonts w:ascii="Times New Roman" w:hAnsi="Times New Roman" w:cs="Times New Roman"/>
          <w:b/>
          <w:color w:val="1F497D" w:themeColor="text2"/>
        </w:rPr>
        <w:t>іста</w:t>
      </w:r>
      <w:r w:rsidRPr="00A10ED3">
        <w:rPr>
          <w:rFonts w:ascii="Times New Roman" w:hAnsi="Times New Roman" w:cs="Times New Roman"/>
          <w:b/>
          <w:color w:val="1F497D" w:themeColor="text2"/>
        </w:rPr>
        <w:t xml:space="preserve"> </w:t>
      </w:r>
      <w:r w:rsidR="00765A0A" w:rsidRPr="00A10ED3">
        <w:rPr>
          <w:rFonts w:ascii="Times New Roman" w:hAnsi="Times New Roman" w:cs="Times New Roman"/>
          <w:b/>
          <w:color w:val="1F497D" w:themeColor="text2"/>
        </w:rPr>
        <w:t>Суми</w:t>
      </w:r>
      <w:r w:rsidRPr="00A10ED3">
        <w:rPr>
          <w:rFonts w:ascii="Times New Roman" w:hAnsi="Times New Roman" w:cs="Times New Roman"/>
          <w:color w:val="1F497D" w:themeColor="text2"/>
        </w:rPr>
        <w:t xml:space="preserve"> </w:t>
      </w:r>
      <w:r w:rsidRPr="00A10ED3">
        <w:rPr>
          <w:rFonts w:ascii="Times New Roman" w:hAnsi="Times New Roman" w:cs="Times New Roman"/>
          <w:b/>
          <w:color w:val="1F497D" w:themeColor="text2"/>
        </w:rPr>
        <w:t>до 202</w:t>
      </w:r>
      <w:r w:rsidR="00765A0A" w:rsidRPr="00A10ED3">
        <w:rPr>
          <w:rFonts w:ascii="Times New Roman" w:hAnsi="Times New Roman" w:cs="Times New Roman"/>
          <w:b/>
          <w:color w:val="1F497D" w:themeColor="text2"/>
        </w:rPr>
        <w:t>5</w:t>
      </w:r>
      <w:r w:rsidRPr="00A10ED3">
        <w:rPr>
          <w:rFonts w:ascii="Times New Roman" w:hAnsi="Times New Roman" w:cs="Times New Roman"/>
          <w:b/>
          <w:color w:val="1F497D" w:themeColor="text2"/>
        </w:rPr>
        <w:t xml:space="preserve"> року</w:t>
      </w:r>
      <w:r w:rsidRPr="00A10ED3">
        <w:rPr>
          <w:rFonts w:ascii="Times New Roman" w:hAnsi="Times New Roman" w:cs="Times New Roman"/>
          <w:color w:val="1F497D" w:themeColor="text2"/>
        </w:rPr>
        <w:t xml:space="preserve"> </w:t>
      </w:r>
      <w:r w:rsidRPr="00A10ED3">
        <w:rPr>
          <w:rFonts w:ascii="Times New Roman" w:hAnsi="Times New Roman" w:cs="Times New Roman"/>
        </w:rPr>
        <w:t xml:space="preserve">є головним стратегічним документом, що передбачає якісні стратегічні зміни міста, його ефективне енергоспоживання та зменшення викидів парникових газів </w:t>
      </w:r>
      <w:r w:rsidR="00D775CA" w:rsidRPr="00A10ED3">
        <w:rPr>
          <w:rFonts w:ascii="Times New Roman" w:hAnsi="Times New Roman" w:cs="Times New Roman"/>
        </w:rPr>
        <w:t>у</w:t>
      </w:r>
      <w:r w:rsidRPr="00A10ED3">
        <w:rPr>
          <w:rFonts w:ascii="Times New Roman" w:hAnsi="Times New Roman" w:cs="Times New Roman"/>
        </w:rPr>
        <w:t>сіма залученими господарюючими суб’єктами міста, впливаючи цим на глобальне потепління в світі.</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Ціль розробки Плану дій сталог</w:t>
      </w:r>
      <w:r w:rsidR="005439E8" w:rsidRPr="00A10ED3">
        <w:rPr>
          <w:rFonts w:ascii="Times New Roman" w:hAnsi="Times New Roman" w:cs="Times New Roman"/>
        </w:rPr>
        <w:t>о енергетичного розвитку міста Суми в</w:t>
      </w:r>
      <w:r w:rsidRPr="00A10ED3">
        <w:rPr>
          <w:rFonts w:ascii="Times New Roman" w:hAnsi="Times New Roman" w:cs="Times New Roman"/>
        </w:rPr>
        <w:t xml:space="preserve"> рамках Проекту «Муніципальна енергетична реформа в Україні» – </w:t>
      </w:r>
      <w:r w:rsidR="005439E8" w:rsidRPr="00A10ED3">
        <w:rPr>
          <w:rFonts w:ascii="Times New Roman" w:hAnsi="Times New Roman" w:cs="Times New Roman"/>
        </w:rPr>
        <w:t>започаткува</w:t>
      </w:r>
      <w:r w:rsidRPr="00A10ED3">
        <w:rPr>
          <w:rFonts w:ascii="Times New Roman" w:hAnsi="Times New Roman" w:cs="Times New Roman"/>
        </w:rPr>
        <w:t>ння системного підходу до управління енергетичними ресурсами міста націленого на  сталий енергетичний розвиток за рахунок:</w:t>
      </w:r>
    </w:p>
    <w:p w:rsidR="006E0F25" w:rsidRPr="00A10ED3" w:rsidRDefault="006E0F25" w:rsidP="0083088F">
      <w:pPr>
        <w:numPr>
          <w:ilvl w:val="0"/>
          <w:numId w:val="9"/>
        </w:numPr>
        <w:spacing w:before="30" w:after="30"/>
        <w:ind w:left="284" w:hanging="284"/>
        <w:contextualSpacing/>
        <w:jc w:val="both"/>
        <w:rPr>
          <w:rFonts w:ascii="Times New Roman" w:hAnsi="Times New Roman" w:cs="Times New Roman"/>
        </w:rPr>
      </w:pPr>
      <w:r w:rsidRPr="00A10ED3">
        <w:rPr>
          <w:rFonts w:ascii="Times New Roman" w:hAnsi="Times New Roman" w:cs="Times New Roman"/>
        </w:rPr>
        <w:t xml:space="preserve">енергетичного потенціалу міста по споживанню та виробництву теплоносіїв через виконані енергетичні аудити та сформовану муніципальну </w:t>
      </w:r>
      <w:r w:rsidRPr="00A10ED3">
        <w:rPr>
          <w:rFonts w:ascii="Times New Roman" w:hAnsi="Times New Roman" w:cs="Times New Roman"/>
        </w:rPr>
        <w:lastRenderedPageBreak/>
        <w:t>енергетичну інформаційну систему, яка використовується в якості  експертної моделі по запровадженню програмно-цільових показників;</w:t>
      </w:r>
    </w:p>
    <w:p w:rsidR="006E0F25" w:rsidRPr="00A10ED3" w:rsidRDefault="005439E8"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від</w:t>
      </w:r>
      <w:r w:rsidR="006E0F25" w:rsidRPr="00A10ED3">
        <w:rPr>
          <w:rFonts w:ascii="Times New Roman" w:hAnsi="Times New Roman" w:cs="Times New Roman"/>
        </w:rPr>
        <w:t>б</w:t>
      </w:r>
      <w:r w:rsidRPr="00A10ED3">
        <w:rPr>
          <w:rFonts w:ascii="Times New Roman" w:hAnsi="Times New Roman" w:cs="Times New Roman"/>
        </w:rPr>
        <w:t>ору</w:t>
      </w:r>
      <w:r w:rsidR="006E0F25" w:rsidRPr="00A10ED3">
        <w:rPr>
          <w:rFonts w:ascii="Times New Roman" w:hAnsi="Times New Roman" w:cs="Times New Roman"/>
        </w:rPr>
        <w:t xml:space="preserve"> ефективних енергетичних проектів, </w:t>
      </w:r>
      <w:r w:rsidR="002F146B">
        <w:rPr>
          <w:rFonts w:ascii="Times New Roman" w:hAnsi="Times New Roman" w:cs="Times New Roman"/>
        </w:rPr>
        <w:t>і</w:t>
      </w:r>
      <w:r w:rsidR="006E0F25" w:rsidRPr="00A10ED3">
        <w:rPr>
          <w:rFonts w:ascii="Times New Roman" w:hAnsi="Times New Roman" w:cs="Times New Roman"/>
        </w:rPr>
        <w:t>з реальною можливістю залучення кредитних коштів  та приватних інвесторів;</w:t>
      </w:r>
    </w:p>
    <w:p w:rsidR="006E0F25" w:rsidRPr="00A10ED3" w:rsidRDefault="005439E8"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комбін</w:t>
      </w:r>
      <w:r w:rsidR="00276FE7" w:rsidRPr="00A10ED3">
        <w:rPr>
          <w:rFonts w:ascii="Times New Roman" w:hAnsi="Times New Roman" w:cs="Times New Roman"/>
        </w:rPr>
        <w:t>ування</w:t>
      </w:r>
      <w:r w:rsidR="006E0F25" w:rsidRPr="00A10ED3">
        <w:rPr>
          <w:rFonts w:ascii="Times New Roman" w:hAnsi="Times New Roman" w:cs="Times New Roman"/>
        </w:rPr>
        <w:t xml:space="preserve"> організаційних та регуляторних заходів по започаткуванню системи енергетичного менеджменту на рівні міста;</w:t>
      </w:r>
    </w:p>
    <w:p w:rsidR="006E0F25" w:rsidRPr="00A10ED3" w:rsidRDefault="006E0F25"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 xml:space="preserve">залучення механізмів державно-приватного партнерства </w:t>
      </w:r>
      <w:r w:rsidR="00223027" w:rsidRPr="00A10ED3">
        <w:rPr>
          <w:rFonts w:ascii="Times New Roman" w:hAnsi="Times New Roman" w:cs="Times New Roman"/>
        </w:rPr>
        <w:t>для</w:t>
      </w:r>
      <w:r w:rsidRPr="00A10ED3">
        <w:rPr>
          <w:rFonts w:ascii="Times New Roman" w:hAnsi="Times New Roman" w:cs="Times New Roman"/>
        </w:rPr>
        <w:t xml:space="preserve"> реалізації проектів ПДСЕР.</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 xml:space="preserve">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 </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Основою ПДСЕР є заходи, спрямовані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та енергоспоживання кінцевими споживачами. </w:t>
      </w:r>
    </w:p>
    <w:p w:rsidR="006E0F25" w:rsidRPr="00A10ED3" w:rsidRDefault="006E0F25" w:rsidP="00F906D0">
      <w:pPr>
        <w:spacing w:before="30" w:after="30"/>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Виконані припущення при розробці ПДСЕР</w:t>
      </w:r>
    </w:p>
    <w:p w:rsidR="006E0F25" w:rsidRPr="00A10ED3" w:rsidRDefault="006E0F25" w:rsidP="00E46BB7">
      <w:pPr>
        <w:spacing w:before="30" w:after="30" w:line="269" w:lineRule="auto"/>
        <w:jc w:val="both"/>
        <w:rPr>
          <w:rFonts w:ascii="Times New Roman" w:eastAsia="Times New Roman" w:hAnsi="Times New Roman" w:cs="Times New Roman"/>
        </w:rPr>
      </w:pPr>
      <w:r w:rsidRPr="00A10ED3">
        <w:rPr>
          <w:rFonts w:ascii="Times New Roman" w:eastAsia="Times New Roman" w:hAnsi="Times New Roman" w:cs="Times New Roman"/>
          <w:b/>
          <w:i/>
        </w:rPr>
        <w:t>Охват.</w:t>
      </w:r>
      <w:r w:rsidRPr="00A10ED3">
        <w:rPr>
          <w:rFonts w:ascii="Times New Roman" w:eastAsia="Times New Roman" w:hAnsi="Times New Roman" w:cs="Times New Roman"/>
        </w:rPr>
        <w:t xml:space="preserve"> До Плану дій сталого енергетичного розвитку на 2015-2025 роки в якості охвату запропоновані наступні сектори:</w:t>
      </w:r>
    </w:p>
    <w:p w:rsidR="006E0F25" w:rsidRPr="00A10ED3" w:rsidRDefault="006E0F25" w:rsidP="0083088F">
      <w:pPr>
        <w:pStyle w:val="a3"/>
        <w:numPr>
          <w:ilvl w:val="0"/>
          <w:numId w:val="11"/>
        </w:numPr>
        <w:spacing w:after="0" w:line="266" w:lineRule="auto"/>
        <w:ind w:left="284" w:hanging="284"/>
        <w:jc w:val="both"/>
        <w:rPr>
          <w:rFonts w:ascii="Times New Roman" w:eastAsia="Times New Roman" w:hAnsi="Times New Roman" w:cs="Times New Roman"/>
        </w:rPr>
      </w:pPr>
      <w:r w:rsidRPr="002914D4">
        <w:rPr>
          <w:rFonts w:ascii="Times New Roman" w:eastAsia="Times New Roman" w:hAnsi="Times New Roman" w:cs="Times New Roman"/>
          <w:b/>
          <w:i/>
        </w:rPr>
        <w:t>Бюджетний сектор</w:t>
      </w:r>
      <w:r w:rsidRPr="002914D4">
        <w:rPr>
          <w:rFonts w:ascii="Times New Roman" w:eastAsia="Times New Roman" w:hAnsi="Times New Roman" w:cs="Times New Roman"/>
          <w:b/>
        </w:rPr>
        <w:t>:</w:t>
      </w:r>
      <w:r w:rsidRPr="00A10ED3">
        <w:rPr>
          <w:rFonts w:ascii="Times New Roman" w:eastAsia="Times New Roman" w:hAnsi="Times New Roman" w:cs="Times New Roman"/>
        </w:rPr>
        <w:t xml:space="preserve"> об’є</w:t>
      </w:r>
      <w:r w:rsidR="00382A86" w:rsidRPr="00A10ED3">
        <w:rPr>
          <w:rFonts w:ascii="Times New Roman" w:eastAsia="Times New Roman" w:hAnsi="Times New Roman" w:cs="Times New Roman"/>
        </w:rPr>
        <w:t>кти міського підпорядкування - 132</w:t>
      </w:r>
      <w:r w:rsidRPr="00A10ED3">
        <w:rPr>
          <w:rFonts w:ascii="Times New Roman" w:eastAsia="Times New Roman" w:hAnsi="Times New Roman" w:cs="Times New Roman"/>
        </w:rPr>
        <w:t xml:space="preserve"> буд.; об’єкти обласного та державного підпорядкування – </w:t>
      </w:r>
      <w:r w:rsidR="00382A86" w:rsidRPr="00A10ED3">
        <w:rPr>
          <w:rFonts w:ascii="Times New Roman" w:eastAsia="Times New Roman" w:hAnsi="Times New Roman" w:cs="Times New Roman"/>
        </w:rPr>
        <w:t>122</w:t>
      </w:r>
      <w:r w:rsidRPr="00A10ED3">
        <w:rPr>
          <w:rFonts w:ascii="Times New Roman" w:eastAsia="Times New Roman" w:hAnsi="Times New Roman" w:cs="Times New Roman"/>
        </w:rPr>
        <w:t xml:space="preserve"> буд.;</w:t>
      </w:r>
    </w:p>
    <w:p w:rsidR="00382A86"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eastAsia="Times New Roman" w:hAnsi="Times New Roman" w:cs="Times New Roman"/>
          <w:b/>
          <w:i/>
        </w:rPr>
        <w:t xml:space="preserve">Житловий сектор та населення: </w:t>
      </w:r>
      <w:r w:rsidRPr="00A10ED3">
        <w:rPr>
          <w:rFonts w:ascii="Times New Roman" w:eastAsia="Times New Roman" w:hAnsi="Times New Roman" w:cs="Times New Roman"/>
          <w:b/>
        </w:rPr>
        <w:t xml:space="preserve"> </w:t>
      </w:r>
      <w:r w:rsidR="00382A86" w:rsidRPr="00A10ED3">
        <w:rPr>
          <w:rFonts w:ascii="Times New Roman" w:eastAsia="Times New Roman" w:hAnsi="Times New Roman" w:cs="Times New Roman"/>
          <w:b/>
        </w:rPr>
        <w:t>1113</w:t>
      </w:r>
      <w:r w:rsidR="00D775CA" w:rsidRPr="00A10ED3">
        <w:rPr>
          <w:rFonts w:ascii="Times New Roman" w:eastAsia="Times New Roman" w:hAnsi="Times New Roman" w:cs="Times New Roman"/>
        </w:rPr>
        <w:t xml:space="preserve"> житлових </w:t>
      </w:r>
      <w:r w:rsidRPr="00A10ED3">
        <w:rPr>
          <w:rFonts w:ascii="Times New Roman" w:eastAsia="Times New Roman" w:hAnsi="Times New Roman" w:cs="Times New Roman"/>
        </w:rPr>
        <w:t>багатоповерхових будинків</w:t>
      </w:r>
      <w:r w:rsidR="00D775CA" w:rsidRPr="00A10ED3">
        <w:rPr>
          <w:rFonts w:ascii="Times New Roman" w:eastAsia="Times New Roman" w:hAnsi="Times New Roman" w:cs="Times New Roman"/>
        </w:rPr>
        <w:t xml:space="preserve">, </w:t>
      </w:r>
      <w:r w:rsidRPr="00A10ED3">
        <w:rPr>
          <w:rFonts w:ascii="Times New Roman" w:eastAsia="Times New Roman" w:hAnsi="Times New Roman" w:cs="Times New Roman"/>
        </w:rPr>
        <w:t>підключених до ЦСТ</w:t>
      </w:r>
      <w:r w:rsidR="00382A86" w:rsidRPr="00A10ED3">
        <w:rPr>
          <w:rFonts w:ascii="Times New Roman" w:eastAsia="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Третинні об’єкти</w:t>
      </w:r>
      <w:r w:rsidRPr="00A10ED3">
        <w:rPr>
          <w:rFonts w:ascii="Times New Roman" w:hAnsi="Times New Roman" w:cs="Times New Roman"/>
        </w:rPr>
        <w:t xml:space="preserve">; </w:t>
      </w:r>
    </w:p>
    <w:p w:rsidR="006E0F25" w:rsidRPr="00A10ED3" w:rsidRDefault="0044608E"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П</w:t>
      </w:r>
      <w:r w:rsidR="006E0F25" w:rsidRPr="00A10ED3">
        <w:rPr>
          <w:rFonts w:ascii="Times New Roman" w:hAnsi="Times New Roman" w:cs="Times New Roman"/>
          <w:b/>
          <w:i/>
        </w:rPr>
        <w:t>ідприємства тепло</w:t>
      </w:r>
      <w:r w:rsidR="000249F5" w:rsidRPr="00A10ED3">
        <w:rPr>
          <w:rFonts w:ascii="Times New Roman" w:hAnsi="Times New Roman" w:cs="Times New Roman"/>
          <w:b/>
          <w:i/>
        </w:rPr>
        <w:t xml:space="preserve"> </w:t>
      </w:r>
      <w:r w:rsidR="006E0F25" w:rsidRPr="00A10ED3">
        <w:rPr>
          <w:rFonts w:ascii="Times New Roman" w:hAnsi="Times New Roman" w:cs="Times New Roman"/>
          <w:b/>
          <w:i/>
        </w:rPr>
        <w:t>- та водопостачання</w:t>
      </w:r>
      <w:r w:rsidR="006E0F25" w:rsidRPr="00A10ED3">
        <w:rPr>
          <w:rFonts w:ascii="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Вуличне освітлення;</w:t>
      </w:r>
    </w:p>
    <w:p w:rsidR="006E0F25" w:rsidRPr="00A10ED3" w:rsidRDefault="006E0F25" w:rsidP="00276FE7">
      <w:pPr>
        <w:pStyle w:val="a3"/>
        <w:numPr>
          <w:ilvl w:val="0"/>
          <w:numId w:val="1"/>
        </w:numPr>
        <w:spacing w:before="30" w:after="3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Транспорт</w:t>
      </w:r>
      <w:r w:rsidRPr="00A10ED3">
        <w:rPr>
          <w:rFonts w:ascii="Times New Roman" w:eastAsia="Times New Roman" w:hAnsi="Times New Roman" w:cs="Times New Roman"/>
          <w:b/>
          <w:i/>
        </w:rPr>
        <w:t>.</w:t>
      </w:r>
    </w:p>
    <w:p w:rsidR="006E0F25" w:rsidRPr="00A10ED3" w:rsidRDefault="006E0F25" w:rsidP="002F5586">
      <w:pPr>
        <w:spacing w:after="0" w:line="240" w:lineRule="auto"/>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 xml:space="preserve">Джерела фінансування </w:t>
      </w:r>
    </w:p>
    <w:p w:rsidR="006E0F25" w:rsidRPr="00A10ED3" w:rsidRDefault="006E0F25" w:rsidP="002F5586">
      <w:pPr>
        <w:spacing w:after="0" w:line="240" w:lineRule="auto"/>
        <w:jc w:val="both"/>
        <w:rPr>
          <w:rFonts w:ascii="Times New Roman" w:eastAsia="Times New Roman" w:hAnsi="Times New Roman" w:cs="Times New Roman"/>
          <w:color w:val="000000" w:themeColor="text1"/>
        </w:rPr>
      </w:pPr>
      <w:r w:rsidRPr="00A10ED3">
        <w:rPr>
          <w:rFonts w:ascii="Times New Roman" w:eastAsia="Times New Roman" w:hAnsi="Times New Roman" w:cs="Times New Roman"/>
          <w:color w:val="000000" w:themeColor="text1"/>
        </w:rPr>
        <w:t xml:space="preserve">Для реалізації ПРДСЕР пропонуються </w:t>
      </w:r>
      <w:r w:rsidR="002F146B">
        <w:rPr>
          <w:rFonts w:ascii="Times New Roman" w:eastAsia="Times New Roman" w:hAnsi="Times New Roman" w:cs="Times New Roman"/>
          <w:color w:val="000000" w:themeColor="text1"/>
        </w:rPr>
        <w:t>такі</w:t>
      </w:r>
      <w:r w:rsidRPr="00A10ED3">
        <w:rPr>
          <w:rFonts w:ascii="Times New Roman" w:eastAsia="Times New Roman" w:hAnsi="Times New Roman" w:cs="Times New Roman"/>
          <w:color w:val="000000" w:themeColor="text1"/>
        </w:rPr>
        <w:t xml:space="preserve"> обсяги та джерела фінансування на 2015-2025 роки:</w:t>
      </w:r>
    </w:p>
    <w:p w:rsidR="006E0F25" w:rsidRPr="00A10ED3" w:rsidRDefault="006E0F25" w:rsidP="002F5586">
      <w:pPr>
        <w:spacing w:after="0" w:line="240" w:lineRule="auto"/>
        <w:jc w:val="both"/>
        <w:rPr>
          <w:rFonts w:ascii="Times New Roman" w:eastAsia="Times New Roman" w:hAnsi="Times New Roman" w:cs="Times New Roman"/>
          <w:b/>
          <w:color w:val="000000" w:themeColor="text1"/>
        </w:rPr>
      </w:pPr>
      <w:r w:rsidRPr="00A10ED3">
        <w:rPr>
          <w:rFonts w:ascii="Times New Roman" w:eastAsia="Times New Roman" w:hAnsi="Times New Roman" w:cs="Times New Roman"/>
          <w:color w:val="000000" w:themeColor="text1"/>
        </w:rPr>
        <w:t xml:space="preserve">Загальний обсяг фінансування </w:t>
      </w:r>
      <w:r w:rsidR="0044608E" w:rsidRPr="00A10ED3">
        <w:rPr>
          <w:rFonts w:ascii="Times New Roman" w:eastAsia="Times New Roman" w:hAnsi="Times New Roman" w:cs="Times New Roman"/>
          <w:color w:val="000000" w:themeColor="text1"/>
        </w:rPr>
        <w:t>–</w:t>
      </w:r>
      <w:r w:rsidRPr="00A10ED3">
        <w:rPr>
          <w:rFonts w:ascii="Times New Roman" w:eastAsia="Times New Roman" w:hAnsi="Times New Roman" w:cs="Times New Roman"/>
          <w:color w:val="000000" w:themeColor="text1"/>
        </w:rPr>
        <w:t xml:space="preserve"> </w:t>
      </w:r>
      <w:r w:rsidR="0044608E" w:rsidRPr="00A10ED3">
        <w:rPr>
          <w:rFonts w:ascii="Times New Roman" w:eastAsia="Times New Roman" w:hAnsi="Times New Roman" w:cs="Times New Roman"/>
          <w:b/>
          <w:color w:val="000000" w:themeColor="text1"/>
        </w:rPr>
        <w:t>1</w:t>
      </w:r>
      <w:r w:rsidR="002340AF" w:rsidRPr="00A10ED3">
        <w:rPr>
          <w:rFonts w:ascii="Times New Roman" w:eastAsia="Times New Roman" w:hAnsi="Times New Roman" w:cs="Times New Roman"/>
          <w:b/>
          <w:color w:val="000000" w:themeColor="text1"/>
        </w:rPr>
        <w:t> </w:t>
      </w:r>
      <w:r w:rsidR="00EB1B72" w:rsidRPr="00A10ED3">
        <w:rPr>
          <w:rFonts w:ascii="Times New Roman" w:eastAsia="Times New Roman" w:hAnsi="Times New Roman" w:cs="Times New Roman"/>
          <w:b/>
          <w:color w:val="000000" w:themeColor="text1"/>
        </w:rPr>
        <w:t>368</w:t>
      </w:r>
      <w:r w:rsidR="002340AF" w:rsidRPr="00A10ED3">
        <w:rPr>
          <w:rFonts w:ascii="Times New Roman" w:eastAsia="Times New Roman" w:hAnsi="Times New Roman" w:cs="Times New Roman"/>
          <w:b/>
          <w:color w:val="000000" w:themeColor="text1"/>
        </w:rPr>
        <w:t>,</w:t>
      </w:r>
      <w:r w:rsidR="00EB1B72" w:rsidRPr="00A10ED3">
        <w:rPr>
          <w:rFonts w:ascii="Times New Roman" w:eastAsia="Times New Roman" w:hAnsi="Times New Roman" w:cs="Times New Roman"/>
          <w:b/>
          <w:color w:val="000000" w:themeColor="text1"/>
        </w:rPr>
        <w:t>6</w:t>
      </w:r>
      <w:r w:rsidRPr="00A10ED3">
        <w:rPr>
          <w:rFonts w:ascii="Times New Roman" w:eastAsia="Times New Roman" w:hAnsi="Times New Roman" w:cs="Times New Roman"/>
          <w:b/>
          <w:color w:val="000000" w:themeColor="text1"/>
        </w:rPr>
        <w:t xml:space="preserve"> млн. грн.</w:t>
      </w:r>
      <w:r w:rsidR="008B0206">
        <w:rPr>
          <w:rFonts w:ascii="Times New Roman" w:eastAsia="Times New Roman" w:hAnsi="Times New Roman" w:cs="Times New Roman"/>
          <w:b/>
          <w:color w:val="000000" w:themeColor="text1"/>
        </w:rPr>
        <w:br/>
      </w:r>
      <w:r w:rsidR="00EB1B72" w:rsidRPr="00A10ED3">
        <w:rPr>
          <w:rFonts w:ascii="Times New Roman" w:eastAsia="Times New Roman" w:hAnsi="Times New Roman" w:cs="Times New Roman"/>
          <w:b/>
          <w:color w:val="000000" w:themeColor="text1"/>
        </w:rPr>
        <w:t>у</w:t>
      </w:r>
      <w:r w:rsidRPr="00A10ED3">
        <w:rPr>
          <w:rFonts w:ascii="Times New Roman" w:eastAsia="Times New Roman" w:hAnsi="Times New Roman" w:cs="Times New Roman"/>
          <w:color w:val="000000" w:themeColor="text1"/>
        </w:rPr>
        <w:t xml:space="preserve"> т.ч.:</w:t>
      </w:r>
    </w:p>
    <w:p w:rsidR="006E0F25" w:rsidRPr="00A10ED3" w:rsidRDefault="006E0F25" w:rsidP="00D775CA">
      <w:pPr>
        <w:numPr>
          <w:ilvl w:val="0"/>
          <w:numId w:val="10"/>
        </w:numPr>
        <w:tabs>
          <w:tab w:val="left" w:pos="3969"/>
          <w:tab w:val="left" w:pos="4111"/>
        </w:tabs>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державн</w:t>
      </w:r>
      <w:r w:rsidR="002F146B">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 –  </w:t>
      </w:r>
      <w:r w:rsidR="009A7C61" w:rsidRPr="00A10ED3">
        <w:rPr>
          <w:rFonts w:ascii="Times New Roman" w:eastAsia="Times New Roman" w:hAnsi="Times New Roman" w:cs="Times New Roman"/>
          <w:color w:val="000000" w:themeColor="text1"/>
          <w:sz w:val="21"/>
          <w:szCs w:val="21"/>
        </w:rPr>
        <w:t>133,5</w:t>
      </w:r>
      <w:r w:rsidR="009960BF" w:rsidRPr="00A10ED3">
        <w:rPr>
          <w:rFonts w:ascii="Times New Roman" w:eastAsia="Times New Roman" w:hAnsi="Times New Roman" w:cs="Times New Roman"/>
          <w:color w:val="000000" w:themeColor="text1"/>
          <w:sz w:val="21"/>
          <w:szCs w:val="21"/>
        </w:rPr>
        <w:t xml:space="preserve"> млн. </w:t>
      </w:r>
      <w:r w:rsidR="00D775CA" w:rsidRPr="00A10ED3">
        <w:rPr>
          <w:rFonts w:ascii="Times New Roman" w:eastAsia="Times New Roman" w:hAnsi="Times New Roman" w:cs="Times New Roman"/>
          <w:color w:val="000000" w:themeColor="text1"/>
          <w:sz w:val="21"/>
          <w:szCs w:val="21"/>
        </w:rPr>
        <w:t xml:space="preserve">грн. </w:t>
      </w:r>
      <w:r w:rsidRPr="00A10ED3">
        <w:rPr>
          <w:rFonts w:ascii="Times New Roman" w:eastAsia="Times New Roman" w:hAnsi="Times New Roman" w:cs="Times New Roman"/>
          <w:color w:val="000000" w:themeColor="text1"/>
          <w:sz w:val="21"/>
          <w:szCs w:val="21"/>
        </w:rPr>
        <w:t>(</w:t>
      </w:r>
      <w:r w:rsidR="00EB1B72" w:rsidRPr="00A10ED3">
        <w:rPr>
          <w:rFonts w:ascii="Times New Roman" w:eastAsia="Times New Roman" w:hAnsi="Times New Roman" w:cs="Times New Roman"/>
          <w:color w:val="000000" w:themeColor="text1"/>
          <w:sz w:val="21"/>
          <w:szCs w:val="21"/>
        </w:rPr>
        <w:t>9</w:t>
      </w:r>
      <w:r w:rsidR="002340AF" w:rsidRPr="00A10ED3">
        <w:rPr>
          <w:rFonts w:ascii="Times New Roman" w:eastAsia="Times New Roman" w:hAnsi="Times New Roman" w:cs="Times New Roman"/>
          <w:color w:val="000000" w:themeColor="text1"/>
          <w:sz w:val="21"/>
          <w:szCs w:val="21"/>
        </w:rPr>
        <w:t>,8</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обласн</w:t>
      </w:r>
      <w:r w:rsidR="002F146B">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w:t>
      </w:r>
      <w:r w:rsidR="000249F5" w:rsidRPr="00A10ED3">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 xml:space="preserve">– </w:t>
      </w:r>
      <w:r w:rsidR="009A7C61" w:rsidRPr="00A10ED3">
        <w:rPr>
          <w:rFonts w:ascii="Times New Roman" w:eastAsia="Times New Roman" w:hAnsi="Times New Roman" w:cs="Times New Roman"/>
          <w:color w:val="000000" w:themeColor="text1"/>
          <w:sz w:val="21"/>
          <w:szCs w:val="21"/>
        </w:rPr>
        <w:t>24</w:t>
      </w:r>
      <w:r w:rsidRPr="00A10ED3">
        <w:rPr>
          <w:rFonts w:ascii="Times New Roman" w:eastAsia="Times New Roman" w:hAnsi="Times New Roman" w:cs="Times New Roman"/>
          <w:color w:val="000000" w:themeColor="text1"/>
          <w:sz w:val="21"/>
          <w:szCs w:val="21"/>
        </w:rPr>
        <w:t>,</w:t>
      </w:r>
      <w:r w:rsidR="009A7C61" w:rsidRPr="00A10ED3">
        <w:rPr>
          <w:rFonts w:ascii="Times New Roman" w:eastAsia="Times New Roman" w:hAnsi="Times New Roman" w:cs="Times New Roman"/>
          <w:color w:val="000000" w:themeColor="text1"/>
          <w:sz w:val="21"/>
          <w:szCs w:val="21"/>
        </w:rPr>
        <w:t>4</w:t>
      </w:r>
      <w:r w:rsidR="009960BF" w:rsidRPr="00A10ED3">
        <w:rPr>
          <w:rFonts w:ascii="Times New Roman" w:eastAsia="Times New Roman" w:hAnsi="Times New Roman" w:cs="Times New Roman"/>
          <w:color w:val="000000" w:themeColor="text1"/>
          <w:sz w:val="21"/>
          <w:szCs w:val="21"/>
        </w:rPr>
        <w:t xml:space="preserve"> млн. </w:t>
      </w:r>
      <w:r w:rsidRPr="00A10ED3">
        <w:rPr>
          <w:rFonts w:ascii="Times New Roman" w:eastAsia="Times New Roman" w:hAnsi="Times New Roman" w:cs="Times New Roman"/>
          <w:color w:val="000000" w:themeColor="text1"/>
          <w:sz w:val="21"/>
          <w:szCs w:val="21"/>
        </w:rPr>
        <w:t>грн. (</w:t>
      </w:r>
      <w:r w:rsidR="00EB1B72" w:rsidRPr="00A10ED3">
        <w:rPr>
          <w:rFonts w:ascii="Times New Roman" w:eastAsia="Times New Roman" w:hAnsi="Times New Roman" w:cs="Times New Roman"/>
          <w:color w:val="000000" w:themeColor="text1"/>
          <w:sz w:val="21"/>
          <w:szCs w:val="21"/>
        </w:rPr>
        <w:t>1,8</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місцев</w:t>
      </w:r>
      <w:r w:rsidR="002F5586">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w:t>
      </w:r>
      <w:r w:rsidR="000249F5" w:rsidRPr="00A10ED3">
        <w:rPr>
          <w:rFonts w:ascii="Times New Roman" w:eastAsia="Times New Roman" w:hAnsi="Times New Roman" w:cs="Times New Roman"/>
          <w:color w:val="000000" w:themeColor="text1"/>
          <w:sz w:val="21"/>
          <w:szCs w:val="21"/>
        </w:rPr>
        <w:t xml:space="preserve"> </w:t>
      </w:r>
      <w:r w:rsidR="002F5586">
        <w:rPr>
          <w:rFonts w:ascii="Times New Roman" w:eastAsia="Times New Roman" w:hAnsi="Times New Roman" w:cs="Times New Roman"/>
          <w:color w:val="000000" w:themeColor="text1"/>
          <w:sz w:val="21"/>
          <w:szCs w:val="21"/>
        </w:rPr>
        <w:t xml:space="preserve">- </w:t>
      </w:r>
      <w:r w:rsidR="002340AF" w:rsidRPr="00A10ED3">
        <w:rPr>
          <w:rFonts w:ascii="Times New Roman" w:eastAsia="Times New Roman" w:hAnsi="Times New Roman" w:cs="Times New Roman"/>
          <w:color w:val="000000" w:themeColor="text1"/>
          <w:sz w:val="21"/>
          <w:szCs w:val="21"/>
        </w:rPr>
        <w:t>1</w:t>
      </w:r>
      <w:r w:rsidR="00BA436E" w:rsidRPr="00A10ED3">
        <w:rPr>
          <w:rFonts w:ascii="Times New Roman" w:eastAsia="Times New Roman" w:hAnsi="Times New Roman" w:cs="Times New Roman"/>
          <w:color w:val="000000" w:themeColor="text1"/>
          <w:sz w:val="21"/>
          <w:szCs w:val="21"/>
        </w:rPr>
        <w:t>85</w:t>
      </w:r>
      <w:r w:rsidR="002340AF"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6</w:t>
      </w:r>
      <w:r w:rsidR="00D775CA" w:rsidRPr="00A10ED3">
        <w:rPr>
          <w:rFonts w:ascii="Times New Roman" w:eastAsia="Times New Roman" w:hAnsi="Times New Roman" w:cs="Times New Roman"/>
          <w:color w:val="000000" w:themeColor="text1"/>
          <w:sz w:val="21"/>
          <w:szCs w:val="21"/>
        </w:rPr>
        <w:t xml:space="preserve"> млн. грн. </w:t>
      </w:r>
      <w:r w:rsidRPr="00A10ED3">
        <w:rPr>
          <w:rFonts w:ascii="Times New Roman" w:eastAsia="Times New Roman" w:hAnsi="Times New Roman" w:cs="Times New Roman"/>
          <w:color w:val="000000" w:themeColor="text1"/>
          <w:sz w:val="21"/>
          <w:szCs w:val="21"/>
        </w:rPr>
        <w:t>(</w:t>
      </w:r>
      <w:r w:rsidR="002340AF" w:rsidRPr="00A10ED3">
        <w:rPr>
          <w:rFonts w:ascii="Times New Roman" w:eastAsia="Times New Roman" w:hAnsi="Times New Roman" w:cs="Times New Roman"/>
          <w:color w:val="000000" w:themeColor="text1"/>
          <w:sz w:val="21"/>
          <w:szCs w:val="21"/>
        </w:rPr>
        <w:t>1</w:t>
      </w:r>
      <w:r w:rsidR="00BA436E" w:rsidRPr="00A10ED3">
        <w:rPr>
          <w:rFonts w:ascii="Times New Roman" w:eastAsia="Times New Roman" w:hAnsi="Times New Roman" w:cs="Times New Roman"/>
          <w:color w:val="000000" w:themeColor="text1"/>
          <w:sz w:val="21"/>
          <w:szCs w:val="21"/>
        </w:rPr>
        <w:t>3</w:t>
      </w:r>
      <w:r w:rsidR="002340AF"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6</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власн</w:t>
      </w:r>
      <w:r w:rsidR="002F5586">
        <w:rPr>
          <w:rFonts w:ascii="Times New Roman" w:eastAsia="Times New Roman" w:hAnsi="Times New Roman" w:cs="Times New Roman"/>
          <w:color w:val="000000" w:themeColor="text1"/>
          <w:sz w:val="21"/>
          <w:szCs w:val="21"/>
        </w:rPr>
        <w:t>і</w:t>
      </w:r>
      <w:r w:rsidRPr="00A10ED3">
        <w:rPr>
          <w:rFonts w:ascii="Times New Roman" w:eastAsia="Times New Roman" w:hAnsi="Times New Roman" w:cs="Times New Roman"/>
          <w:color w:val="000000" w:themeColor="text1"/>
          <w:sz w:val="21"/>
          <w:szCs w:val="21"/>
        </w:rPr>
        <w:t xml:space="preserve"> кошт</w:t>
      </w:r>
      <w:r w:rsidR="002F5586">
        <w:rPr>
          <w:rFonts w:ascii="Times New Roman" w:eastAsia="Times New Roman" w:hAnsi="Times New Roman" w:cs="Times New Roman"/>
          <w:color w:val="000000" w:themeColor="text1"/>
          <w:sz w:val="21"/>
          <w:szCs w:val="21"/>
        </w:rPr>
        <w:t>и</w:t>
      </w:r>
      <w:r w:rsidRPr="00A10ED3">
        <w:rPr>
          <w:rFonts w:ascii="Times New Roman" w:eastAsia="Times New Roman" w:hAnsi="Times New Roman" w:cs="Times New Roman"/>
          <w:color w:val="000000" w:themeColor="text1"/>
          <w:sz w:val="21"/>
          <w:szCs w:val="21"/>
        </w:rPr>
        <w:t xml:space="preserve"> комунальних підприємств –</w:t>
      </w:r>
      <w:r w:rsidR="002340AF" w:rsidRPr="00A10ED3">
        <w:rPr>
          <w:rFonts w:ascii="Times New Roman" w:eastAsia="Times New Roman" w:hAnsi="Times New Roman" w:cs="Times New Roman"/>
          <w:color w:val="000000" w:themeColor="text1"/>
          <w:sz w:val="21"/>
          <w:szCs w:val="21"/>
        </w:rPr>
        <w:t>2,1</w:t>
      </w:r>
      <w:r w:rsidRPr="00A10ED3">
        <w:rPr>
          <w:rFonts w:ascii="Times New Roman" w:eastAsia="Times New Roman" w:hAnsi="Times New Roman" w:cs="Times New Roman"/>
          <w:color w:val="000000" w:themeColor="text1"/>
          <w:sz w:val="21"/>
          <w:szCs w:val="21"/>
        </w:rPr>
        <w:t xml:space="preserve"> млн. грн. (</w:t>
      </w:r>
      <w:r w:rsidR="002340AF" w:rsidRPr="00A10ED3">
        <w:rPr>
          <w:rFonts w:ascii="Times New Roman" w:eastAsia="Times New Roman" w:hAnsi="Times New Roman" w:cs="Times New Roman"/>
          <w:color w:val="000000" w:themeColor="text1"/>
          <w:sz w:val="21"/>
          <w:szCs w:val="21"/>
        </w:rPr>
        <w:t>0,2</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14242A">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кредитн</w:t>
      </w:r>
      <w:r w:rsidR="0014242A" w:rsidRPr="00A10ED3">
        <w:rPr>
          <w:rFonts w:ascii="Times New Roman" w:eastAsia="Times New Roman" w:hAnsi="Times New Roman" w:cs="Times New Roman"/>
          <w:color w:val="000000" w:themeColor="text1"/>
          <w:sz w:val="21"/>
          <w:szCs w:val="21"/>
        </w:rPr>
        <w:t>і</w:t>
      </w:r>
      <w:r w:rsidRPr="00A10ED3">
        <w:rPr>
          <w:rFonts w:ascii="Times New Roman" w:eastAsia="Times New Roman" w:hAnsi="Times New Roman" w:cs="Times New Roman"/>
          <w:color w:val="000000" w:themeColor="text1"/>
          <w:sz w:val="21"/>
          <w:szCs w:val="21"/>
        </w:rPr>
        <w:t xml:space="preserve"> кошт</w:t>
      </w:r>
      <w:r w:rsidR="0014242A" w:rsidRPr="00A10ED3">
        <w:rPr>
          <w:rFonts w:ascii="Times New Roman" w:eastAsia="Times New Roman" w:hAnsi="Times New Roman" w:cs="Times New Roman"/>
          <w:color w:val="000000" w:themeColor="text1"/>
          <w:sz w:val="21"/>
          <w:szCs w:val="21"/>
        </w:rPr>
        <w:t>и</w:t>
      </w:r>
      <w:r w:rsidRPr="00A10ED3">
        <w:rPr>
          <w:rFonts w:ascii="Times New Roman" w:eastAsia="Times New Roman" w:hAnsi="Times New Roman" w:cs="Times New Roman"/>
          <w:color w:val="000000" w:themeColor="text1"/>
          <w:sz w:val="21"/>
          <w:szCs w:val="21"/>
        </w:rPr>
        <w:t xml:space="preserve"> МФО</w:t>
      </w:r>
      <w:r w:rsidR="009A7C61" w:rsidRPr="00A10ED3">
        <w:rPr>
          <w:rFonts w:ascii="Times New Roman" w:eastAsia="Times New Roman" w:hAnsi="Times New Roman" w:cs="Times New Roman"/>
          <w:color w:val="000000" w:themeColor="text1"/>
          <w:sz w:val="21"/>
          <w:szCs w:val="21"/>
        </w:rPr>
        <w:t>, КБ</w:t>
      </w:r>
      <w:r w:rsidRPr="00A10ED3">
        <w:rPr>
          <w:rFonts w:ascii="Times New Roman" w:eastAsia="Times New Roman" w:hAnsi="Times New Roman" w:cs="Times New Roman"/>
          <w:color w:val="000000" w:themeColor="text1"/>
          <w:sz w:val="21"/>
          <w:szCs w:val="21"/>
        </w:rPr>
        <w:t xml:space="preserve">– </w:t>
      </w:r>
      <w:r w:rsidR="002340AF" w:rsidRPr="00A10ED3">
        <w:rPr>
          <w:rFonts w:ascii="Times New Roman" w:eastAsia="Times New Roman" w:hAnsi="Times New Roman" w:cs="Times New Roman"/>
          <w:color w:val="000000" w:themeColor="text1"/>
          <w:sz w:val="21"/>
          <w:szCs w:val="21"/>
        </w:rPr>
        <w:t>564,4</w:t>
      </w:r>
      <w:r w:rsidR="009960BF" w:rsidRPr="00A10ED3">
        <w:rPr>
          <w:rFonts w:ascii="Times New Roman" w:eastAsia="Times New Roman" w:hAnsi="Times New Roman" w:cs="Times New Roman"/>
          <w:color w:val="000000" w:themeColor="text1"/>
          <w:sz w:val="21"/>
          <w:szCs w:val="21"/>
        </w:rPr>
        <w:t xml:space="preserve"> млн. грн. (</w:t>
      </w:r>
      <w:r w:rsidR="003703AD" w:rsidRPr="00A10ED3">
        <w:rPr>
          <w:rFonts w:ascii="Times New Roman" w:eastAsia="Times New Roman" w:hAnsi="Times New Roman" w:cs="Times New Roman"/>
          <w:color w:val="000000" w:themeColor="text1"/>
          <w:sz w:val="21"/>
          <w:szCs w:val="21"/>
        </w:rPr>
        <w:t>4</w:t>
      </w:r>
      <w:r w:rsidR="00EB1B72" w:rsidRPr="00A10ED3">
        <w:rPr>
          <w:rFonts w:ascii="Times New Roman" w:eastAsia="Times New Roman" w:hAnsi="Times New Roman" w:cs="Times New Roman"/>
          <w:color w:val="000000" w:themeColor="text1"/>
          <w:sz w:val="21"/>
          <w:szCs w:val="21"/>
        </w:rPr>
        <w:t>1</w:t>
      </w:r>
      <w:r w:rsidR="003703AD" w:rsidRPr="00A10ED3">
        <w:rPr>
          <w:rFonts w:ascii="Times New Roman" w:eastAsia="Times New Roman" w:hAnsi="Times New Roman" w:cs="Times New Roman"/>
          <w:color w:val="000000" w:themeColor="text1"/>
          <w:sz w:val="21"/>
          <w:szCs w:val="21"/>
        </w:rPr>
        <w:t>,</w:t>
      </w:r>
      <w:r w:rsidR="00045B01" w:rsidRPr="00A10ED3">
        <w:rPr>
          <w:rFonts w:ascii="Times New Roman" w:eastAsia="Times New Roman" w:hAnsi="Times New Roman" w:cs="Times New Roman"/>
          <w:color w:val="000000" w:themeColor="text1"/>
          <w:sz w:val="21"/>
          <w:szCs w:val="21"/>
        </w:rPr>
        <w:t>1</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технічн</w:t>
      </w:r>
      <w:r w:rsidR="003C4E1A" w:rsidRPr="00A10ED3">
        <w:rPr>
          <w:rFonts w:ascii="Times New Roman" w:eastAsia="Times New Roman" w:hAnsi="Times New Roman" w:cs="Times New Roman"/>
          <w:color w:val="000000" w:themeColor="text1"/>
          <w:sz w:val="21"/>
          <w:szCs w:val="21"/>
        </w:rPr>
        <w:t>а</w:t>
      </w:r>
      <w:r w:rsidRPr="00A10ED3">
        <w:rPr>
          <w:rFonts w:ascii="Times New Roman" w:eastAsia="Times New Roman" w:hAnsi="Times New Roman" w:cs="Times New Roman"/>
          <w:color w:val="000000" w:themeColor="text1"/>
          <w:sz w:val="21"/>
          <w:szCs w:val="21"/>
        </w:rPr>
        <w:t xml:space="preserve"> доп</w:t>
      </w:r>
      <w:r w:rsidR="003C4E1A" w:rsidRPr="00A10ED3">
        <w:rPr>
          <w:rFonts w:ascii="Times New Roman" w:eastAsia="Times New Roman" w:hAnsi="Times New Roman" w:cs="Times New Roman"/>
          <w:color w:val="000000" w:themeColor="text1"/>
          <w:sz w:val="21"/>
          <w:szCs w:val="21"/>
        </w:rPr>
        <w:t>омога,</w:t>
      </w:r>
      <w:r w:rsidR="002914D4">
        <w:rPr>
          <w:rFonts w:ascii="Times New Roman" w:eastAsia="Times New Roman" w:hAnsi="Times New Roman" w:cs="Times New Roman"/>
          <w:color w:val="000000" w:themeColor="text1"/>
          <w:sz w:val="21"/>
          <w:szCs w:val="21"/>
        </w:rPr>
        <w:t xml:space="preserve"> </w:t>
      </w:r>
      <w:r w:rsidR="00276FE7" w:rsidRPr="00A10ED3">
        <w:rPr>
          <w:rFonts w:ascii="Times New Roman" w:eastAsia="Times New Roman" w:hAnsi="Times New Roman" w:cs="Times New Roman"/>
          <w:color w:val="000000" w:themeColor="text1"/>
          <w:sz w:val="21"/>
          <w:szCs w:val="21"/>
        </w:rPr>
        <w:t>грант</w:t>
      </w:r>
      <w:r w:rsidR="003C4E1A" w:rsidRPr="00A10ED3">
        <w:rPr>
          <w:rFonts w:ascii="Times New Roman" w:eastAsia="Times New Roman" w:hAnsi="Times New Roman" w:cs="Times New Roman"/>
          <w:color w:val="000000" w:themeColor="text1"/>
          <w:sz w:val="21"/>
          <w:szCs w:val="21"/>
        </w:rPr>
        <w:t>и</w:t>
      </w:r>
      <w:r w:rsidR="00276FE7" w:rsidRPr="00A10ED3">
        <w:rPr>
          <w:rFonts w:ascii="Times New Roman" w:eastAsia="Times New Roman" w:hAnsi="Times New Roman" w:cs="Times New Roman"/>
          <w:color w:val="000000" w:themeColor="text1"/>
          <w:sz w:val="21"/>
          <w:szCs w:val="21"/>
        </w:rPr>
        <w:t xml:space="preserve"> – </w:t>
      </w:r>
      <w:r w:rsidR="00BA436E" w:rsidRPr="00A10ED3">
        <w:rPr>
          <w:rFonts w:ascii="Times New Roman" w:eastAsia="Times New Roman" w:hAnsi="Times New Roman" w:cs="Times New Roman"/>
          <w:color w:val="000000" w:themeColor="text1"/>
          <w:sz w:val="21"/>
          <w:szCs w:val="21"/>
        </w:rPr>
        <w:t>34,6</w:t>
      </w:r>
      <w:r w:rsidR="00276FE7" w:rsidRPr="00A10ED3">
        <w:rPr>
          <w:rFonts w:ascii="Times New Roman" w:eastAsia="Times New Roman" w:hAnsi="Times New Roman" w:cs="Times New Roman"/>
          <w:color w:val="000000" w:themeColor="text1"/>
          <w:sz w:val="21"/>
          <w:szCs w:val="21"/>
        </w:rPr>
        <w:t xml:space="preserve"> млн. грн.</w:t>
      </w:r>
      <w:r w:rsidR="009960BF" w:rsidRPr="00A10ED3">
        <w:rPr>
          <w:rFonts w:ascii="Times New Roman" w:eastAsia="Times New Roman" w:hAnsi="Times New Roman" w:cs="Times New Roman"/>
          <w:color w:val="000000" w:themeColor="text1"/>
          <w:sz w:val="21"/>
          <w:szCs w:val="21"/>
        </w:rPr>
        <w:t xml:space="preserve"> (</w:t>
      </w:r>
      <w:r w:rsidR="00BA436E" w:rsidRPr="00A10ED3">
        <w:rPr>
          <w:rFonts w:ascii="Times New Roman" w:eastAsia="Times New Roman" w:hAnsi="Times New Roman" w:cs="Times New Roman"/>
          <w:color w:val="000000" w:themeColor="text1"/>
          <w:sz w:val="21"/>
          <w:szCs w:val="21"/>
        </w:rPr>
        <w:t>2</w:t>
      </w:r>
      <w:r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5</w:t>
      </w:r>
      <w:r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 xml:space="preserve">за рахунок механізмів державно-приватного партнерства – </w:t>
      </w:r>
      <w:r w:rsidR="00BA436E" w:rsidRPr="00A10ED3">
        <w:rPr>
          <w:rFonts w:ascii="Times New Roman" w:eastAsia="Times New Roman" w:hAnsi="Times New Roman" w:cs="Times New Roman"/>
          <w:color w:val="000000" w:themeColor="text1"/>
          <w:sz w:val="21"/>
          <w:szCs w:val="21"/>
        </w:rPr>
        <w:t>34</w:t>
      </w:r>
      <w:r w:rsidR="00045B01" w:rsidRPr="00A10ED3">
        <w:rPr>
          <w:rFonts w:ascii="Times New Roman" w:eastAsia="Times New Roman" w:hAnsi="Times New Roman" w:cs="Times New Roman"/>
          <w:color w:val="000000" w:themeColor="text1"/>
          <w:sz w:val="21"/>
          <w:szCs w:val="21"/>
        </w:rPr>
        <w:t>5</w:t>
      </w:r>
      <w:r w:rsidR="00BA436E" w:rsidRPr="00A10ED3">
        <w:rPr>
          <w:rFonts w:ascii="Times New Roman" w:eastAsia="Times New Roman" w:hAnsi="Times New Roman" w:cs="Times New Roman"/>
          <w:color w:val="000000" w:themeColor="text1"/>
          <w:sz w:val="21"/>
          <w:szCs w:val="21"/>
        </w:rPr>
        <w:t>,</w:t>
      </w:r>
      <w:r w:rsidR="00045B01" w:rsidRPr="00A10ED3">
        <w:rPr>
          <w:rFonts w:ascii="Times New Roman" w:eastAsia="Times New Roman" w:hAnsi="Times New Roman" w:cs="Times New Roman"/>
          <w:color w:val="000000" w:themeColor="text1"/>
          <w:sz w:val="21"/>
          <w:szCs w:val="21"/>
        </w:rPr>
        <w:t>0</w:t>
      </w:r>
      <w:r w:rsidR="009960BF" w:rsidRPr="00A10ED3">
        <w:rPr>
          <w:rFonts w:ascii="Times New Roman" w:eastAsia="Times New Roman" w:hAnsi="Times New Roman" w:cs="Times New Roman"/>
          <w:color w:val="000000" w:themeColor="text1"/>
          <w:sz w:val="21"/>
          <w:szCs w:val="21"/>
        </w:rPr>
        <w:t xml:space="preserve"> млн. грн. (</w:t>
      </w:r>
      <w:r w:rsidR="00A5476A" w:rsidRPr="00A10ED3">
        <w:rPr>
          <w:rFonts w:ascii="Times New Roman" w:eastAsia="Times New Roman" w:hAnsi="Times New Roman" w:cs="Times New Roman"/>
          <w:color w:val="000000" w:themeColor="text1"/>
          <w:sz w:val="21"/>
          <w:szCs w:val="21"/>
        </w:rPr>
        <w:t>2</w:t>
      </w:r>
      <w:r w:rsidR="00BA436E" w:rsidRPr="00A10ED3">
        <w:rPr>
          <w:rFonts w:ascii="Times New Roman" w:eastAsia="Times New Roman" w:hAnsi="Times New Roman" w:cs="Times New Roman"/>
          <w:color w:val="000000" w:themeColor="text1"/>
          <w:sz w:val="21"/>
          <w:szCs w:val="21"/>
        </w:rPr>
        <w:t>5</w:t>
      </w:r>
      <w:r w:rsidR="00A5476A"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2</w:t>
      </w:r>
      <w:r w:rsidR="009960BF" w:rsidRPr="00A10ED3">
        <w:rPr>
          <w:rFonts w:ascii="Times New Roman" w:eastAsia="Times New Roman" w:hAnsi="Times New Roman" w:cs="Times New Roman"/>
          <w:color w:val="000000" w:themeColor="text1"/>
          <w:sz w:val="21"/>
          <w:szCs w:val="21"/>
        </w:rPr>
        <w:t>%</w:t>
      </w:r>
      <w:r w:rsidRPr="00A10ED3">
        <w:rPr>
          <w:rFonts w:ascii="Times New Roman" w:eastAsia="Times New Roman" w:hAnsi="Times New Roman" w:cs="Times New Roman"/>
          <w:color w:val="000000" w:themeColor="text1"/>
          <w:sz w:val="21"/>
          <w:szCs w:val="21"/>
        </w:rPr>
        <w:t>);</w:t>
      </w:r>
    </w:p>
    <w:p w:rsidR="009A7C61" w:rsidRPr="00A10ED3" w:rsidRDefault="009A7C61" w:rsidP="009960BF">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власн</w:t>
      </w:r>
      <w:r w:rsidR="009960BF" w:rsidRPr="00A10ED3">
        <w:rPr>
          <w:rFonts w:ascii="Times New Roman" w:eastAsia="Times New Roman" w:hAnsi="Times New Roman" w:cs="Times New Roman"/>
          <w:color w:val="000000" w:themeColor="text1"/>
          <w:sz w:val="21"/>
          <w:szCs w:val="21"/>
        </w:rPr>
        <w:t>і кошти підприємств ЦСТ</w:t>
      </w:r>
      <w:r w:rsidR="002F5586">
        <w:rPr>
          <w:rFonts w:ascii="Times New Roman" w:eastAsia="Times New Roman" w:hAnsi="Times New Roman" w:cs="Times New Roman"/>
          <w:color w:val="000000" w:themeColor="text1"/>
          <w:sz w:val="21"/>
          <w:szCs w:val="21"/>
        </w:rPr>
        <w:t xml:space="preserve"> </w:t>
      </w:r>
      <w:r w:rsidR="009960BF" w:rsidRPr="00A10ED3">
        <w:rPr>
          <w:rFonts w:ascii="Times New Roman" w:eastAsia="Times New Roman" w:hAnsi="Times New Roman" w:cs="Times New Roman"/>
          <w:color w:val="000000" w:themeColor="text1"/>
          <w:sz w:val="21"/>
          <w:szCs w:val="21"/>
        </w:rPr>
        <w:t>–</w:t>
      </w:r>
      <w:r w:rsidR="002F5586">
        <w:rPr>
          <w:rFonts w:ascii="Times New Roman" w:eastAsia="Times New Roman" w:hAnsi="Times New Roman" w:cs="Times New Roman"/>
          <w:color w:val="000000" w:themeColor="text1"/>
          <w:sz w:val="21"/>
          <w:szCs w:val="21"/>
        </w:rPr>
        <w:t xml:space="preserve"> </w:t>
      </w:r>
      <w:r w:rsidR="009F3E3B" w:rsidRPr="00A10ED3">
        <w:rPr>
          <w:rFonts w:ascii="Times New Roman" w:eastAsia="Times New Roman" w:hAnsi="Times New Roman" w:cs="Times New Roman"/>
          <w:color w:val="000000" w:themeColor="text1"/>
          <w:sz w:val="21"/>
          <w:szCs w:val="21"/>
        </w:rPr>
        <w:t>50,1</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млн.</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грн.</w:t>
      </w:r>
      <w:r w:rsidR="009960BF" w:rsidRPr="00A10ED3">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w:t>
      </w:r>
      <w:r w:rsidR="00A5476A" w:rsidRPr="00A10ED3">
        <w:rPr>
          <w:rFonts w:ascii="Times New Roman" w:eastAsia="Times New Roman" w:hAnsi="Times New Roman" w:cs="Times New Roman"/>
          <w:color w:val="000000" w:themeColor="text1"/>
          <w:sz w:val="21"/>
          <w:szCs w:val="21"/>
        </w:rPr>
        <w:t>3,</w:t>
      </w:r>
      <w:r w:rsidR="00BA436E" w:rsidRPr="00A10ED3">
        <w:rPr>
          <w:rFonts w:ascii="Times New Roman" w:eastAsia="Times New Roman" w:hAnsi="Times New Roman" w:cs="Times New Roman"/>
          <w:color w:val="000000" w:themeColor="text1"/>
          <w:sz w:val="21"/>
          <w:szCs w:val="21"/>
        </w:rPr>
        <w:t>7</w:t>
      </w:r>
      <w:r w:rsidR="009960BF" w:rsidRPr="00A10ED3">
        <w:rPr>
          <w:rFonts w:ascii="Times New Roman" w:eastAsia="Times New Roman" w:hAnsi="Times New Roman" w:cs="Times New Roman"/>
          <w:color w:val="000000" w:themeColor="text1"/>
          <w:sz w:val="21"/>
          <w:szCs w:val="21"/>
        </w:rPr>
        <w:t>%</w:t>
      </w:r>
      <w:r w:rsidR="009F3E3B"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DA76AD" w:rsidRPr="00A10ED3" w:rsidRDefault="006E0F25" w:rsidP="009F3E3B">
      <w:pPr>
        <w:numPr>
          <w:ilvl w:val="0"/>
          <w:numId w:val="10"/>
        </w:numPr>
        <w:ind w:left="284" w:hanging="284"/>
        <w:jc w:val="both"/>
        <w:rPr>
          <w:color w:val="000000" w:themeColor="text1"/>
          <w:sz w:val="21"/>
          <w:szCs w:val="21"/>
        </w:rPr>
        <w:sectPr w:rsidR="00DA76AD" w:rsidRPr="00A10ED3" w:rsidSect="00747C9E">
          <w:type w:val="continuous"/>
          <w:pgSz w:w="11906" w:h="16838"/>
          <w:pgMar w:top="1134" w:right="567" w:bottom="1134" w:left="567" w:header="709" w:footer="709" w:gutter="0"/>
          <w:cols w:num="2" w:space="708"/>
          <w:docGrid w:linePitch="360"/>
        </w:sectPr>
      </w:pPr>
      <w:r w:rsidRPr="00A10ED3">
        <w:rPr>
          <w:rFonts w:ascii="Times New Roman" w:eastAsia="Times New Roman" w:hAnsi="Times New Roman" w:cs="Times New Roman"/>
          <w:color w:val="000000" w:themeColor="text1"/>
          <w:sz w:val="21"/>
          <w:szCs w:val="21"/>
        </w:rPr>
        <w:t>за рахунок коштів ОСББ</w:t>
      </w:r>
      <w:r w:rsidR="009F3E3B" w:rsidRPr="00A10ED3">
        <w:rPr>
          <w:rFonts w:ascii="Times New Roman" w:eastAsia="Times New Roman" w:hAnsi="Times New Roman" w:cs="Times New Roman"/>
          <w:color w:val="000000" w:themeColor="text1"/>
          <w:sz w:val="21"/>
          <w:szCs w:val="21"/>
        </w:rPr>
        <w:t>, ЖБК</w:t>
      </w:r>
      <w:r w:rsidR="009960BF" w:rsidRPr="00A10ED3">
        <w:rPr>
          <w:rFonts w:ascii="Times New Roman" w:eastAsia="Times New Roman" w:hAnsi="Times New Roman" w:cs="Times New Roman"/>
          <w:color w:val="000000" w:themeColor="text1"/>
          <w:sz w:val="21"/>
          <w:szCs w:val="21"/>
        </w:rPr>
        <w:t>–</w:t>
      </w:r>
      <w:r w:rsidR="009F3E3B" w:rsidRPr="00A10ED3">
        <w:rPr>
          <w:rFonts w:ascii="Times New Roman" w:eastAsia="Times New Roman" w:hAnsi="Times New Roman" w:cs="Times New Roman"/>
          <w:color w:val="000000" w:themeColor="text1"/>
          <w:sz w:val="21"/>
          <w:szCs w:val="21"/>
        </w:rPr>
        <w:t>28,9</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млн. грн. (</w:t>
      </w:r>
      <w:r w:rsidR="003703AD" w:rsidRPr="00A10ED3">
        <w:rPr>
          <w:rFonts w:ascii="Times New Roman" w:eastAsia="Times New Roman" w:hAnsi="Times New Roman" w:cs="Times New Roman"/>
          <w:color w:val="000000" w:themeColor="text1"/>
          <w:sz w:val="21"/>
          <w:szCs w:val="21"/>
        </w:rPr>
        <w:t>2,</w:t>
      </w:r>
      <w:r w:rsidR="00A5476A" w:rsidRPr="00A10ED3">
        <w:rPr>
          <w:rFonts w:ascii="Times New Roman" w:eastAsia="Times New Roman" w:hAnsi="Times New Roman" w:cs="Times New Roman"/>
          <w:color w:val="000000" w:themeColor="text1"/>
          <w:sz w:val="21"/>
          <w:szCs w:val="21"/>
        </w:rPr>
        <w:t>1</w:t>
      </w:r>
      <w:r w:rsidRPr="00A10ED3">
        <w:rPr>
          <w:rFonts w:ascii="Times New Roman" w:eastAsia="Times New Roman" w:hAnsi="Times New Roman" w:cs="Times New Roman"/>
          <w:color w:val="000000" w:themeColor="text1"/>
          <w:sz w:val="21"/>
          <w:szCs w:val="21"/>
        </w:rPr>
        <w:t>%).</w:t>
      </w:r>
    </w:p>
    <w:p w:rsidR="00500A2B" w:rsidRPr="00A10ED3" w:rsidRDefault="00500A2B" w:rsidP="00500A2B">
      <w:pPr>
        <w:pStyle w:val="1"/>
        <w:spacing w:before="60"/>
        <w:rPr>
          <w:rFonts w:ascii="Times New Roman" w:hAnsi="Times New Roman" w:cs="Times New Roman"/>
          <w:color w:val="FFFFFF" w:themeColor="background1"/>
          <w:sz w:val="22"/>
          <w:szCs w:val="16"/>
        </w:rPr>
      </w:pPr>
      <w:bookmarkStart w:id="8" w:name="_Toc458005151"/>
      <w:r w:rsidRPr="00A10ED3">
        <w:rPr>
          <w:rFonts w:ascii="Times New Roman" w:hAnsi="Times New Roman" w:cs="Times New Roman"/>
          <w:color w:val="FFFFFF" w:themeColor="background1"/>
          <w:sz w:val="22"/>
          <w:szCs w:val="16"/>
        </w:rPr>
        <w:lastRenderedPageBreak/>
        <w:t>Розділ 1. Опис існуючої стану в м. Суми</w:t>
      </w:r>
      <w:bookmarkEnd w:id="8"/>
    </w:p>
    <w:p w:rsidR="001C3C7D" w:rsidRPr="00A10ED3" w:rsidRDefault="001C3C7D" w:rsidP="00456A46">
      <w:pPr>
        <w:pStyle w:val="2"/>
        <w:numPr>
          <w:ilvl w:val="1"/>
          <w:numId w:val="8"/>
        </w:numPr>
        <w:tabs>
          <w:tab w:val="left" w:pos="567"/>
        </w:tabs>
        <w:spacing w:before="0" w:after="240"/>
        <w:ind w:left="0" w:firstLine="0"/>
        <w:jc w:val="both"/>
        <w:rPr>
          <w:rFonts w:ascii="Times New Roman" w:hAnsi="Times New Roman" w:cs="Times New Roman"/>
          <w:color w:val="1F497D" w:themeColor="text2"/>
        </w:rPr>
      </w:pPr>
      <w:bookmarkStart w:id="9" w:name="_Toc411500194"/>
      <w:bookmarkStart w:id="10" w:name="_Toc458005152"/>
      <w:r w:rsidRPr="00A10ED3">
        <w:rPr>
          <w:rFonts w:ascii="Times New Roman" w:hAnsi="Times New Roman" w:cs="Times New Roman"/>
          <w:color w:val="1F497D" w:themeColor="text2"/>
        </w:rPr>
        <w:t>Загальна інформація про місто</w:t>
      </w:r>
      <w:bookmarkEnd w:id="9"/>
      <w:bookmarkEnd w:id="10"/>
    </w:p>
    <w:p w:rsidR="007372C6" w:rsidRPr="00A10ED3" w:rsidRDefault="00960354" w:rsidP="001901D9">
      <w:pPr>
        <w:jc w:val="both"/>
        <w:rPr>
          <w:rFonts w:ascii="Times New Roman" w:hAnsi="Times New Roman" w:cs="Times New Roman"/>
        </w:rPr>
      </w:pPr>
      <w:r w:rsidRPr="00A10ED3">
        <w:rPr>
          <w:rFonts w:ascii="Times New Roman" w:hAnsi="Times New Roman" w:cs="Times New Roman"/>
        </w:rPr>
        <w:t xml:space="preserve">Суми – адміністративний, економічний і культурний центр Сумської області, утвореної 10 січня 1939 року. </w:t>
      </w:r>
      <w:r w:rsidR="007E251D" w:rsidRPr="00A10ED3">
        <w:rPr>
          <w:rFonts w:ascii="Times New Roman" w:hAnsi="Times New Roman" w:cs="Times New Roman"/>
        </w:rPr>
        <w:t>Місто знаходяться у північно-східній частині України,</w:t>
      </w:r>
      <w:r w:rsidR="007E251D" w:rsidRPr="00A10ED3">
        <w:rPr>
          <w:rStyle w:val="apple-converted-space"/>
          <w:rFonts w:ascii="Times New Roman" w:hAnsi="Times New Roman" w:cs="Times New Roman"/>
          <w:color w:val="252525"/>
          <w:shd w:val="clear" w:color="auto" w:fill="FFFFFF"/>
        </w:rPr>
        <w:t xml:space="preserve"> </w:t>
      </w:r>
      <w:r w:rsidR="00F41FE3" w:rsidRPr="00A10ED3">
        <w:rPr>
          <w:rFonts w:ascii="Times New Roman" w:hAnsi="Times New Roman" w:cs="Times New Roman"/>
        </w:rPr>
        <w:t>на берегах ріки Псел при впадінні до неї річки</w:t>
      </w:r>
      <w:r w:rsidR="005B5244" w:rsidRPr="00A10ED3">
        <w:rPr>
          <w:rFonts w:ascii="Times New Roman" w:hAnsi="Times New Roman" w:cs="Times New Roman"/>
        </w:rPr>
        <w:t xml:space="preserve"> </w:t>
      </w:r>
      <w:r w:rsidR="00F41FE3" w:rsidRPr="00A10ED3">
        <w:rPr>
          <w:rFonts w:ascii="Times New Roman" w:hAnsi="Times New Roman" w:cs="Times New Roman"/>
        </w:rPr>
        <w:t xml:space="preserve">Сумки. </w:t>
      </w:r>
      <w:r w:rsidR="003C4E1A" w:rsidRPr="00A10ED3">
        <w:rPr>
          <w:rFonts w:ascii="Times New Roman" w:hAnsi="Times New Roman" w:cs="Times New Roman"/>
        </w:rPr>
        <w:t xml:space="preserve">Площа міста затверджена постановою Верховної Ради </w:t>
      </w:r>
      <w:r w:rsidR="008E02E7">
        <w:rPr>
          <w:rFonts w:ascii="Times New Roman" w:hAnsi="Times New Roman" w:cs="Times New Roman"/>
        </w:rPr>
        <w:t>від 15.09.2015 № 681-</w:t>
      </w:r>
      <w:r w:rsidR="008E02E7">
        <w:rPr>
          <w:rFonts w:ascii="Times New Roman" w:hAnsi="Times New Roman" w:cs="Times New Roman"/>
          <w:lang w:val="en-US"/>
        </w:rPr>
        <w:t>VIII</w:t>
      </w:r>
      <w:r w:rsidR="008E02E7" w:rsidRPr="008E02E7">
        <w:rPr>
          <w:rFonts w:ascii="Times New Roman" w:hAnsi="Times New Roman" w:cs="Times New Roman"/>
          <w:lang w:val="ru-RU"/>
        </w:rPr>
        <w:t xml:space="preserve"> </w:t>
      </w:r>
      <w:r w:rsidR="008E02E7">
        <w:rPr>
          <w:rFonts w:ascii="Times New Roman" w:hAnsi="Times New Roman" w:cs="Times New Roman"/>
        </w:rPr>
        <w:t xml:space="preserve">та складає </w:t>
      </w:r>
      <w:r w:rsidR="003C4E1A" w:rsidRPr="00A10ED3">
        <w:rPr>
          <w:rFonts w:ascii="Times New Roman" w:hAnsi="Times New Roman" w:cs="Times New Roman"/>
        </w:rPr>
        <w:t>9 538,58 га</w:t>
      </w:r>
      <w:r w:rsidR="007372C6" w:rsidRPr="00A10ED3">
        <w:rPr>
          <w:rFonts w:ascii="Times New Roman" w:hAnsi="Times New Roman" w:cs="Times New Roman"/>
        </w:rPr>
        <w:t>.</w:t>
      </w:r>
      <w:r w:rsidR="00F41FE3" w:rsidRPr="00A10ED3">
        <w:rPr>
          <w:rFonts w:ascii="Times New Roman" w:hAnsi="Times New Roman" w:cs="Times New Roman"/>
        </w:rPr>
        <w:t xml:space="preserve"> </w:t>
      </w:r>
    </w:p>
    <w:p w:rsidR="00E9726E" w:rsidRPr="00A10ED3" w:rsidRDefault="00B81308" w:rsidP="001901D9">
      <w:pPr>
        <w:jc w:val="both"/>
        <w:rPr>
          <w:rFonts w:ascii="Times New Roman" w:hAnsi="Times New Roman" w:cs="Times New Roman"/>
        </w:rPr>
      </w:pPr>
      <w:r w:rsidRPr="00A10ED3">
        <w:rPr>
          <w:rFonts w:ascii="Times New Roman" w:hAnsi="Times New Roman" w:cs="Times New Roman"/>
        </w:rPr>
        <w:t xml:space="preserve">При заснуванні в </w:t>
      </w:r>
      <w:hyperlink r:id="rId24" w:tooltip="1652" w:history="1">
        <w:r w:rsidRPr="00A10ED3">
          <w:rPr>
            <w:rFonts w:ascii="Times New Roman" w:hAnsi="Times New Roman" w:cs="Times New Roman"/>
          </w:rPr>
          <w:t>1652</w:t>
        </w:r>
      </w:hyperlink>
      <w:r w:rsidRPr="00A10ED3">
        <w:rPr>
          <w:rFonts w:ascii="Times New Roman" w:hAnsi="Times New Roman" w:cs="Times New Roman"/>
        </w:rPr>
        <w:t xml:space="preserve"> році поселення мало назву «Сумина слобода», після реорганізації слободи в місто – в </w:t>
      </w:r>
      <w:hyperlink r:id="rId25" w:tooltip="1656" w:history="1">
        <w:r w:rsidRPr="00A10ED3">
          <w:rPr>
            <w:rFonts w:ascii="Times New Roman" w:hAnsi="Times New Roman" w:cs="Times New Roman"/>
          </w:rPr>
          <w:t>1656</w:t>
        </w:r>
      </w:hyperlink>
      <w:r w:rsidRPr="00A10ED3">
        <w:rPr>
          <w:rFonts w:ascii="Times New Roman" w:hAnsi="Times New Roman" w:cs="Times New Roman"/>
        </w:rPr>
        <w:t xml:space="preserve"> році назву було змінено на «Сумин», протягом 1650-1660-х років буква «н» поступово зникла і </w:t>
      </w:r>
      <w:hyperlink r:id="rId26" w:tooltip="Місто" w:history="1">
        <w:r w:rsidRPr="00A10ED3">
          <w:rPr>
            <w:rFonts w:ascii="Times New Roman" w:hAnsi="Times New Roman" w:cs="Times New Roman"/>
          </w:rPr>
          <w:t>місто</w:t>
        </w:r>
      </w:hyperlink>
      <w:r w:rsidRPr="00A10ED3">
        <w:rPr>
          <w:rFonts w:ascii="Times New Roman" w:hAnsi="Times New Roman" w:cs="Times New Roman"/>
        </w:rPr>
        <w:t xml:space="preserve"> отримало сучасну назву – Суми.</w:t>
      </w:r>
    </w:p>
    <w:p w:rsidR="00DA7C8E" w:rsidRPr="00A10ED3" w:rsidRDefault="00E9726E" w:rsidP="00DA7C8E">
      <w:pPr>
        <w:pStyle w:val="ae"/>
        <w:spacing w:before="240"/>
        <w:jc w:val="both"/>
        <w:rPr>
          <w:rFonts w:ascii="Times New Roman" w:hAnsi="Times New Roman"/>
          <w:sz w:val="24"/>
          <w:szCs w:val="24"/>
          <w:lang w:val="uk-UA"/>
        </w:rPr>
      </w:pPr>
      <w:r w:rsidRPr="00A10ED3">
        <w:rPr>
          <w:rFonts w:ascii="Times New Roman" w:hAnsi="Times New Roman"/>
          <w:lang w:val="uk-UA"/>
        </w:rPr>
        <w:t xml:space="preserve">Аналіз статистичних даних </w:t>
      </w:r>
      <w:r w:rsidR="002F5586">
        <w:rPr>
          <w:rFonts w:ascii="Times New Roman" w:hAnsi="Times New Roman"/>
          <w:lang w:val="uk-UA"/>
        </w:rPr>
        <w:t>у</w:t>
      </w:r>
      <w:r w:rsidRPr="00A10ED3">
        <w:rPr>
          <w:rFonts w:ascii="Times New Roman" w:hAnsi="Times New Roman"/>
          <w:lang w:val="uk-UA"/>
        </w:rPr>
        <w:t xml:space="preserve"> 201</w:t>
      </w:r>
      <w:r w:rsidR="003D7256" w:rsidRPr="00A10ED3">
        <w:rPr>
          <w:rFonts w:ascii="Times New Roman" w:hAnsi="Times New Roman"/>
          <w:lang w:val="uk-UA"/>
        </w:rPr>
        <w:t>4</w:t>
      </w:r>
      <w:r w:rsidRPr="00A10ED3">
        <w:rPr>
          <w:rFonts w:ascii="Times New Roman" w:hAnsi="Times New Roman"/>
          <w:lang w:val="uk-UA"/>
        </w:rPr>
        <w:t xml:space="preserve"> році показав скорочення кількості жителів м. Суми в порівнянні з 2008 роком на 7 406 осіб. Таким чином, п</w:t>
      </w:r>
      <w:r w:rsidRPr="00A10ED3">
        <w:rPr>
          <w:rFonts w:ascii="Times New Roman" w:hAnsi="Times New Roman"/>
          <w:color w:val="000000"/>
          <w:shd w:val="clear" w:color="auto" w:fill="FFFFFF"/>
          <w:lang w:val="uk-UA"/>
        </w:rPr>
        <w:t>риродний рух населення міста, як і для всієї України, за наведений період характеризується від’ємним</w:t>
      </w:r>
      <w:r w:rsidRPr="00A10ED3">
        <w:rPr>
          <w:rFonts w:ascii="Times New Roman" w:hAnsi="Times New Roman"/>
          <w:color w:val="000000"/>
          <w:shd w:val="clear" w:color="auto" w:fill="FFFFFF"/>
        </w:rPr>
        <w:t xml:space="preserve"> приростом. </w:t>
      </w:r>
      <w:r w:rsidR="00DA7C8E" w:rsidRPr="00A10ED3">
        <w:rPr>
          <w:rFonts w:ascii="Times New Roman" w:hAnsi="Times New Roman"/>
          <w:sz w:val="24"/>
          <w:szCs w:val="24"/>
          <w:lang w:val="uk-UA"/>
        </w:rPr>
        <w:t>Така ситуація є результатом впливу двох чинників: природного низького приросту населення та сальдо міграції.</w:t>
      </w:r>
    </w:p>
    <w:p w:rsidR="00422A90" w:rsidRPr="00A10ED3" w:rsidRDefault="007372C6" w:rsidP="001901D9">
      <w:pPr>
        <w:jc w:val="both"/>
        <w:rPr>
          <w:rFonts w:ascii="Times New Roman" w:hAnsi="Times New Roman" w:cs="Times New Roman"/>
        </w:rPr>
      </w:pPr>
      <w:r w:rsidRPr="00A10ED3">
        <w:rPr>
          <w:rFonts w:ascii="Times New Roman" w:hAnsi="Times New Roman" w:cs="Times New Roman"/>
        </w:rPr>
        <w:t>Станом на 01.0</w:t>
      </w:r>
      <w:r w:rsidR="003C4E1A" w:rsidRPr="00A10ED3">
        <w:rPr>
          <w:rFonts w:ascii="Times New Roman" w:hAnsi="Times New Roman" w:cs="Times New Roman"/>
        </w:rPr>
        <w:t>1</w:t>
      </w:r>
      <w:r w:rsidRPr="00A10ED3">
        <w:rPr>
          <w:rFonts w:ascii="Times New Roman" w:hAnsi="Times New Roman" w:cs="Times New Roman"/>
        </w:rPr>
        <w:t>.201</w:t>
      </w:r>
      <w:r w:rsidR="00C97352" w:rsidRPr="00A10ED3">
        <w:rPr>
          <w:rFonts w:ascii="Times New Roman" w:hAnsi="Times New Roman" w:cs="Times New Roman"/>
        </w:rPr>
        <w:t>5</w:t>
      </w:r>
      <w:r w:rsidRPr="00A10ED3">
        <w:rPr>
          <w:rFonts w:ascii="Times New Roman" w:hAnsi="Times New Roman" w:cs="Times New Roman"/>
        </w:rPr>
        <w:t xml:space="preserve"> року</w:t>
      </w:r>
      <w:r w:rsidR="00960354" w:rsidRPr="00A10ED3">
        <w:rPr>
          <w:rFonts w:ascii="Times New Roman" w:hAnsi="Times New Roman" w:cs="Times New Roman"/>
        </w:rPr>
        <w:t xml:space="preserve"> кількість населення </w:t>
      </w:r>
      <w:r w:rsidR="004A7BAB" w:rsidRPr="00A10ED3">
        <w:rPr>
          <w:rFonts w:ascii="Times New Roman" w:hAnsi="Times New Roman" w:cs="Times New Roman"/>
        </w:rPr>
        <w:t xml:space="preserve">в місті Суми </w:t>
      </w:r>
      <w:r w:rsidR="00960354" w:rsidRPr="00A10ED3">
        <w:rPr>
          <w:rFonts w:ascii="Times New Roman" w:hAnsi="Times New Roman" w:cs="Times New Roman"/>
        </w:rPr>
        <w:t xml:space="preserve">складає </w:t>
      </w:r>
      <w:r w:rsidR="00A25F2A" w:rsidRPr="00A10ED3">
        <w:rPr>
          <w:rFonts w:ascii="Times New Roman" w:hAnsi="Times New Roman" w:cs="Times New Roman"/>
        </w:rPr>
        <w:t>268</w:t>
      </w:r>
      <w:r w:rsidR="004A7BAB" w:rsidRPr="00A10ED3">
        <w:rPr>
          <w:rFonts w:ascii="Times New Roman" w:hAnsi="Times New Roman" w:cs="Times New Roman"/>
        </w:rPr>
        <w:t>,6</w:t>
      </w:r>
      <w:r w:rsidR="00791CC9">
        <w:rPr>
          <w:rFonts w:ascii="Times New Roman" w:hAnsi="Times New Roman" w:cs="Times New Roman"/>
        </w:rPr>
        <w:t>42</w:t>
      </w:r>
      <w:r w:rsidRPr="00A10ED3">
        <w:rPr>
          <w:rFonts w:ascii="Times New Roman" w:hAnsi="Times New Roman" w:cs="Times New Roman"/>
        </w:rPr>
        <w:t xml:space="preserve"> </w:t>
      </w:r>
      <w:r w:rsidR="00960354" w:rsidRPr="00A10ED3">
        <w:rPr>
          <w:rFonts w:ascii="Times New Roman" w:hAnsi="Times New Roman" w:cs="Times New Roman"/>
        </w:rPr>
        <w:t xml:space="preserve">тис. </w:t>
      </w:r>
      <w:r w:rsidR="0046396C" w:rsidRPr="00A10ED3">
        <w:rPr>
          <w:rFonts w:ascii="Times New Roman" w:hAnsi="Times New Roman" w:cs="Times New Roman"/>
        </w:rPr>
        <w:t>осіб</w:t>
      </w:r>
      <w:r w:rsidR="007C5AA7" w:rsidRPr="00A10ED3">
        <w:rPr>
          <w:rStyle w:val="af2"/>
          <w:rFonts w:ascii="Times New Roman" w:hAnsi="Times New Roman" w:cs="Times New Roman"/>
        </w:rPr>
        <w:footnoteReference w:id="1"/>
      </w:r>
      <w:r w:rsidR="00960354" w:rsidRPr="00A10ED3">
        <w:rPr>
          <w:rFonts w:ascii="Times New Roman" w:hAnsi="Times New Roman" w:cs="Times New Roman"/>
        </w:rPr>
        <w:t xml:space="preserve">. </w:t>
      </w:r>
      <w:r w:rsidR="00953E2E" w:rsidRPr="00A10ED3">
        <w:rPr>
          <w:rFonts w:ascii="Times New Roman" w:hAnsi="Times New Roman" w:cs="Times New Roman"/>
        </w:rPr>
        <w:t xml:space="preserve">Густота населення – </w:t>
      </w:r>
      <w:r w:rsidR="000C1805" w:rsidRPr="00A10ED3">
        <w:rPr>
          <w:rFonts w:ascii="Times New Roman" w:hAnsi="Times New Roman" w:cs="Times New Roman"/>
        </w:rPr>
        <w:t xml:space="preserve"> </w:t>
      </w:r>
      <w:r w:rsidR="00B7515F" w:rsidRPr="00A10ED3">
        <w:rPr>
          <w:rFonts w:ascii="Times New Roman" w:hAnsi="Times New Roman" w:cs="Times New Roman"/>
        </w:rPr>
        <w:t>2 681</w:t>
      </w:r>
      <w:r w:rsidR="000C1805" w:rsidRPr="00A10ED3">
        <w:rPr>
          <w:rFonts w:ascii="Times New Roman" w:hAnsi="Times New Roman" w:cs="Times New Roman"/>
        </w:rPr>
        <w:t xml:space="preserve"> осіб/км</w:t>
      </w:r>
      <w:r w:rsidR="00787ED0" w:rsidRPr="00A10ED3">
        <w:rPr>
          <w:rFonts w:ascii="Times New Roman" w:hAnsi="Times New Roman" w:cs="Times New Roman"/>
          <w:vertAlign w:val="superscript"/>
        </w:rPr>
        <w:t>2</w:t>
      </w:r>
      <w:r w:rsidR="00787ED0" w:rsidRPr="00A10ED3">
        <w:rPr>
          <w:rFonts w:ascii="Times New Roman" w:hAnsi="Times New Roman" w:cs="Times New Roman"/>
        </w:rPr>
        <w:t>.</w:t>
      </w:r>
    </w:p>
    <w:p w:rsidR="00930FC5" w:rsidRPr="00A10ED3" w:rsidRDefault="00930FC5" w:rsidP="001619DF">
      <w:pPr>
        <w:pStyle w:val="ae"/>
        <w:spacing w:after="0" w:line="240" w:lineRule="auto"/>
        <w:rPr>
          <w:rFonts w:ascii="Times New Roman" w:hAnsi="Times New Roman"/>
          <w:b/>
          <w:color w:val="1F497D" w:themeColor="text2"/>
          <w:lang w:val="uk-UA"/>
        </w:rPr>
      </w:pPr>
      <w:r w:rsidRPr="00A10ED3">
        <w:rPr>
          <w:rFonts w:ascii="Times New Roman" w:hAnsi="Times New Roman"/>
          <w:b/>
          <w:color w:val="1F497D" w:themeColor="text2"/>
          <w:lang w:val="uk-UA"/>
        </w:rPr>
        <w:t>Рис. 1.1.1.</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 xml:space="preserve">Динаміка зміни кількості населення                      </w:t>
      </w:r>
      <w:r w:rsidR="002F5586">
        <w:rPr>
          <w:rFonts w:ascii="Times New Roman" w:hAnsi="Times New Roman"/>
          <w:b/>
          <w:color w:val="1F497D" w:themeColor="text2"/>
          <w:lang w:val="uk-UA"/>
        </w:rPr>
        <w:t xml:space="preserve">            м. Суми за 2008-2014</w:t>
      </w:r>
      <w:r w:rsidRPr="00A10ED3">
        <w:rPr>
          <w:rFonts w:ascii="Times New Roman" w:hAnsi="Times New Roman"/>
          <w:b/>
          <w:color w:val="1F497D" w:themeColor="text2"/>
          <w:lang w:val="uk-UA"/>
        </w:rPr>
        <w:t xml:space="preserve"> роки</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тис. осіб)</w:t>
      </w:r>
    </w:p>
    <w:p w:rsidR="00930FC5" w:rsidRPr="00A10ED3" w:rsidRDefault="0088668B" w:rsidP="0088668B">
      <w:pPr>
        <w:spacing w:before="240"/>
        <w:jc w:val="both"/>
        <w:rPr>
          <w:rFonts w:ascii="Times New Roman" w:hAnsi="Times New Roman" w:cs="Times New Roman"/>
        </w:rPr>
      </w:pPr>
      <w:r w:rsidRPr="00A10ED3">
        <w:rPr>
          <w:noProof/>
          <w:lang w:val="ru-RU" w:eastAsia="ru-RU"/>
        </w:rPr>
        <w:drawing>
          <wp:inline distT="0" distB="0" distL="0" distR="0" wp14:anchorId="34CAA7A3" wp14:editId="5D8DDE7F">
            <wp:extent cx="3190875" cy="22860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6484" w:rsidRPr="00A10ED3" w:rsidRDefault="00726484" w:rsidP="001619DF">
      <w:pPr>
        <w:jc w:val="both"/>
        <w:rPr>
          <w:rFonts w:ascii="Times New Roman" w:hAnsi="Times New Roman" w:cs="Times New Roman"/>
        </w:rPr>
      </w:pPr>
    </w:p>
    <w:p w:rsidR="0088668B" w:rsidRPr="00A10ED3" w:rsidRDefault="0088668B" w:rsidP="001619DF">
      <w:pPr>
        <w:jc w:val="both"/>
        <w:rPr>
          <w:rFonts w:ascii="Times New Roman" w:hAnsi="Times New Roman" w:cs="Times New Roman"/>
        </w:rPr>
      </w:pPr>
    </w:p>
    <w:p w:rsidR="00412635" w:rsidRPr="00A10ED3" w:rsidRDefault="00ED1B9F" w:rsidP="00DB7613">
      <w:pPr>
        <w:spacing w:before="240"/>
        <w:jc w:val="both"/>
        <w:rPr>
          <w:rFonts w:ascii="Times New Roman" w:hAnsi="Times New Roman" w:cs="Times New Roman"/>
        </w:rPr>
      </w:pPr>
      <w:r w:rsidRPr="00A10ED3">
        <w:rPr>
          <w:rFonts w:ascii="Times New Roman" w:hAnsi="Times New Roman" w:cs="Times New Roman"/>
          <w:noProof/>
          <w:lang w:val="ru-RU" w:eastAsia="ru-RU"/>
        </w:rPr>
        <w:lastRenderedPageBreak/>
        <w:drawing>
          <wp:inline distT="0" distB="0" distL="0" distR="0" wp14:anchorId="269D9684" wp14:editId="06A3FA68">
            <wp:extent cx="2981325" cy="2152679"/>
            <wp:effectExtent l="0" t="0" r="0" b="0"/>
            <wp:docPr id="1" name="Рисунок 1" descr="Z:\АЙТИКОН\ЭСТ_основной\ПРОЕКТЫ 2013г\П10. МЕР\!2-я волна\Написание ПДУЭР\Суммы\ПДСЕР м Суми\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ЙТИКОН\ЭСТ_основной\ПРОЕКТЫ 2013г\П10. МЕР\!2-я волна\Написание ПДУЭР\Суммы\ПДСЕР м Суми\pictures\20.png"/>
                    <pic:cNvPicPr>
                      <a:picLocks noChangeAspect="1" noChangeArrowheads="1"/>
                    </pic:cNvPicPr>
                  </pic:nvPicPr>
                  <pic:blipFill rotWithShape="1">
                    <a:blip r:embed="rId28">
                      <a:duotone>
                        <a:schemeClr val="accent1">
                          <a:shade val="45000"/>
                          <a:satMod val="135000"/>
                        </a:schemeClr>
                        <a:prstClr val="white"/>
                      </a:duotone>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b="4328"/>
                    <a:stretch/>
                  </pic:blipFill>
                  <pic:spPr bwMode="auto">
                    <a:xfrm>
                      <a:off x="0" y="0"/>
                      <a:ext cx="2981325" cy="2152679"/>
                    </a:xfrm>
                    <a:prstGeom prst="rect">
                      <a:avLst/>
                    </a:prstGeom>
                    <a:noFill/>
                    <a:ln>
                      <a:noFill/>
                    </a:ln>
                    <a:extLst>
                      <a:ext uri="{53640926-AAD7-44D8-BBD7-CCE9431645EC}">
                        <a14:shadowObscured xmlns:a14="http://schemas.microsoft.com/office/drawing/2010/main"/>
                      </a:ext>
                    </a:extLst>
                  </pic:spPr>
                </pic:pic>
              </a:graphicData>
            </a:graphic>
          </wp:inline>
        </w:drawing>
      </w:r>
    </w:p>
    <w:p w:rsidR="00DB7613" w:rsidRPr="00A10ED3" w:rsidRDefault="00DB7613" w:rsidP="00DB7613">
      <w:pPr>
        <w:spacing w:before="240"/>
        <w:jc w:val="both"/>
        <w:rPr>
          <w:rFonts w:ascii="Times New Roman" w:hAnsi="Times New Roman" w:cs="Times New Roman"/>
        </w:rPr>
      </w:pPr>
      <w:r w:rsidRPr="00A10ED3">
        <w:rPr>
          <w:rFonts w:ascii="Times New Roman" w:hAnsi="Times New Roman" w:cs="Times New Roman"/>
        </w:rPr>
        <w:t xml:space="preserve">Суми поділяються на 2 </w:t>
      </w:r>
      <w:r w:rsidR="005F1BB3" w:rsidRPr="00A10ED3">
        <w:rPr>
          <w:rFonts w:ascii="Times New Roman" w:hAnsi="Times New Roman" w:cs="Times New Roman"/>
        </w:rPr>
        <w:t>адміністративні</w:t>
      </w:r>
      <w:r w:rsidRPr="00A10ED3">
        <w:rPr>
          <w:rFonts w:ascii="Times New Roman" w:hAnsi="Times New Roman" w:cs="Times New Roman"/>
        </w:rPr>
        <w:t xml:space="preserve"> райони: Ковпаківський та Зарічний (поділ проведений </w:t>
      </w:r>
      <w:r w:rsidR="0000004E">
        <w:rPr>
          <w:rFonts w:ascii="Times New Roman" w:hAnsi="Times New Roman" w:cs="Times New Roman"/>
        </w:rPr>
        <w:br/>
      </w:r>
      <w:r w:rsidR="004A7BAB" w:rsidRPr="00A10ED3">
        <w:rPr>
          <w:rFonts w:ascii="Times New Roman" w:hAnsi="Times New Roman" w:cs="Times New Roman"/>
        </w:rPr>
        <w:t>у</w:t>
      </w:r>
      <w:r w:rsidRPr="00A10ED3">
        <w:rPr>
          <w:rFonts w:ascii="Times New Roman" w:hAnsi="Times New Roman" w:cs="Times New Roman"/>
        </w:rPr>
        <w:t xml:space="preserve"> 1973 році).</w:t>
      </w:r>
    </w:p>
    <w:p w:rsidR="00412635" w:rsidRPr="00A10ED3" w:rsidRDefault="00412635" w:rsidP="00B944E7">
      <w:pPr>
        <w:spacing w:before="72" w:after="72"/>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Соціально-економічний профіль міста</w:t>
      </w:r>
    </w:p>
    <w:p w:rsidR="00C237B8" w:rsidRPr="00A10ED3" w:rsidRDefault="00C237B8" w:rsidP="00B944E7">
      <w:pPr>
        <w:spacing w:before="72" w:after="72"/>
        <w:jc w:val="both"/>
        <w:rPr>
          <w:rFonts w:ascii="Times New Roman" w:eastAsia="Calibri" w:hAnsi="Times New Roman" w:cs="Times New Roman"/>
          <w:color w:val="000000"/>
          <w:shd w:val="clear" w:color="auto" w:fill="FFFFFF"/>
        </w:rPr>
      </w:pPr>
      <w:r w:rsidRPr="00A10ED3">
        <w:rPr>
          <w:sz w:val="24"/>
        </w:rPr>
        <w:t>С</w:t>
      </w:r>
      <w:r w:rsidRPr="00A10ED3">
        <w:rPr>
          <w:rFonts w:ascii="Times New Roman" w:eastAsia="Calibri" w:hAnsi="Times New Roman" w:cs="Times New Roman"/>
          <w:color w:val="000000"/>
          <w:shd w:val="clear" w:color="auto" w:fill="FFFFFF"/>
        </w:rPr>
        <w:t>уми – центр багатогалузевого промислового вузла, основні галузі спеціалізації якого – машинобудування та металообробка, хімічна та нафтохімічна промисловість; харчова промисловість; легка промисловість; виробництво будівельних матеріалів, конструкцій та деталей; чорна металургія; лісова та деревообробна промисловість, торгівля, громадське харчування, транспорт і зв’язок, комунальні послуги.</w:t>
      </w:r>
    </w:p>
    <w:p w:rsidR="00A66D56" w:rsidRPr="00A10ED3" w:rsidRDefault="00A66D56"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Завдяки досить стабільній роботі підприємств різних галузей економіки місто має високі соціально-економічні показники розвитку, про що свідчить присвоєний рейтинг м. Суми за Національною рейтинговою шкалою на рівні</w:t>
      </w:r>
      <w:r w:rsidRPr="00A10ED3">
        <w:rPr>
          <w:rFonts w:ascii="Times New Roman" w:eastAsia="Calibri" w:hAnsi="Times New Roman" w:cs="Times New Roman"/>
          <w:color w:val="000000"/>
          <w:lang w:val="ru-RU"/>
        </w:rPr>
        <w:t> </w:t>
      </w:r>
      <w:r w:rsidRPr="00A10ED3">
        <w:rPr>
          <w:rFonts w:ascii="Times New Roman" w:eastAsia="Calibri" w:hAnsi="Times New Roman" w:cs="Times New Roman"/>
          <w:b/>
          <w:bCs/>
          <w:color w:val="000000"/>
          <w:lang w:val="ru-RU"/>
        </w:rPr>
        <w:t>uaA</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b/>
          <w:bCs/>
          <w:color w:val="000000"/>
        </w:rPr>
        <w:t>-</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color w:val="000000"/>
          <w:shd w:val="clear" w:color="auto" w:fill="FFFFFF"/>
        </w:rPr>
        <w:t>зі стабільним прогнозом, який підтверджується двічі на рік з 2008</w:t>
      </w:r>
      <w:r w:rsidR="002D5CCD" w:rsidRPr="00A10ED3">
        <w:rPr>
          <w:rFonts w:ascii="Times New Roman" w:eastAsia="Calibri" w:hAnsi="Times New Roman" w:cs="Times New Roman"/>
          <w:color w:val="000000"/>
          <w:shd w:val="clear" w:color="auto" w:fill="FFFFFF"/>
        </w:rPr>
        <w:t xml:space="preserve"> </w:t>
      </w:r>
      <w:r w:rsidRPr="00A10ED3">
        <w:rPr>
          <w:rFonts w:ascii="Times New Roman" w:eastAsia="Calibri" w:hAnsi="Times New Roman" w:cs="Times New Roman"/>
          <w:color w:val="000000"/>
          <w:shd w:val="clear" w:color="auto" w:fill="FFFFFF"/>
        </w:rPr>
        <w:t>року і по сьогоднішній час.</w:t>
      </w:r>
    </w:p>
    <w:p w:rsidR="00F9439F" w:rsidRPr="00A10ED3" w:rsidRDefault="00F9439F"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lang w:val="ru-RU"/>
        </w:rPr>
        <w:t xml:space="preserve">У </w:t>
      </w:r>
      <w:r w:rsidRPr="00A10ED3">
        <w:rPr>
          <w:rFonts w:ascii="Times New Roman" w:eastAsia="Calibri" w:hAnsi="Times New Roman" w:cs="Times New Roman"/>
          <w:color w:val="000000"/>
          <w:shd w:val="clear" w:color="auto" w:fill="FFFFFF"/>
        </w:rPr>
        <w:t xml:space="preserve">промисловому секторі ведуть діяльність 936 підприємств, серед яких мають статус великих і середніх 58 одиниць. Вони забезпечують робочими місцями понад 41,9 тисяч </w:t>
      </w:r>
      <w:r w:rsidR="00462D9C" w:rsidRPr="00A10ED3">
        <w:rPr>
          <w:rFonts w:ascii="Times New Roman" w:eastAsia="Calibri" w:hAnsi="Times New Roman" w:cs="Times New Roman"/>
          <w:color w:val="000000"/>
          <w:shd w:val="clear" w:color="auto" w:fill="FFFFFF"/>
        </w:rPr>
        <w:t>осіб</w:t>
      </w:r>
      <w:r w:rsidRPr="00A10ED3">
        <w:rPr>
          <w:rFonts w:ascii="Times New Roman" w:eastAsia="Calibri" w:hAnsi="Times New Roman" w:cs="Times New Roman"/>
          <w:color w:val="000000"/>
          <w:shd w:val="clear" w:color="auto" w:fill="FFFFFF"/>
        </w:rPr>
        <w:t xml:space="preserve">. </w:t>
      </w:r>
    </w:p>
    <w:p w:rsidR="006D3622" w:rsidRPr="00A10ED3" w:rsidRDefault="006D3622"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У структурі реалізації продукції промисловості найвагомішими є частки продукції підприємств з виробництва хімічних речовин і хімічної продукції (26,0%), машинобудування, крім ремонту і монтажу машин і устаткування (21,</w:t>
      </w:r>
      <w:r w:rsidR="00843605" w:rsidRPr="00A10ED3">
        <w:rPr>
          <w:rFonts w:ascii="Times New Roman" w:eastAsia="Calibri" w:hAnsi="Times New Roman" w:cs="Times New Roman"/>
          <w:color w:val="000000"/>
          <w:shd w:val="clear" w:color="auto" w:fill="FFFFFF"/>
        </w:rPr>
        <w:t>9%), металургійного виробництва</w:t>
      </w:r>
      <w:r w:rsidRPr="00A10ED3">
        <w:rPr>
          <w:rFonts w:ascii="Times New Roman" w:eastAsia="Calibri" w:hAnsi="Times New Roman" w:cs="Times New Roman"/>
          <w:color w:val="000000"/>
          <w:shd w:val="clear" w:color="auto" w:fill="FFFFFF"/>
        </w:rPr>
        <w:t xml:space="preserve"> </w:t>
      </w:r>
      <w:r w:rsidR="00843605" w:rsidRPr="00A10ED3">
        <w:rPr>
          <w:rFonts w:ascii="Times New Roman" w:eastAsia="Calibri" w:hAnsi="Times New Roman" w:cs="Times New Roman"/>
          <w:color w:val="000000"/>
          <w:shd w:val="clear" w:color="auto" w:fill="FFFFFF"/>
        </w:rPr>
        <w:t xml:space="preserve">та </w:t>
      </w:r>
      <w:r w:rsidR="00787ED0" w:rsidRPr="00A10ED3">
        <w:rPr>
          <w:rFonts w:ascii="Times New Roman" w:eastAsia="Calibri" w:hAnsi="Times New Roman" w:cs="Times New Roman"/>
          <w:color w:val="000000"/>
          <w:shd w:val="clear" w:color="auto" w:fill="FFFFFF"/>
        </w:rPr>
        <w:t>виробництва</w:t>
      </w:r>
      <w:r w:rsidRPr="00A10ED3">
        <w:rPr>
          <w:rFonts w:ascii="Times New Roman" w:eastAsia="Calibri" w:hAnsi="Times New Roman" w:cs="Times New Roman"/>
          <w:color w:val="000000"/>
          <w:shd w:val="clear" w:color="auto" w:fill="FFFFFF"/>
        </w:rPr>
        <w:t xml:space="preserve"> готових металевих виробів (14,1 </w:t>
      </w:r>
      <w:r w:rsidR="00382A86" w:rsidRPr="00A10ED3">
        <w:rPr>
          <w:rFonts w:ascii="Times New Roman" w:eastAsia="Calibri" w:hAnsi="Times New Roman" w:cs="Times New Roman"/>
          <w:color w:val="000000"/>
          <w:shd w:val="clear" w:color="auto" w:fill="FFFFFF"/>
        </w:rPr>
        <w:t>%</w:t>
      </w:r>
      <w:r w:rsidRPr="00A10ED3">
        <w:rPr>
          <w:rFonts w:ascii="Times New Roman" w:eastAsia="Calibri" w:hAnsi="Times New Roman" w:cs="Times New Roman"/>
          <w:color w:val="000000"/>
          <w:shd w:val="clear" w:color="auto" w:fill="FFFFFF"/>
        </w:rPr>
        <w:t>).</w:t>
      </w:r>
    </w:p>
    <w:p w:rsidR="00985E0A" w:rsidRPr="00A10ED3" w:rsidRDefault="00985E0A" w:rsidP="00B944E7">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видами товарів у структурі експортних та імпортних поставок </w:t>
      </w:r>
      <w:r w:rsidR="006D3622" w:rsidRPr="00A10ED3">
        <w:rPr>
          <w:rFonts w:eastAsia="Calibri"/>
          <w:color w:val="000000"/>
          <w:sz w:val="22"/>
          <w:szCs w:val="22"/>
          <w:shd w:val="clear" w:color="auto" w:fill="FFFFFF"/>
          <w:lang w:val="uk-UA" w:eastAsia="en-US"/>
        </w:rPr>
        <w:t>є</w:t>
      </w:r>
      <w:r w:rsidRPr="00A10ED3">
        <w:rPr>
          <w:rFonts w:eastAsia="Calibri"/>
          <w:color w:val="000000"/>
          <w:sz w:val="22"/>
          <w:szCs w:val="22"/>
          <w:shd w:val="clear" w:color="auto" w:fill="FFFFFF"/>
          <w:lang w:val="uk-UA" w:eastAsia="en-US"/>
        </w:rPr>
        <w:t xml:space="preserve"> механічне обладнання, метали та вироби з них, полімерні матеріали, хімічна </w:t>
      </w:r>
      <w:r w:rsidRPr="00A10ED3">
        <w:rPr>
          <w:rFonts w:eastAsia="Calibri"/>
          <w:color w:val="000000"/>
          <w:sz w:val="22"/>
          <w:szCs w:val="22"/>
          <w:shd w:val="clear" w:color="auto" w:fill="FFFFFF"/>
          <w:lang w:val="uk-UA" w:eastAsia="en-US"/>
        </w:rPr>
        <w:lastRenderedPageBreak/>
        <w:t>продукція, мінеральні продукти, а країнами-партнерами – Чехія, Китай, Італія, Німеччина.</w:t>
      </w:r>
    </w:p>
    <w:p w:rsidR="00A15CFE" w:rsidRPr="00A10ED3" w:rsidRDefault="00A15CFE"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 xml:space="preserve">З кожним роком все помітнішою стає роль малого та середнього підприємництва у розвитку економіки міста. У місті Суми </w:t>
      </w:r>
      <w:r w:rsidR="00382A86" w:rsidRPr="00A10ED3">
        <w:rPr>
          <w:rFonts w:ascii="Times New Roman" w:eastAsia="Calibri" w:hAnsi="Times New Roman" w:cs="Times New Roman"/>
          <w:color w:val="000000"/>
          <w:shd w:val="clear" w:color="auto" w:fill="FFFFFF"/>
        </w:rPr>
        <w:t>прац</w:t>
      </w:r>
      <w:r w:rsidR="00462C06" w:rsidRPr="00A10ED3">
        <w:rPr>
          <w:rFonts w:ascii="Times New Roman" w:eastAsia="Calibri" w:hAnsi="Times New Roman" w:cs="Times New Roman"/>
          <w:color w:val="000000"/>
          <w:shd w:val="clear" w:color="auto" w:fill="FFFFFF"/>
        </w:rPr>
        <w:t>ю</w:t>
      </w:r>
      <w:r w:rsidRPr="00A10ED3">
        <w:rPr>
          <w:rFonts w:ascii="Times New Roman" w:eastAsia="Calibri" w:hAnsi="Times New Roman" w:cs="Times New Roman"/>
          <w:color w:val="000000"/>
          <w:shd w:val="clear" w:color="auto" w:fill="FFFFFF"/>
        </w:rPr>
        <w:t>є 2 945 малих підприємств</w:t>
      </w:r>
      <w:r w:rsidR="0088365E" w:rsidRPr="00A10ED3">
        <w:rPr>
          <w:rFonts w:ascii="Times New Roman" w:eastAsia="Calibri" w:hAnsi="Times New Roman" w:cs="Times New Roman"/>
          <w:color w:val="000000"/>
          <w:shd w:val="clear" w:color="auto" w:fill="FFFFFF"/>
        </w:rPr>
        <w:t>а</w:t>
      </w:r>
      <w:r w:rsidRPr="00A10ED3">
        <w:rPr>
          <w:rFonts w:ascii="Times New Roman" w:eastAsia="Calibri" w:hAnsi="Times New Roman" w:cs="Times New Roman"/>
          <w:color w:val="000000"/>
          <w:shd w:val="clear" w:color="auto" w:fill="FFFFFF"/>
        </w:rPr>
        <w:t>, на яких зайн</w:t>
      </w:r>
      <w:r w:rsidR="00437AFA" w:rsidRPr="00A10ED3">
        <w:rPr>
          <w:rFonts w:ascii="Times New Roman" w:eastAsia="Calibri" w:hAnsi="Times New Roman" w:cs="Times New Roman"/>
          <w:color w:val="000000"/>
          <w:shd w:val="clear" w:color="auto" w:fill="FFFFFF"/>
        </w:rPr>
        <w:t xml:space="preserve">ято 21,3 тис. працівників та </w:t>
      </w:r>
      <w:r w:rsidRPr="00A10ED3">
        <w:rPr>
          <w:rFonts w:ascii="Times New Roman" w:eastAsia="Calibri" w:hAnsi="Times New Roman" w:cs="Times New Roman"/>
          <w:color w:val="000000"/>
          <w:shd w:val="clear" w:color="auto" w:fill="FFFFFF"/>
        </w:rPr>
        <w:t xml:space="preserve">12 тис. </w:t>
      </w:r>
      <w:r w:rsidR="00437AFA" w:rsidRPr="00A10ED3">
        <w:rPr>
          <w:rFonts w:ascii="Times New Roman" w:eastAsia="Calibri" w:hAnsi="Times New Roman" w:cs="Times New Roman"/>
          <w:color w:val="000000"/>
          <w:shd w:val="clear" w:color="auto" w:fill="FFFFFF"/>
        </w:rPr>
        <w:t>приватних підприємців.</w:t>
      </w:r>
      <w:r w:rsidRPr="00A10ED3">
        <w:rPr>
          <w:rFonts w:ascii="Times New Roman" w:eastAsia="Calibri" w:hAnsi="Times New Roman" w:cs="Times New Roman"/>
          <w:color w:val="000000"/>
          <w:shd w:val="clear" w:color="auto" w:fill="FFFFFF"/>
        </w:rPr>
        <w:t xml:space="preserve"> Найвища кількість зайнятих у сфері оптової та роздрібної торгівлі (28%), операціях із нерухомістю (19%), промисловості (18%), будівництві (15%).</w:t>
      </w:r>
    </w:p>
    <w:p w:rsidR="00F57CB1" w:rsidRPr="00A10ED3" w:rsidRDefault="00FC1351" w:rsidP="00B944E7">
      <w:pPr>
        <w:spacing w:before="72" w:after="72"/>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Екологічна ситуація в м. Суми</w:t>
      </w:r>
    </w:p>
    <w:p w:rsidR="00955C79" w:rsidRPr="00A10ED3" w:rsidRDefault="00955C79" w:rsidP="00B944E7">
      <w:pPr>
        <w:pStyle w:val="ae"/>
        <w:spacing w:before="72" w:after="72"/>
        <w:jc w:val="both"/>
        <w:rPr>
          <w:rFonts w:ascii="Times New Roman" w:hAnsi="Times New Roman"/>
          <w:lang w:val="uk-UA"/>
        </w:rPr>
      </w:pPr>
      <w:r w:rsidRPr="00A10ED3">
        <w:rPr>
          <w:rFonts w:ascii="Times New Roman" w:hAnsi="Times New Roman"/>
          <w:lang w:val="uk-UA"/>
        </w:rPr>
        <w:t xml:space="preserve">Згідно </w:t>
      </w:r>
      <w:r w:rsidR="00437AFA" w:rsidRPr="00A10ED3">
        <w:rPr>
          <w:rFonts w:ascii="Times New Roman" w:hAnsi="Times New Roman"/>
          <w:lang w:val="uk-UA"/>
        </w:rPr>
        <w:t>з діючою класифікацію</w:t>
      </w:r>
      <w:r w:rsidRPr="00A10ED3">
        <w:rPr>
          <w:rFonts w:ascii="Times New Roman" w:hAnsi="Times New Roman"/>
          <w:lang w:val="uk-UA"/>
        </w:rPr>
        <w:t xml:space="preserve"> </w:t>
      </w:r>
      <w:r w:rsidR="003D7256" w:rsidRPr="00A10ED3">
        <w:rPr>
          <w:rFonts w:ascii="Times New Roman" w:hAnsi="Times New Roman"/>
          <w:lang w:val="uk-UA"/>
        </w:rPr>
        <w:t xml:space="preserve">забрудненості міст </w:t>
      </w:r>
      <w:r w:rsidRPr="00A10ED3">
        <w:rPr>
          <w:rFonts w:ascii="Times New Roman" w:hAnsi="Times New Roman"/>
          <w:lang w:val="uk-UA"/>
        </w:rPr>
        <w:t xml:space="preserve"> Суми ма</w:t>
      </w:r>
      <w:r w:rsidR="003D7256" w:rsidRPr="00A10ED3">
        <w:rPr>
          <w:rFonts w:ascii="Times New Roman" w:hAnsi="Times New Roman"/>
          <w:lang w:val="uk-UA"/>
        </w:rPr>
        <w:t>ють</w:t>
      </w:r>
      <w:r w:rsidRPr="00A10ED3">
        <w:rPr>
          <w:rFonts w:ascii="Times New Roman" w:hAnsi="Times New Roman"/>
          <w:lang w:val="uk-UA"/>
        </w:rPr>
        <w:t xml:space="preserve"> третій рівень забрудненості і віднос</w:t>
      </w:r>
      <w:r w:rsidR="003D7256" w:rsidRPr="00A10ED3">
        <w:rPr>
          <w:rFonts w:ascii="Times New Roman" w:hAnsi="Times New Roman"/>
          <w:lang w:val="uk-UA"/>
        </w:rPr>
        <w:t>я</w:t>
      </w:r>
      <w:r w:rsidRPr="00A10ED3">
        <w:rPr>
          <w:rFonts w:ascii="Times New Roman" w:hAnsi="Times New Roman"/>
          <w:lang w:val="uk-UA"/>
        </w:rPr>
        <w:t>ться до територій</w:t>
      </w:r>
      <w:r w:rsidR="00C14F3A" w:rsidRPr="00A10ED3">
        <w:rPr>
          <w:rFonts w:ascii="Times New Roman" w:hAnsi="Times New Roman"/>
          <w:lang w:val="uk-UA"/>
        </w:rPr>
        <w:t xml:space="preserve"> з підвищеним рівнем забруднення.</w:t>
      </w:r>
      <w:r w:rsidRPr="00A10ED3">
        <w:rPr>
          <w:rFonts w:ascii="Times New Roman" w:hAnsi="Times New Roman"/>
          <w:lang w:val="uk-UA"/>
        </w:rPr>
        <w:t xml:space="preserve"> </w:t>
      </w:r>
      <w:r w:rsidR="00C14F3A" w:rsidRPr="00A10ED3">
        <w:rPr>
          <w:rFonts w:ascii="Times New Roman" w:hAnsi="Times New Roman"/>
          <w:lang w:val="uk-UA"/>
        </w:rPr>
        <w:t>У 2013 році показник якості повітря – ІЗА (комплексний індекс забруднення атмосфери) для міста Суми склав 5,3.</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sz w:val="22"/>
          <w:szCs w:val="22"/>
          <w:lang w:val="uk-UA" w:eastAsia="en-US"/>
        </w:rPr>
        <w:t xml:space="preserve">Викиди шкідливих речовин в атмосферу від стаціонарних джерел та автомобільного транспорту  у </w:t>
      </w:r>
      <w:r w:rsidRPr="00A10ED3">
        <w:rPr>
          <w:rFonts w:eastAsia="Calibri"/>
          <w:color w:val="000000"/>
          <w:sz w:val="22"/>
          <w:szCs w:val="22"/>
          <w:shd w:val="clear" w:color="auto" w:fill="FFFFFF"/>
          <w:lang w:val="uk-UA" w:eastAsia="en-US"/>
        </w:rPr>
        <w:t>2013 році склали 22373,862 тонн/рік.</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стаціонарних дж</w:t>
      </w:r>
      <w:r w:rsidR="00D2177D">
        <w:rPr>
          <w:rFonts w:eastAsia="Calibri"/>
          <w:color w:val="000000"/>
          <w:sz w:val="22"/>
          <w:szCs w:val="22"/>
          <w:shd w:val="clear" w:color="auto" w:fill="FFFFFF"/>
          <w:lang w:val="uk-UA" w:eastAsia="en-US"/>
        </w:rPr>
        <w:t xml:space="preserve">ерел склали </w:t>
      </w:r>
      <w:r w:rsidR="00FF0DB2">
        <w:rPr>
          <w:rFonts w:eastAsia="Calibri"/>
          <w:color w:val="000000"/>
          <w:sz w:val="22"/>
          <w:szCs w:val="22"/>
          <w:shd w:val="clear" w:color="auto" w:fill="FFFFFF"/>
          <w:lang w:val="uk-UA" w:eastAsia="en-US"/>
        </w:rPr>
        <w:br/>
      </w:r>
      <w:r w:rsidR="00D2177D">
        <w:rPr>
          <w:rFonts w:eastAsia="Calibri"/>
          <w:color w:val="000000"/>
          <w:sz w:val="22"/>
          <w:szCs w:val="22"/>
          <w:shd w:val="clear" w:color="auto" w:fill="FFFFFF"/>
          <w:lang w:val="uk-UA" w:eastAsia="en-US"/>
        </w:rPr>
        <w:t>10934,289 тонн/рік у</w:t>
      </w:r>
      <w:r w:rsidRPr="00A10ED3">
        <w:rPr>
          <w:rFonts w:eastAsia="Calibri"/>
          <w:color w:val="000000"/>
          <w:sz w:val="22"/>
          <w:szCs w:val="22"/>
          <w:shd w:val="clear" w:color="auto" w:fill="FFFFFF"/>
          <w:lang w:val="uk-UA" w:eastAsia="en-US"/>
        </w:rPr>
        <w:t xml:space="preserve"> тому числі:</w:t>
      </w:r>
      <w:r w:rsidR="00D2177D">
        <w:rPr>
          <w:rFonts w:eastAsia="Calibri"/>
          <w:color w:val="000000"/>
          <w:sz w:val="22"/>
          <w:szCs w:val="22"/>
          <w:shd w:val="clear" w:color="auto" w:fill="FFFFFF"/>
          <w:lang w:val="uk-UA" w:eastAsia="en-US"/>
        </w:rPr>
        <w:t xml:space="preserve"> </w:t>
      </w:r>
      <w:r w:rsidRPr="00A10ED3">
        <w:rPr>
          <w:rFonts w:eastAsia="Calibri"/>
          <w:color w:val="000000"/>
          <w:sz w:val="22"/>
          <w:szCs w:val="22"/>
          <w:shd w:val="clear" w:color="auto" w:fill="FFFFFF"/>
          <w:lang w:val="uk-UA" w:eastAsia="en-US"/>
        </w:rPr>
        <w:t>твердих речовин 3252,887 тонн/рік, діоксиду сірки 3916,664 тонн/рік, оксиду вуглецю 500,249 тонн/рік, оксидів азоту 824,854 тонн/рік та інші.</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всіх видів транспортних</w:t>
      </w:r>
      <w:r w:rsidR="00F17DEF" w:rsidRPr="00A10ED3">
        <w:rPr>
          <w:rFonts w:eastAsia="Calibri"/>
          <w:color w:val="000000"/>
          <w:sz w:val="22"/>
          <w:szCs w:val="22"/>
          <w:shd w:val="clear" w:color="auto" w:fill="FFFFFF"/>
          <w:lang w:val="uk-UA" w:eastAsia="en-US"/>
        </w:rPr>
        <w:t xml:space="preserve"> засобів та виробничої техніки склали 11439,573 </w:t>
      </w:r>
      <w:r w:rsidRPr="00A10ED3">
        <w:rPr>
          <w:rFonts w:eastAsia="Calibri"/>
          <w:color w:val="000000"/>
          <w:sz w:val="22"/>
          <w:szCs w:val="22"/>
          <w:shd w:val="clear" w:color="auto" w:fill="FFFFFF"/>
          <w:lang w:val="uk-UA" w:eastAsia="en-US"/>
        </w:rPr>
        <w:t>тонн/рік.</w:t>
      </w:r>
    </w:p>
    <w:p w:rsidR="00C14F3A" w:rsidRPr="00A10ED3" w:rsidRDefault="00C14F3A"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w:t>
      </w:r>
      <w:r w:rsidR="004550E9">
        <w:rPr>
          <w:rFonts w:eastAsia="Calibri"/>
          <w:color w:val="000000"/>
          <w:sz w:val="22"/>
          <w:szCs w:val="22"/>
          <w:shd w:val="clear" w:color="auto" w:fill="FFFFFF"/>
          <w:lang w:val="uk-UA" w:eastAsia="en-US"/>
        </w:rPr>
        <w:t>підприємствами, що забруднювали атмосферне повітря викидами від стаціонарних джерел забруднення є</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 ТОВ  «Сумитеплоенерго» </w:t>
      </w:r>
      <w:r w:rsidR="00C14F3A" w:rsidRPr="00A10ED3">
        <w:rPr>
          <w:rFonts w:eastAsia="Calibri"/>
          <w:color w:val="000000"/>
          <w:sz w:val="22"/>
          <w:szCs w:val="22"/>
          <w:shd w:val="clear" w:color="auto" w:fill="FFFFFF"/>
          <w:lang w:val="uk-UA" w:eastAsia="en-US"/>
        </w:rPr>
        <w:t xml:space="preserve">- 4650,0 тонн/рік; </w:t>
      </w:r>
    </w:p>
    <w:p w:rsidR="00C14F3A" w:rsidRPr="00A10ED3" w:rsidRDefault="00C14F3A" w:rsidP="002D2CD2">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ПА</w:t>
      </w:r>
      <w:r w:rsidR="002D2CD2">
        <w:rPr>
          <w:rFonts w:eastAsia="Calibri"/>
          <w:color w:val="000000"/>
          <w:sz w:val="22"/>
          <w:szCs w:val="22"/>
          <w:shd w:val="clear" w:color="auto" w:fill="FFFFFF"/>
          <w:lang w:val="uk-UA" w:eastAsia="en-US"/>
        </w:rPr>
        <w:t>Т «Сумихімпром» - 3350 тонн/рік</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w:t>
      </w:r>
      <w:r w:rsidR="00C14F3A" w:rsidRPr="00A10ED3">
        <w:rPr>
          <w:rFonts w:eastAsia="Calibri"/>
          <w:color w:val="000000"/>
          <w:sz w:val="22"/>
          <w:szCs w:val="22"/>
          <w:shd w:val="clear" w:color="auto" w:fill="FFFFFF"/>
          <w:lang w:val="uk-UA" w:eastAsia="en-US"/>
        </w:rPr>
        <w:t xml:space="preserve">АТ Сумський завод «Насосенергомаш» - </w:t>
      </w:r>
      <w:r w:rsidR="008B04E2">
        <w:rPr>
          <w:rFonts w:eastAsia="Calibri"/>
          <w:color w:val="000000"/>
          <w:sz w:val="22"/>
          <w:szCs w:val="22"/>
          <w:shd w:val="clear" w:color="auto" w:fill="FFFFFF"/>
          <w:lang w:val="uk-UA" w:eastAsia="en-US"/>
        </w:rPr>
        <w:br/>
      </w:r>
      <w:r w:rsidR="00C14F3A" w:rsidRPr="00A10ED3">
        <w:rPr>
          <w:rFonts w:eastAsia="Calibri"/>
          <w:color w:val="000000"/>
          <w:sz w:val="22"/>
          <w:szCs w:val="22"/>
          <w:shd w:val="clear" w:color="auto" w:fill="FFFFFF"/>
          <w:lang w:val="uk-UA" w:eastAsia="en-US"/>
        </w:rPr>
        <w:t>567 тонн/рік;</w:t>
      </w:r>
    </w:p>
    <w:p w:rsidR="00C14F3A" w:rsidRPr="00A10ED3" w:rsidRDefault="00C14F3A"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hd w:val="clear" w:color="auto" w:fill="FFFFFF"/>
        </w:rPr>
        <w:t xml:space="preserve">- </w:t>
      </w:r>
      <w:r w:rsidRPr="00A10ED3">
        <w:rPr>
          <w:rFonts w:eastAsia="Calibri"/>
          <w:color w:val="000000"/>
          <w:sz w:val="22"/>
          <w:szCs w:val="22"/>
          <w:shd w:val="clear" w:color="auto" w:fill="FFFFFF"/>
          <w:lang w:val="uk-UA" w:eastAsia="en-US"/>
        </w:rPr>
        <w:t xml:space="preserve">ПАТ Сумське машинобудівне науково  виробниче  </w:t>
      </w:r>
      <w:r w:rsidR="00147E2B" w:rsidRPr="00A10ED3">
        <w:rPr>
          <w:rFonts w:eastAsia="Calibri"/>
          <w:color w:val="000000"/>
          <w:sz w:val="22"/>
          <w:szCs w:val="22"/>
          <w:shd w:val="clear" w:color="auto" w:fill="FFFFFF"/>
          <w:lang w:val="uk-UA" w:eastAsia="en-US"/>
        </w:rPr>
        <w:t xml:space="preserve">об’єднання» </w:t>
      </w:r>
      <w:r w:rsidRPr="00A10ED3">
        <w:rPr>
          <w:rFonts w:eastAsia="Calibri"/>
          <w:color w:val="000000"/>
          <w:sz w:val="22"/>
          <w:szCs w:val="22"/>
          <w:shd w:val="clear" w:color="auto" w:fill="FFFFFF"/>
          <w:lang w:val="uk-UA" w:eastAsia="en-US"/>
        </w:rPr>
        <w:t>- 450 тонн/рік.</w:t>
      </w: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Найбільша кількість специфічних речовин викидалась підприємствами Мінпромполітики: 70,747 тонн/рік сірчаної кислоти, 494,097 тонн/рік аміаку. </w:t>
      </w:r>
    </w:p>
    <w:p w:rsidR="009960B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У порівнянні з 2012 роком зменшення викидів шкідливих речовин від стаціонарних джерел на 1953,813 тонн/рік відбулося за рахунок </w:t>
      </w:r>
    </w:p>
    <w:p w:rsidR="009960BF" w:rsidRPr="00A10ED3" w:rsidRDefault="009960B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зменшення</w:t>
      </w:r>
      <w:r w:rsidRPr="00A10ED3">
        <w:rPr>
          <w:lang w:val="uk-UA"/>
        </w:rPr>
        <w:t xml:space="preserve"> викидів в атмосферне повітря від </w:t>
      </w:r>
      <w:r w:rsidR="007B2113">
        <w:rPr>
          <w:lang w:val="uk-UA"/>
        </w:rPr>
        <w:t xml:space="preserve">стаціонарних джерел </w:t>
      </w:r>
      <w:r w:rsidRPr="00A10ED3">
        <w:rPr>
          <w:lang w:val="uk-UA"/>
        </w:rPr>
        <w:t xml:space="preserve">ТОВ «Сумитеплоенерго», </w:t>
      </w:r>
      <w:r w:rsidRPr="00A10ED3">
        <w:rPr>
          <w:lang w:val="uk-UA"/>
        </w:rPr>
        <w:lastRenderedPageBreak/>
        <w:t xml:space="preserve">ПАТ «Сумихімпром», ПАТ «Центролит», </w:t>
      </w:r>
      <w:r w:rsidR="00800AD5">
        <w:rPr>
          <w:lang w:val="uk-UA"/>
        </w:rPr>
        <w:t xml:space="preserve"> </w:t>
      </w:r>
      <w:r w:rsidR="008B04E2">
        <w:rPr>
          <w:lang w:val="uk-UA"/>
        </w:rPr>
        <w:t xml:space="preserve">           </w:t>
      </w:r>
      <w:r w:rsidR="00800AD5">
        <w:rPr>
          <w:lang w:val="uk-UA"/>
        </w:rPr>
        <w:t xml:space="preserve">       </w:t>
      </w:r>
      <w:r w:rsidRPr="00A10ED3">
        <w:rPr>
          <w:lang w:val="uk-UA"/>
        </w:rPr>
        <w:t>АТ Сумський завод «Насосенергомаш».</w:t>
      </w:r>
    </w:p>
    <w:p w:rsidR="00F17DEF" w:rsidRPr="00A10ED3" w:rsidRDefault="00F17DEF" w:rsidP="00F17DEF">
      <w:pPr>
        <w:tabs>
          <w:tab w:val="left" w:pos="567"/>
        </w:tabs>
        <w:jc w:val="both"/>
        <w:rPr>
          <w:rFonts w:ascii="Times New Roman" w:hAnsi="Times New Roman" w:cs="Times New Roman"/>
        </w:rPr>
      </w:pPr>
      <w:r w:rsidRPr="00A10ED3">
        <w:rPr>
          <w:rFonts w:ascii="Times New Roman" w:hAnsi="Times New Roman" w:cs="Times New Roman"/>
        </w:rPr>
        <w:t>Викиди від автомобільного транспорту зменшились на 300,731 тонн/рік</w:t>
      </w:r>
      <w:r w:rsidR="007B2113">
        <w:rPr>
          <w:rFonts w:ascii="Times New Roman" w:hAnsi="Times New Roman" w:cs="Times New Roman"/>
        </w:rPr>
        <w:t>,</w:t>
      </w:r>
      <w:r w:rsidRPr="00A10ED3">
        <w:rPr>
          <w:rFonts w:ascii="Times New Roman" w:hAnsi="Times New Roman" w:cs="Times New Roman"/>
        </w:rPr>
        <w:t xml:space="preserve"> </w:t>
      </w:r>
      <w:r w:rsidR="007B2113">
        <w:rPr>
          <w:rFonts w:ascii="Times New Roman" w:hAnsi="Times New Roman" w:cs="Times New Roman"/>
        </w:rPr>
        <w:t>у</w:t>
      </w:r>
      <w:r w:rsidRPr="00A10ED3">
        <w:rPr>
          <w:rFonts w:ascii="Times New Roman" w:hAnsi="Times New Roman" w:cs="Times New Roman"/>
        </w:rPr>
        <w:t xml:space="preserve"> зв‘язку з тим, що </w:t>
      </w:r>
      <w:r w:rsidR="007B2113">
        <w:rPr>
          <w:rFonts w:ascii="Times New Roman" w:hAnsi="Times New Roman" w:cs="Times New Roman"/>
        </w:rPr>
        <w:t>значна частина</w:t>
      </w:r>
      <w:r w:rsidRPr="00A10ED3">
        <w:rPr>
          <w:rFonts w:ascii="Times New Roman" w:hAnsi="Times New Roman" w:cs="Times New Roman"/>
        </w:rPr>
        <w:t xml:space="preserve"> автотранспорту перейшл</w:t>
      </w:r>
      <w:r w:rsidR="007B2113">
        <w:rPr>
          <w:rFonts w:ascii="Times New Roman" w:hAnsi="Times New Roman" w:cs="Times New Roman"/>
        </w:rPr>
        <w:t>а</w:t>
      </w:r>
      <w:r w:rsidRPr="00A10ED3">
        <w:rPr>
          <w:rFonts w:ascii="Times New Roman" w:hAnsi="Times New Roman" w:cs="Times New Roman"/>
        </w:rPr>
        <w:t xml:space="preserve"> на газове пальне.</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За п´ятирічний період з 2009 по 2013 роки спостерігалось збільшення середнього рівня забруднення атмосферного повітря по діоксиду сірки, діоксиду азоту, хрому, цинку, зменшення по формальдегіду, нікелю, марганцю, міді, свинцю, кадмію, залізу, бенз(а)пірену. По пилу, оксиду вуглецю, оксиду азоту, розчинних сульфатах,  аміаку  рівень забруднення знаходився на одному рівні.</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Високих та </w:t>
      </w:r>
      <w:r w:rsidR="009960BF" w:rsidRPr="00A10ED3">
        <w:rPr>
          <w:rFonts w:ascii="Times New Roman" w:hAnsi="Times New Roman" w:cs="Times New Roman"/>
        </w:rPr>
        <w:t>екстремальне</w:t>
      </w:r>
      <w:r w:rsidRPr="00A10ED3">
        <w:rPr>
          <w:rFonts w:ascii="Times New Roman" w:hAnsi="Times New Roman" w:cs="Times New Roman"/>
        </w:rPr>
        <w:t xml:space="preserve"> високих рівнів  забруднення  атмосферного  повітря в м. Суми за 2009-2013 роки не спостерігалось. </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За результатами аналізу ситуації в цілому по Україні, проведеного Центральною геофізичною обсерваторією МНС України, місто Суми не увійшло в жоден перелік найбільш забруднених міст України за показниками забруднення атмосфери. </w:t>
      </w:r>
    </w:p>
    <w:p w:rsidR="00670BDA" w:rsidRPr="00A10ED3" w:rsidRDefault="00670BDA" w:rsidP="00DB4B63">
      <w:pPr>
        <w:spacing w:after="0" w:line="240" w:lineRule="auto"/>
        <w:jc w:val="both"/>
        <w:rPr>
          <w:rFonts w:ascii="Times New Roman" w:hAnsi="Times New Roman" w:cs="Times New Roman"/>
          <w:color w:val="000000"/>
          <w:sz w:val="24"/>
          <w:szCs w:val="24"/>
        </w:rPr>
      </w:pPr>
      <w:r w:rsidRPr="00A10ED3">
        <w:rPr>
          <w:rFonts w:ascii="Times New Roman" w:hAnsi="Times New Roman" w:cs="Times New Roman"/>
          <w:b/>
          <w:color w:val="1F497D" w:themeColor="text2"/>
          <w:sz w:val="24"/>
          <w:szCs w:val="24"/>
        </w:rPr>
        <w:t xml:space="preserve">Рис. 1.1.2. </w:t>
      </w:r>
      <w:r w:rsidR="008430E0" w:rsidRPr="00A10ED3">
        <w:rPr>
          <w:rFonts w:ascii="Times New Roman" w:hAnsi="Times New Roman" w:cs="Times New Roman"/>
          <w:b/>
          <w:color w:val="1F497D" w:themeColor="text2"/>
          <w:sz w:val="24"/>
          <w:szCs w:val="24"/>
        </w:rPr>
        <w:t>Динаміка викидів в атмосферне повітря від стаціонарних джерел забруднення в м. Суми</w:t>
      </w:r>
      <w:r w:rsidRPr="00A10ED3">
        <w:rPr>
          <w:rFonts w:ascii="Times New Roman" w:hAnsi="Times New Roman" w:cs="Times New Roman"/>
          <w:b/>
          <w:color w:val="1F497D" w:themeColor="text2"/>
          <w:sz w:val="24"/>
          <w:szCs w:val="24"/>
        </w:rPr>
        <w:t xml:space="preserve">, </w:t>
      </w:r>
      <w:r w:rsidR="008430E0" w:rsidRPr="00A10ED3">
        <w:rPr>
          <w:rFonts w:ascii="Times New Roman" w:hAnsi="Times New Roman" w:cs="Times New Roman"/>
          <w:b/>
          <w:color w:val="1F497D" w:themeColor="text2"/>
          <w:sz w:val="24"/>
          <w:szCs w:val="24"/>
        </w:rPr>
        <w:t xml:space="preserve">тис. </w:t>
      </w:r>
      <w:r w:rsidRPr="00A10ED3">
        <w:rPr>
          <w:rFonts w:ascii="Times New Roman" w:hAnsi="Times New Roman" w:cs="Times New Roman"/>
          <w:b/>
          <w:color w:val="1F497D" w:themeColor="text2"/>
          <w:sz w:val="24"/>
          <w:szCs w:val="24"/>
        </w:rPr>
        <w:t>т</w:t>
      </w:r>
    </w:p>
    <w:p w:rsidR="00955C79" w:rsidRPr="00A10ED3" w:rsidRDefault="008430E0" w:rsidP="00B944E7">
      <w:pPr>
        <w:spacing w:before="74" w:after="74"/>
        <w:jc w:val="both"/>
        <w:rPr>
          <w:rFonts w:ascii="Times New Roman" w:eastAsia="Calibri" w:hAnsi="Times New Roman" w:cs="Times New Roman"/>
          <w:color w:val="000000"/>
          <w:shd w:val="clear" w:color="auto" w:fill="FFFFFF"/>
        </w:rPr>
      </w:pPr>
      <w:r w:rsidRPr="00A10ED3">
        <w:rPr>
          <w:noProof/>
          <w:lang w:val="ru-RU" w:eastAsia="ru-RU"/>
        </w:rPr>
        <w:drawing>
          <wp:inline distT="0" distB="0" distL="0" distR="0" wp14:anchorId="5BCA20F3" wp14:editId="745EFAD1">
            <wp:extent cx="3238500" cy="1828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7E2B" w:rsidRDefault="00147E2B"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r w:rsidRPr="00A10ED3">
        <w:rPr>
          <w:rFonts w:eastAsia="Calibri"/>
          <w:color w:val="000000"/>
          <w:shd w:val="clear" w:color="auto" w:fill="FFFFFF"/>
          <w:lang w:val="uk-UA"/>
        </w:rPr>
        <w:t>У 2013 році підприємствами міста скинуто</w:t>
      </w:r>
      <w:r w:rsidR="008B04E2">
        <w:rPr>
          <w:rFonts w:eastAsia="Calibri"/>
          <w:color w:val="000000"/>
          <w:shd w:val="clear" w:color="auto" w:fill="FFFFFF"/>
          <w:lang w:val="uk-UA"/>
        </w:rPr>
        <w:br/>
      </w:r>
      <w:r w:rsidRPr="00A10ED3">
        <w:rPr>
          <w:rFonts w:eastAsia="Calibri"/>
          <w:color w:val="000000"/>
          <w:shd w:val="clear" w:color="auto" w:fill="FFFFFF"/>
          <w:lang w:val="uk-UA"/>
        </w:rPr>
        <w:t>23,57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xml:space="preserve"> стічних вод, у тому числі забруднених стічних вод без очищення та недостатньо очищених 22,53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чи</w:t>
      </w:r>
      <w:r w:rsidR="009960BF" w:rsidRPr="00A10ED3">
        <w:rPr>
          <w:rFonts w:eastAsia="Calibri"/>
          <w:color w:val="000000"/>
          <w:shd w:val="clear" w:color="auto" w:fill="FFFFFF"/>
          <w:lang w:val="uk-UA"/>
        </w:rPr>
        <w:t>стих без очищення – 0,427</w:t>
      </w:r>
      <w:r w:rsidRPr="00A10ED3">
        <w:rPr>
          <w:rFonts w:eastAsia="Calibri"/>
          <w:color w:val="000000"/>
          <w:shd w:val="clear" w:color="auto" w:fill="FFFFFF"/>
          <w:lang w:val="uk-UA"/>
        </w:rPr>
        <w:t>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очищених – 0,606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w:t>
      </w: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00004E" w:rsidRPr="00A10ED3"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F9439F" w:rsidRPr="00A10ED3" w:rsidRDefault="000E5180" w:rsidP="00B944E7">
      <w:pPr>
        <w:spacing w:before="74" w:after="74"/>
        <w:jc w:val="both"/>
        <w:rPr>
          <w:rFonts w:ascii="Times New Roman" w:eastAsia="Calibri" w:hAnsi="Times New Roman" w:cs="Times New Roman"/>
          <w:color w:val="000000"/>
          <w:shd w:val="clear" w:color="auto" w:fill="FFFFFF"/>
        </w:rPr>
      </w:pPr>
      <w:r w:rsidRPr="00A10ED3">
        <w:rPr>
          <w:rFonts w:ascii="Times New Roman" w:hAnsi="Times New Roman" w:cs="Times New Roman"/>
          <w:b/>
          <w:color w:val="1F497D" w:themeColor="text2"/>
          <w:sz w:val="24"/>
          <w:szCs w:val="24"/>
        </w:rPr>
        <w:t xml:space="preserve">Кліматологічні умови  міста </w:t>
      </w:r>
    </w:p>
    <w:p w:rsidR="00E77D5A" w:rsidRPr="00A10ED3" w:rsidRDefault="00BC44B2" w:rsidP="00B944E7">
      <w:pPr>
        <w:pStyle w:val="31"/>
        <w:spacing w:before="74" w:after="74"/>
        <w:ind w:left="0"/>
        <w:jc w:val="both"/>
        <w:rPr>
          <w:rFonts w:ascii="Times New Roman" w:hAnsi="Times New Roman" w:cs="Times New Roman"/>
          <w:sz w:val="22"/>
          <w:szCs w:val="22"/>
        </w:rPr>
      </w:pPr>
      <w:r w:rsidRPr="00A10ED3">
        <w:rPr>
          <w:rFonts w:ascii="Times New Roman" w:hAnsi="Times New Roman" w:cs="Times New Roman"/>
          <w:sz w:val="22"/>
          <w:szCs w:val="22"/>
        </w:rPr>
        <w:lastRenderedPageBreak/>
        <w:t>Місто розташоване</w:t>
      </w:r>
      <w:r w:rsidR="00BD5171" w:rsidRPr="00A10ED3">
        <w:rPr>
          <w:rFonts w:ascii="Times New Roman" w:hAnsi="Times New Roman" w:cs="Times New Roman"/>
          <w:sz w:val="22"/>
          <w:szCs w:val="22"/>
        </w:rPr>
        <w:t xml:space="preserve"> на сході Сумської області, в лісостеповій зоні.</w:t>
      </w:r>
      <w:r w:rsidR="00A81AA5" w:rsidRPr="00A10ED3">
        <w:rPr>
          <w:rFonts w:ascii="Times New Roman" w:hAnsi="Times New Roman" w:cs="Times New Roman"/>
          <w:sz w:val="22"/>
          <w:szCs w:val="22"/>
        </w:rPr>
        <w:t xml:space="preserve"> </w:t>
      </w:r>
      <w:r w:rsidR="00E77D5A" w:rsidRPr="00A10ED3">
        <w:rPr>
          <w:rFonts w:ascii="Times New Roman" w:hAnsi="Times New Roman" w:cs="Times New Roman"/>
          <w:sz w:val="22"/>
          <w:szCs w:val="22"/>
        </w:rPr>
        <w:t xml:space="preserve">Клімат </w:t>
      </w:r>
      <w:r w:rsidR="00211BF3" w:rsidRPr="00A10ED3">
        <w:rPr>
          <w:rFonts w:ascii="Times New Roman" w:hAnsi="Times New Roman" w:cs="Times New Roman"/>
          <w:sz w:val="22"/>
          <w:szCs w:val="22"/>
        </w:rPr>
        <w:t>м</w:t>
      </w:r>
      <w:r w:rsidR="00A81AA5" w:rsidRPr="00A10ED3">
        <w:rPr>
          <w:rFonts w:ascii="Times New Roman" w:hAnsi="Times New Roman" w:cs="Times New Roman"/>
          <w:sz w:val="22"/>
          <w:szCs w:val="22"/>
        </w:rPr>
        <w:t>.</w:t>
      </w:r>
      <w:r w:rsidR="00211BF3" w:rsidRPr="00A10ED3">
        <w:rPr>
          <w:rFonts w:ascii="Times New Roman" w:hAnsi="Times New Roman" w:cs="Times New Roman"/>
          <w:sz w:val="22"/>
          <w:szCs w:val="22"/>
        </w:rPr>
        <w:t xml:space="preserve"> Суми є</w:t>
      </w:r>
      <w:r w:rsidR="00E77D5A" w:rsidRPr="00A10ED3">
        <w:rPr>
          <w:rFonts w:ascii="Times New Roman" w:hAnsi="Times New Roman" w:cs="Times New Roman"/>
          <w:sz w:val="22"/>
          <w:szCs w:val="22"/>
        </w:rPr>
        <w:t xml:space="preserve"> помірно</w:t>
      </w:r>
      <w:r w:rsidR="00211BF3" w:rsidRPr="00A10ED3">
        <w:rPr>
          <w:rFonts w:ascii="Times New Roman" w:hAnsi="Times New Roman" w:cs="Times New Roman"/>
          <w:sz w:val="22"/>
          <w:szCs w:val="22"/>
        </w:rPr>
        <w:t xml:space="preserve"> континентальним</w:t>
      </w:r>
      <w:r w:rsidR="00E77D5A" w:rsidRPr="00A10ED3">
        <w:rPr>
          <w:rFonts w:ascii="Times New Roman" w:hAnsi="Times New Roman" w:cs="Times New Roman"/>
          <w:sz w:val="22"/>
          <w:szCs w:val="22"/>
        </w:rPr>
        <w:t xml:space="preserve">, </w:t>
      </w:r>
      <w:r w:rsidR="00211BF3" w:rsidRPr="00A10ED3">
        <w:rPr>
          <w:rFonts w:ascii="Times New Roman" w:hAnsi="Times New Roman" w:cs="Times New Roman"/>
          <w:sz w:val="22"/>
          <w:szCs w:val="22"/>
        </w:rPr>
        <w:t>помірно вологим.</w:t>
      </w:r>
    </w:p>
    <w:p w:rsidR="00897176" w:rsidRPr="00A10ED3" w:rsidRDefault="00897176" w:rsidP="0055128E">
      <w:pPr>
        <w:spacing w:after="0"/>
        <w:ind w:right="-96"/>
        <w:jc w:val="both"/>
        <w:rPr>
          <w:rFonts w:ascii="Times New Roman" w:hAnsi="Times New Roman" w:cs="Times New Roman"/>
          <w:color w:val="4F81BD" w:themeColor="accent1"/>
        </w:rPr>
      </w:pPr>
      <w:r w:rsidRPr="00A10ED3">
        <w:rPr>
          <w:rFonts w:ascii="Times New Roman" w:hAnsi="Times New Roman" w:cs="Times New Roman"/>
        </w:rPr>
        <w:t xml:space="preserve">Середня температура повітря липня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+19,5</w:t>
      </w:r>
      <w:r w:rsidRPr="00A10ED3">
        <w:rPr>
          <w:rFonts w:ascii="Times New Roman" w:hAnsi="Times New Roman" w:cs="Times New Roman"/>
          <w:b/>
          <w:i/>
          <w:color w:val="1F497D" w:themeColor="text2"/>
          <w:vertAlign w:val="superscript"/>
        </w:rPr>
        <w:t xml:space="preserve"> 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Середня температура повітря січня:        </w:t>
      </w:r>
      <w:r w:rsidR="00AC3BC6" w:rsidRPr="00A10ED3">
        <w:rPr>
          <w:rFonts w:ascii="Times New Roman" w:hAnsi="Times New Roman" w:cs="Times New Roman"/>
        </w:rPr>
        <w:t xml:space="preserve">     </w:t>
      </w:r>
      <w:r w:rsidRPr="00A10ED3">
        <w:rPr>
          <w:rFonts w:ascii="Times New Roman" w:hAnsi="Times New Roman" w:cs="Times New Roman"/>
          <w:i/>
          <w:color w:val="1F497D" w:themeColor="text2"/>
        </w:rPr>
        <w:t>-</w:t>
      </w:r>
      <w:r w:rsidRPr="00A10ED3">
        <w:rPr>
          <w:rFonts w:ascii="Times New Roman" w:hAnsi="Times New Roman" w:cs="Times New Roman"/>
          <w:b/>
          <w:i/>
          <w:color w:val="1F497D" w:themeColor="text2"/>
        </w:rPr>
        <w:t xml:space="preserve">6,6 </w:t>
      </w:r>
      <w:r w:rsidRPr="00A10ED3">
        <w:rPr>
          <w:rFonts w:ascii="Times New Roman" w:hAnsi="Times New Roman" w:cs="Times New Roman"/>
          <w:b/>
          <w:i/>
          <w:color w:val="1F497D" w:themeColor="text2"/>
          <w:vertAlign w:val="superscript"/>
        </w:rPr>
        <w:t>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Середн</w:t>
      </w:r>
      <w:r w:rsidR="00AE1DEA" w:rsidRPr="00A10ED3">
        <w:rPr>
          <w:rFonts w:ascii="Times New Roman" w:hAnsi="Times New Roman" w:cs="Times New Roman"/>
        </w:rPr>
        <w:t>я річна температура повітря:</w:t>
      </w:r>
      <w:r w:rsidR="00AC3BC6" w:rsidRPr="00A10ED3">
        <w:rPr>
          <w:rFonts w:ascii="Times New Roman" w:hAnsi="Times New Roman" w:cs="Times New Roman"/>
        </w:rPr>
        <w:t xml:space="preserve">     </w:t>
      </w:r>
      <w:r w:rsidR="00222D39" w:rsidRPr="00A10ED3">
        <w:rPr>
          <w:rFonts w:ascii="Times New Roman" w:hAnsi="Times New Roman" w:cs="Times New Roman"/>
        </w:rPr>
        <w:t xml:space="preserve">      </w:t>
      </w:r>
      <w:r w:rsidRPr="00A10ED3">
        <w:rPr>
          <w:rFonts w:ascii="Times New Roman" w:hAnsi="Times New Roman" w:cs="Times New Roman"/>
          <w:b/>
          <w:i/>
          <w:color w:val="1F497D" w:themeColor="text2"/>
        </w:rPr>
        <w:t xml:space="preserve">+6,8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Середньорічна кількість опадів: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600 мм</w:t>
      </w:r>
      <w:r w:rsidRPr="00A10ED3">
        <w:rPr>
          <w:rFonts w:ascii="Times New Roman" w:hAnsi="Times New Roman" w:cs="Times New Roman"/>
          <w:color w:val="1F497D" w:themeColor="text2"/>
        </w:rPr>
        <w:t>;</w:t>
      </w:r>
    </w:p>
    <w:p w:rsidR="0000004E" w:rsidRDefault="0000004E" w:rsidP="0055128E">
      <w:pPr>
        <w:pStyle w:val="a3"/>
        <w:spacing w:before="240" w:after="0"/>
        <w:ind w:left="0" w:right="-94"/>
        <w:jc w:val="both"/>
        <w:rPr>
          <w:rFonts w:ascii="Times New Roman" w:hAnsi="Times New Roman" w:cs="Times New Roman"/>
        </w:rPr>
      </w:pPr>
    </w:p>
    <w:p w:rsidR="00595601" w:rsidRDefault="00595601" w:rsidP="0055128E">
      <w:pPr>
        <w:pStyle w:val="a3"/>
        <w:spacing w:before="240" w:after="0"/>
        <w:ind w:left="0" w:right="-94"/>
        <w:jc w:val="both"/>
        <w:rPr>
          <w:rFonts w:ascii="Times New Roman" w:hAnsi="Times New Roman" w:cs="Times New Roman"/>
        </w:rPr>
      </w:pP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lastRenderedPageBreak/>
        <w:t xml:space="preserve">Розрахункова температура найбільш холодної п’ятиденки забезпеченістю 0,92: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00AE1DEA" w:rsidRPr="00A10ED3">
        <w:rPr>
          <w:rFonts w:ascii="Times New Roman" w:hAnsi="Times New Roman" w:cs="Times New Roman"/>
        </w:rPr>
        <w:t xml:space="preserve"> </w:t>
      </w:r>
      <w:r w:rsidRPr="00A10ED3">
        <w:rPr>
          <w:rFonts w:ascii="Times New Roman" w:hAnsi="Times New Roman" w:cs="Times New Roman"/>
          <w:b/>
          <w:color w:val="1F497D" w:themeColor="text2"/>
        </w:rPr>
        <w:t>-</w:t>
      </w:r>
      <w:r w:rsidR="00AE1DEA" w:rsidRPr="00A10ED3">
        <w:rPr>
          <w:rFonts w:ascii="Times New Roman" w:hAnsi="Times New Roman" w:cs="Times New Roman"/>
          <w:b/>
          <w:color w:val="1F497D" w:themeColor="text2"/>
        </w:rPr>
        <w:t xml:space="preserve"> </w:t>
      </w:r>
      <w:r w:rsidRPr="00A10ED3">
        <w:rPr>
          <w:rFonts w:ascii="Times New Roman" w:hAnsi="Times New Roman" w:cs="Times New Roman"/>
          <w:b/>
          <w:i/>
          <w:color w:val="1F497D" w:themeColor="text2"/>
        </w:rPr>
        <w:t xml:space="preserve">24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spacing w:after="0"/>
        <w:ind w:right="-94"/>
        <w:jc w:val="both"/>
        <w:rPr>
          <w:rFonts w:ascii="Times New Roman" w:hAnsi="Times New Roman" w:cs="Times New Roman"/>
          <w:color w:val="1F497D" w:themeColor="text2"/>
        </w:rPr>
      </w:pPr>
      <w:r w:rsidRPr="00A10ED3">
        <w:rPr>
          <w:rFonts w:ascii="Times New Roman" w:hAnsi="Times New Roman" w:cs="Times New Roman"/>
        </w:rPr>
        <w:t>Тривалість опалювального сезону</w:t>
      </w:r>
      <w:r w:rsidR="00A87241" w:rsidRPr="00A10ED3">
        <w:rPr>
          <w:rFonts w:ascii="Times New Roman" w:hAnsi="Times New Roman" w:cs="Times New Roman"/>
        </w:rPr>
        <w:t xml:space="preserve"> при середній добовій температурі ≤8 </w:t>
      </w:r>
      <w:r w:rsidR="00A87241" w:rsidRPr="00A10ED3">
        <w:rPr>
          <w:rFonts w:ascii="Times New Roman" w:hAnsi="Times New Roman" w:cs="Times New Roman"/>
          <w:vertAlign w:val="superscript"/>
        </w:rPr>
        <w:t>о</w:t>
      </w:r>
      <w:r w:rsidR="00AE1DEA" w:rsidRPr="00A10ED3">
        <w:rPr>
          <w:rFonts w:ascii="Times New Roman" w:hAnsi="Times New Roman" w:cs="Times New Roman"/>
          <w:vertAlign w:val="superscript"/>
        </w:rPr>
        <w:t xml:space="preserve"> </w:t>
      </w:r>
      <w:r w:rsidR="00A87241" w:rsidRPr="00A10ED3">
        <w:rPr>
          <w:rFonts w:ascii="Times New Roman" w:hAnsi="Times New Roman" w:cs="Times New Roman"/>
        </w:rPr>
        <w:t>С</w:t>
      </w:r>
      <w:r w:rsidRPr="00A10ED3">
        <w:rPr>
          <w:rFonts w:ascii="Times New Roman" w:hAnsi="Times New Roman" w:cs="Times New Roman"/>
        </w:rPr>
        <w:t xml:space="preserve">          </w:t>
      </w:r>
      <w:r w:rsidR="00A87241" w:rsidRPr="00A10ED3">
        <w:rPr>
          <w:rFonts w:ascii="Times New Roman" w:hAnsi="Times New Roman" w:cs="Times New Roman"/>
        </w:rPr>
        <w:t xml:space="preserve">             </w:t>
      </w:r>
      <w:r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rPr>
        <w:t xml:space="preserve"> </w:t>
      </w:r>
      <w:r w:rsidRPr="00A10ED3">
        <w:rPr>
          <w:rFonts w:ascii="Times New Roman" w:hAnsi="Times New Roman" w:cs="Times New Roman"/>
          <w:b/>
          <w:i/>
          <w:color w:val="1F497D" w:themeColor="text2"/>
        </w:rPr>
        <w:t>187 діб</w:t>
      </w:r>
      <w:r w:rsidRPr="00A10ED3">
        <w:rPr>
          <w:rFonts w:ascii="Times New Roman" w:hAnsi="Times New Roman" w:cs="Times New Roman"/>
          <w:color w:val="1F497D" w:themeColor="text2"/>
        </w:rPr>
        <w:t>;</w:t>
      </w:r>
    </w:p>
    <w:p w:rsidR="0050034B" w:rsidRPr="00A10ED3" w:rsidRDefault="00897176" w:rsidP="0055128E">
      <w:pPr>
        <w:pStyle w:val="a3"/>
        <w:spacing w:after="0"/>
        <w:ind w:left="0" w:right="-94"/>
        <w:jc w:val="both"/>
        <w:rPr>
          <w:rFonts w:ascii="Times New Roman" w:hAnsi="Times New Roman" w:cs="Times New Roman"/>
          <w:b/>
          <w:i/>
          <w:color w:val="1F497D" w:themeColor="text2"/>
          <w:sz w:val="24"/>
          <w:szCs w:val="24"/>
        </w:rPr>
      </w:pPr>
      <w:r w:rsidRPr="00A10ED3">
        <w:rPr>
          <w:rFonts w:ascii="Times New Roman" w:hAnsi="Times New Roman" w:cs="Times New Roman"/>
        </w:rPr>
        <w:t xml:space="preserve">Нормативна середня температура опалювального сезону:                            </w:t>
      </w:r>
      <w:r w:rsidR="00AE1DEA" w:rsidRPr="00A10ED3">
        <w:rPr>
          <w:rFonts w:ascii="Times New Roman" w:hAnsi="Times New Roman" w:cs="Times New Roman"/>
        </w:rPr>
        <w:t xml:space="preserve">                </w:t>
      </w:r>
      <w:r w:rsidR="002B07AA" w:rsidRPr="00A10ED3">
        <w:rPr>
          <w:rFonts w:ascii="Times New Roman" w:hAnsi="Times New Roman" w:cs="Times New Roman"/>
        </w:rPr>
        <w:t xml:space="preserve">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color w:val="1F497D" w:themeColor="text2"/>
          <w:sz w:val="24"/>
          <w:szCs w:val="24"/>
        </w:rPr>
        <w:t>-</w:t>
      </w:r>
      <w:r w:rsidR="00AE1DEA" w:rsidRPr="00A10ED3">
        <w:rPr>
          <w:rFonts w:ascii="Times New Roman" w:hAnsi="Times New Roman" w:cs="Times New Roman"/>
          <w:color w:val="1F497D" w:themeColor="text2"/>
          <w:sz w:val="24"/>
          <w:szCs w:val="24"/>
        </w:rPr>
        <w:t xml:space="preserve"> </w:t>
      </w:r>
      <w:r w:rsidRPr="00A10ED3">
        <w:rPr>
          <w:rFonts w:ascii="Times New Roman" w:hAnsi="Times New Roman" w:cs="Times New Roman"/>
          <w:b/>
          <w:i/>
          <w:color w:val="1F497D" w:themeColor="text2"/>
          <w:sz w:val="24"/>
          <w:szCs w:val="24"/>
        </w:rPr>
        <w:t xml:space="preserve">1,4 </w:t>
      </w:r>
      <w:r w:rsidRPr="00A10ED3">
        <w:rPr>
          <w:rFonts w:ascii="Times New Roman" w:hAnsi="Times New Roman" w:cs="Times New Roman"/>
          <w:b/>
          <w:i/>
          <w:color w:val="1F497D" w:themeColor="text2"/>
          <w:sz w:val="24"/>
          <w:szCs w:val="24"/>
          <w:vertAlign w:val="superscript"/>
        </w:rPr>
        <w:t>о</w:t>
      </w:r>
      <w:r w:rsidR="00AE1DEA" w:rsidRPr="00A10ED3">
        <w:rPr>
          <w:rFonts w:ascii="Times New Roman" w:hAnsi="Times New Roman" w:cs="Times New Roman"/>
          <w:b/>
          <w:i/>
          <w:color w:val="1F497D" w:themeColor="text2"/>
          <w:sz w:val="24"/>
          <w:szCs w:val="24"/>
          <w:vertAlign w:val="superscript"/>
        </w:rPr>
        <w:t xml:space="preserve"> </w:t>
      </w:r>
      <w:r w:rsidRPr="00A10ED3">
        <w:rPr>
          <w:rFonts w:ascii="Times New Roman" w:hAnsi="Times New Roman" w:cs="Times New Roman"/>
          <w:b/>
          <w:i/>
          <w:color w:val="1F497D" w:themeColor="text2"/>
          <w:sz w:val="24"/>
          <w:szCs w:val="24"/>
        </w:rPr>
        <w:t>С</w:t>
      </w:r>
    </w:p>
    <w:p w:rsidR="00090481" w:rsidRPr="00A10ED3" w:rsidRDefault="00090481" w:rsidP="0050034B">
      <w:pPr>
        <w:pStyle w:val="a3"/>
        <w:spacing w:after="0" w:line="240" w:lineRule="auto"/>
        <w:ind w:left="0" w:right="-94"/>
        <w:jc w:val="both"/>
        <w:rPr>
          <w:rFonts w:ascii="Times New Roman" w:hAnsi="Times New Roman" w:cs="Times New Roman"/>
          <w:color w:val="1F497D" w:themeColor="text2"/>
          <w:lang w:val="ru-RU"/>
        </w:rPr>
      </w:pPr>
      <w:r w:rsidRPr="00A10ED3">
        <w:rPr>
          <w:rFonts w:ascii="Times New Roman" w:hAnsi="Times New Roman" w:cs="Times New Roman"/>
          <w:color w:val="1F497D" w:themeColor="text2"/>
          <w:lang w:val="ru-RU"/>
        </w:rPr>
        <w:br w:type="page"/>
      </w:r>
    </w:p>
    <w:p w:rsidR="00457C6D" w:rsidRPr="00A10ED3" w:rsidRDefault="00457C6D" w:rsidP="0083088F">
      <w:pPr>
        <w:pStyle w:val="2"/>
        <w:numPr>
          <w:ilvl w:val="1"/>
          <w:numId w:val="8"/>
        </w:numPr>
        <w:tabs>
          <w:tab w:val="left" w:pos="567"/>
        </w:tabs>
        <w:spacing w:after="240"/>
        <w:ind w:left="0" w:firstLine="0"/>
        <w:jc w:val="both"/>
        <w:rPr>
          <w:rFonts w:ascii="Times New Roman" w:hAnsi="Times New Roman" w:cs="Times New Roman"/>
          <w:color w:val="1F497D" w:themeColor="text2"/>
        </w:rPr>
        <w:sectPr w:rsidR="00457C6D" w:rsidRPr="00A10ED3" w:rsidSect="00353016">
          <w:headerReference w:type="default" r:id="rId31"/>
          <w:pgSz w:w="11906" w:h="16838"/>
          <w:pgMar w:top="1134" w:right="567" w:bottom="1134" w:left="567" w:header="709" w:footer="709" w:gutter="0"/>
          <w:cols w:num="2" w:space="708"/>
          <w:docGrid w:linePitch="360"/>
        </w:sectPr>
      </w:pPr>
    </w:p>
    <w:p w:rsidR="00457C6D" w:rsidRPr="00A10ED3" w:rsidRDefault="00603532" w:rsidP="0059094B">
      <w:pPr>
        <w:pStyle w:val="2"/>
        <w:numPr>
          <w:ilvl w:val="1"/>
          <w:numId w:val="8"/>
        </w:numPr>
        <w:tabs>
          <w:tab w:val="left" w:pos="567"/>
        </w:tabs>
        <w:spacing w:after="240"/>
        <w:ind w:left="0" w:firstLine="0"/>
        <w:jc w:val="both"/>
        <w:rPr>
          <w:rFonts w:ascii="Times New Roman" w:hAnsi="Times New Roman" w:cs="Times New Roman"/>
          <w:color w:val="1F497D" w:themeColor="text2"/>
        </w:rPr>
      </w:pPr>
      <w:bookmarkStart w:id="11" w:name="_Toc458005153"/>
      <w:r w:rsidRPr="00A10ED3">
        <w:rPr>
          <w:rFonts w:ascii="Times New Roman" w:hAnsi="Times New Roman" w:cs="Times New Roman"/>
          <w:noProof/>
          <w:sz w:val="24"/>
          <w:szCs w:val="24"/>
          <w:lang w:val="ru-RU" w:eastAsia="ru-RU"/>
        </w:rPr>
        <w:lastRenderedPageBreak/>
        <mc:AlternateContent>
          <mc:Choice Requires="wps">
            <w:drawing>
              <wp:anchor distT="0" distB="0" distL="114300" distR="114300" simplePos="0" relativeHeight="251667456" behindDoc="0" locked="0" layoutInCell="1" allowOverlap="1" wp14:anchorId="7AC91D62" wp14:editId="10792361">
                <wp:simplePos x="0" y="0"/>
                <wp:positionH relativeFrom="column">
                  <wp:posOffset>3209290</wp:posOffset>
                </wp:positionH>
                <wp:positionV relativeFrom="paragraph">
                  <wp:posOffset>417830</wp:posOffset>
                </wp:positionV>
                <wp:extent cx="3681095" cy="616585"/>
                <wp:effectExtent l="0" t="0" r="0" b="0"/>
                <wp:wrapSquare wrapText="bothSides"/>
                <wp:docPr id="484"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E63278" w:rsidRDefault="00E63278"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84" o:spid="_x0000_s1031" type="#_x0000_t202" style="position:absolute;left:0;text-align:left;margin-left:252.7pt;margin-top:32.9pt;width:289.8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" filled="f" stroked="f" strokeweight=".5pt">
                <v:path arrowok="t"/>
                <v:textbox>
                  <w:txbxContent>
                    <w:p w:rsidR="00E63278" w:rsidRDefault="00E63278"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E63278" w:rsidRDefault="00E63278"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v:textbox>
                <w10:wrap type="square"/>
              </v:shape>
            </w:pict>
          </mc:Fallback>
        </mc:AlternateContent>
      </w:r>
      <w:r w:rsidR="00457C6D" w:rsidRPr="00A10ED3">
        <w:rPr>
          <w:rFonts w:ascii="Times New Roman" w:hAnsi="Times New Roman" w:cs="Times New Roman"/>
          <w:color w:val="1F497D" w:themeColor="text2"/>
        </w:rPr>
        <w:t>Аналіз споживання первинних паливно-енергетичних ресурсів</w:t>
      </w:r>
      <w:bookmarkEnd w:id="11"/>
    </w:p>
    <w:p w:rsidR="00C2146B" w:rsidRPr="00A10ED3" w:rsidRDefault="00C94C1A" w:rsidP="00C2146B">
      <w:pPr>
        <w:spacing w:before="24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01248" behindDoc="0" locked="0" layoutInCell="1" allowOverlap="1" wp14:anchorId="124EED93" wp14:editId="78FCCFC1">
            <wp:simplePos x="0" y="0"/>
            <wp:positionH relativeFrom="column">
              <wp:posOffset>3133090</wp:posOffset>
            </wp:positionH>
            <wp:positionV relativeFrom="paragraph">
              <wp:posOffset>598170</wp:posOffset>
            </wp:positionV>
            <wp:extent cx="3639185" cy="2315210"/>
            <wp:effectExtent l="0" t="0" r="0" b="8890"/>
            <wp:wrapSquare wrapText="bothSides"/>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9185" cy="2315210"/>
                    </a:xfrm>
                    <a:prstGeom prst="rect">
                      <a:avLst/>
                    </a:prstGeom>
                    <a:noFill/>
                  </pic:spPr>
                </pic:pic>
              </a:graphicData>
            </a:graphic>
            <wp14:sizeRelH relativeFrom="page">
              <wp14:pctWidth>0</wp14:pctWidth>
            </wp14:sizeRelH>
            <wp14:sizeRelV relativeFrom="page">
              <wp14:pctHeight>0</wp14:pctHeight>
            </wp14:sizeRelV>
          </wp:anchor>
        </w:drawing>
      </w:r>
      <w:r w:rsidR="00C2146B" w:rsidRPr="00A10ED3">
        <w:rPr>
          <w:rFonts w:ascii="Times New Roman" w:hAnsi="Times New Roman" w:cs="Times New Roman"/>
          <w:sz w:val="24"/>
          <w:szCs w:val="24"/>
        </w:rPr>
        <w:t xml:space="preserve">За результатами проведеного аналізу споживання первинних енергетичних ресурсів </w:t>
      </w:r>
      <w:r w:rsidR="007B2113">
        <w:rPr>
          <w:rFonts w:ascii="Times New Roman" w:hAnsi="Times New Roman" w:cs="Times New Roman"/>
          <w:sz w:val="24"/>
          <w:szCs w:val="24"/>
        </w:rPr>
        <w:t>у</w:t>
      </w:r>
      <w:r w:rsidR="00C2146B" w:rsidRPr="00A10ED3">
        <w:rPr>
          <w:rFonts w:ascii="Times New Roman" w:hAnsi="Times New Roman" w:cs="Times New Roman"/>
          <w:sz w:val="24"/>
          <w:szCs w:val="24"/>
        </w:rPr>
        <w:t xml:space="preserve"> м. Суми виявлено, що загальне річне споживання становить </w:t>
      </w:r>
      <w:r w:rsidR="00B75803" w:rsidRPr="00A10ED3">
        <w:rPr>
          <w:rFonts w:ascii="Times New Roman" w:hAnsi="Times New Roman" w:cs="Times New Roman"/>
          <w:b/>
          <w:sz w:val="24"/>
          <w:szCs w:val="24"/>
        </w:rPr>
        <w:t>4,</w:t>
      </w:r>
      <w:r w:rsidR="002930DB" w:rsidRPr="00A10ED3">
        <w:rPr>
          <w:rFonts w:ascii="Times New Roman" w:hAnsi="Times New Roman" w:cs="Times New Roman"/>
          <w:b/>
          <w:sz w:val="24"/>
          <w:szCs w:val="24"/>
        </w:rPr>
        <w:t>7</w:t>
      </w:r>
      <w:r w:rsidR="00C2146B" w:rsidRPr="00A10ED3">
        <w:rPr>
          <w:rFonts w:ascii="Times New Roman" w:hAnsi="Times New Roman" w:cs="Times New Roman"/>
          <w:sz w:val="24"/>
          <w:szCs w:val="24"/>
        </w:rPr>
        <w:t xml:space="preserve"> млн. МВт</w:t>
      </w:r>
      <w:r w:rsidR="008D2757" w:rsidRPr="00A10ED3">
        <w:rPr>
          <w:rFonts w:ascii="Times New Roman" w:hAnsi="Times New Roman" w:cs="Times New Roman"/>
          <w:sz w:val="24"/>
          <w:szCs w:val="24"/>
        </w:rPr>
        <w:t>∙</w:t>
      </w:r>
      <w:r w:rsidR="00C2146B" w:rsidRPr="00A10ED3">
        <w:rPr>
          <w:rFonts w:ascii="Times New Roman" w:hAnsi="Times New Roman" w:cs="Times New Roman"/>
          <w:sz w:val="24"/>
          <w:szCs w:val="24"/>
        </w:rPr>
        <w:t xml:space="preserve">год., або </w:t>
      </w:r>
      <w:r w:rsidR="00027E78" w:rsidRPr="00A10ED3">
        <w:rPr>
          <w:rFonts w:ascii="Times New Roman" w:hAnsi="Times New Roman" w:cs="Times New Roman"/>
          <w:b/>
          <w:sz w:val="24"/>
          <w:szCs w:val="24"/>
        </w:rPr>
        <w:t>1,8</w:t>
      </w:r>
      <w:r w:rsidR="00C2146B" w:rsidRPr="00A10ED3">
        <w:rPr>
          <w:rFonts w:ascii="Times New Roman" w:hAnsi="Times New Roman" w:cs="Times New Roman"/>
          <w:sz w:val="24"/>
          <w:szCs w:val="24"/>
        </w:rPr>
        <w:t xml:space="preserve"> млрд. грн. у цінах на ПЕР 201</w:t>
      </w:r>
      <w:r w:rsidR="0079339B" w:rsidRPr="00A10ED3">
        <w:rPr>
          <w:rFonts w:ascii="Times New Roman" w:hAnsi="Times New Roman" w:cs="Times New Roman"/>
          <w:sz w:val="24"/>
          <w:szCs w:val="24"/>
          <w:lang w:val="ru-RU"/>
        </w:rPr>
        <w:t>3</w:t>
      </w:r>
      <w:r w:rsidR="00C2146B" w:rsidRPr="00A10ED3">
        <w:rPr>
          <w:rFonts w:ascii="Times New Roman" w:hAnsi="Times New Roman" w:cs="Times New Roman"/>
          <w:sz w:val="24"/>
          <w:szCs w:val="24"/>
        </w:rPr>
        <w:t xml:space="preserve"> року.</w:t>
      </w:r>
    </w:p>
    <w:p w:rsidR="00C2146B" w:rsidRPr="00A10ED3" w:rsidRDefault="00C2146B" w:rsidP="00C2146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Основні види ПЕР, які відіграють вагому роль у функціонуванні міста: природний газ (</w:t>
      </w:r>
      <w:r w:rsidR="00027E78" w:rsidRPr="00A10ED3">
        <w:rPr>
          <w:rFonts w:ascii="Times New Roman" w:hAnsi="Times New Roman" w:cs="Times New Roman"/>
          <w:sz w:val="24"/>
          <w:szCs w:val="24"/>
        </w:rPr>
        <w:t>70,1</w:t>
      </w:r>
      <w:r w:rsidRPr="00A10ED3">
        <w:rPr>
          <w:rFonts w:ascii="Times New Roman" w:hAnsi="Times New Roman" w:cs="Times New Roman"/>
          <w:sz w:val="24"/>
          <w:szCs w:val="24"/>
        </w:rPr>
        <w:t>%), електрична енергія (</w:t>
      </w:r>
      <w:r w:rsidR="00027E78" w:rsidRPr="00A10ED3">
        <w:rPr>
          <w:rFonts w:ascii="Times New Roman" w:hAnsi="Times New Roman" w:cs="Times New Roman"/>
          <w:sz w:val="24"/>
          <w:szCs w:val="24"/>
        </w:rPr>
        <w:t>13,2</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кам'яне вугілля (11,4%)</w:t>
      </w:r>
      <w:r w:rsidRPr="00A10ED3">
        <w:rPr>
          <w:rFonts w:ascii="Times New Roman" w:hAnsi="Times New Roman" w:cs="Times New Roman"/>
          <w:sz w:val="24"/>
          <w:szCs w:val="24"/>
        </w:rPr>
        <w:t xml:space="preserve">. Інші енергетичні ресурси в загальній структурі енергоспоживання </w:t>
      </w:r>
      <w:r w:rsidR="00027E78" w:rsidRPr="00A10ED3">
        <w:rPr>
          <w:rFonts w:ascii="Times New Roman" w:hAnsi="Times New Roman" w:cs="Times New Roman"/>
          <w:sz w:val="24"/>
          <w:szCs w:val="24"/>
        </w:rPr>
        <w:t>займають 5,3%</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xml:space="preserve"> </w:t>
      </w:r>
      <w:r w:rsidR="008D2757" w:rsidRPr="00A10ED3">
        <w:rPr>
          <w:rFonts w:ascii="Times New Roman" w:hAnsi="Times New Roman" w:cs="Times New Roman"/>
          <w:sz w:val="24"/>
          <w:szCs w:val="24"/>
        </w:rPr>
        <w:t>Питома вага в</w:t>
      </w:r>
      <w:r w:rsidR="00027E78" w:rsidRPr="00A10ED3">
        <w:rPr>
          <w:rFonts w:ascii="Times New Roman" w:hAnsi="Times New Roman" w:cs="Times New Roman"/>
          <w:sz w:val="24"/>
          <w:szCs w:val="24"/>
        </w:rPr>
        <w:t xml:space="preserve">ідновлювальних джерел енергії </w:t>
      </w:r>
      <w:r w:rsidR="008D2757" w:rsidRPr="00A10ED3">
        <w:rPr>
          <w:rFonts w:ascii="Times New Roman" w:hAnsi="Times New Roman" w:cs="Times New Roman"/>
          <w:sz w:val="24"/>
          <w:szCs w:val="24"/>
        </w:rPr>
        <w:t xml:space="preserve">в загальному ПЕБ </w:t>
      </w:r>
      <w:r w:rsidR="00AE1DEA" w:rsidRPr="00A10ED3">
        <w:rPr>
          <w:rFonts w:ascii="Times New Roman" w:hAnsi="Times New Roman" w:cs="Times New Roman"/>
          <w:sz w:val="24"/>
          <w:szCs w:val="24"/>
        </w:rPr>
        <w:t>м</w:t>
      </w:r>
      <w:r w:rsidR="008D2757" w:rsidRPr="00A10ED3">
        <w:rPr>
          <w:rFonts w:ascii="Times New Roman" w:hAnsi="Times New Roman" w:cs="Times New Roman"/>
          <w:sz w:val="24"/>
          <w:szCs w:val="24"/>
        </w:rPr>
        <w:t xml:space="preserve">іста становить </w:t>
      </w:r>
      <w:r w:rsidR="00063161" w:rsidRPr="00A10ED3">
        <w:rPr>
          <w:rFonts w:ascii="Times New Roman" w:hAnsi="Times New Roman" w:cs="Times New Roman"/>
          <w:sz w:val="24"/>
          <w:szCs w:val="24"/>
        </w:rPr>
        <w:t>значно менше 1%</w:t>
      </w:r>
      <w:r w:rsidR="008D2757" w:rsidRPr="00A10ED3">
        <w:rPr>
          <w:rFonts w:ascii="Times New Roman" w:hAnsi="Times New Roman" w:cs="Times New Roman"/>
          <w:sz w:val="24"/>
          <w:szCs w:val="24"/>
        </w:rPr>
        <w:t>.</w:t>
      </w:r>
    </w:p>
    <w:p w:rsidR="00C2146B" w:rsidRPr="00A10ED3" w:rsidRDefault="00C2146B" w:rsidP="00C2146B">
      <w:pPr>
        <w:spacing w:before="240"/>
        <w:jc w:val="both"/>
        <w:rPr>
          <w:rFonts w:ascii="Times New Roman" w:hAnsi="Times New Roman" w:cs="Times New Roman"/>
          <w:sz w:val="24"/>
          <w:szCs w:val="24"/>
        </w:rPr>
      </w:pPr>
      <w:r w:rsidRPr="00A10ED3">
        <w:rPr>
          <w:rFonts w:ascii="Times New Roman" w:hAnsi="Times New Roman" w:cs="Times New Roman"/>
          <w:sz w:val="24"/>
          <w:szCs w:val="24"/>
        </w:rPr>
        <w:t>Обсяги та тенденція зміни споживання первинних паливно-енергетичних р</w:t>
      </w:r>
      <w:r w:rsidR="008D2757" w:rsidRPr="00A10ED3">
        <w:rPr>
          <w:rFonts w:ascii="Times New Roman" w:hAnsi="Times New Roman" w:cs="Times New Roman"/>
          <w:sz w:val="24"/>
          <w:szCs w:val="24"/>
        </w:rPr>
        <w:t>есурсів за період 200</w:t>
      </w:r>
      <w:r w:rsidR="007F7316" w:rsidRPr="00A10ED3">
        <w:rPr>
          <w:rFonts w:ascii="Times New Roman" w:hAnsi="Times New Roman" w:cs="Times New Roman"/>
          <w:sz w:val="24"/>
          <w:szCs w:val="24"/>
        </w:rPr>
        <w:t>9</w:t>
      </w:r>
      <w:r w:rsidR="008D2757" w:rsidRPr="00A10ED3">
        <w:rPr>
          <w:rFonts w:ascii="Times New Roman" w:hAnsi="Times New Roman" w:cs="Times New Roman"/>
          <w:sz w:val="24"/>
          <w:szCs w:val="24"/>
        </w:rPr>
        <w:t>-201</w:t>
      </w:r>
      <w:r w:rsidR="007F7316" w:rsidRPr="00A10ED3">
        <w:rPr>
          <w:rFonts w:ascii="Times New Roman" w:hAnsi="Times New Roman" w:cs="Times New Roman"/>
          <w:sz w:val="24"/>
          <w:szCs w:val="24"/>
        </w:rPr>
        <w:t>4</w:t>
      </w:r>
      <w:r w:rsidR="008D2757" w:rsidRPr="00A10ED3">
        <w:rPr>
          <w:rFonts w:ascii="Times New Roman" w:hAnsi="Times New Roman" w:cs="Times New Roman"/>
          <w:sz w:val="24"/>
          <w:szCs w:val="24"/>
        </w:rPr>
        <w:t xml:space="preserve"> р</w:t>
      </w:r>
      <w:r w:rsidR="007F7316" w:rsidRPr="00A10ED3">
        <w:rPr>
          <w:rFonts w:ascii="Times New Roman" w:hAnsi="Times New Roman" w:cs="Times New Roman"/>
          <w:sz w:val="24"/>
          <w:szCs w:val="24"/>
        </w:rPr>
        <w:t>р</w:t>
      </w:r>
      <w:r w:rsidR="008D2757" w:rsidRPr="00A10ED3">
        <w:rPr>
          <w:rFonts w:ascii="Times New Roman" w:hAnsi="Times New Roman" w:cs="Times New Roman"/>
          <w:sz w:val="24"/>
          <w:szCs w:val="24"/>
        </w:rPr>
        <w:t xml:space="preserve">. </w:t>
      </w:r>
      <w:r w:rsidRPr="00A10ED3">
        <w:rPr>
          <w:rFonts w:ascii="Times New Roman" w:hAnsi="Times New Roman" w:cs="Times New Roman"/>
          <w:sz w:val="24"/>
          <w:szCs w:val="24"/>
        </w:rPr>
        <w:t>наведено на Рис. 1.2.2.</w:t>
      </w:r>
    </w:p>
    <w:p w:rsidR="00C2146B" w:rsidRPr="00A10ED3" w:rsidRDefault="00C2146B" w:rsidP="00C2146B">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МВт</w:t>
      </w:r>
      <w:r w:rsidR="008D2757" w:rsidRPr="00A10ED3">
        <w:rPr>
          <w:rFonts w:ascii="Times New Roman" w:hAnsi="Times New Roman" w:cs="Times New Roman"/>
          <w:sz w:val="24"/>
          <w:szCs w:val="24"/>
        </w:rPr>
        <w:t>∙</w:t>
      </w:r>
      <w:r w:rsidR="00063161" w:rsidRPr="00A10ED3">
        <w:rPr>
          <w:rFonts w:ascii="Times New Roman" w:hAnsi="Times New Roman" w:cs="Times New Roman"/>
          <w:sz w:val="24"/>
          <w:szCs w:val="24"/>
        </w:rPr>
        <w:t xml:space="preserve">год. </w:t>
      </w:r>
      <w:r w:rsidR="00AE1DEA" w:rsidRPr="00A10ED3">
        <w:rPr>
          <w:rFonts w:ascii="Times New Roman" w:hAnsi="Times New Roman" w:cs="Times New Roman"/>
          <w:sz w:val="24"/>
          <w:szCs w:val="24"/>
        </w:rPr>
        <w:t>П</w:t>
      </w:r>
      <w:r w:rsidRPr="00A10ED3">
        <w:rPr>
          <w:rFonts w:ascii="Times New Roman" w:hAnsi="Times New Roman" w:cs="Times New Roman"/>
          <w:sz w:val="24"/>
          <w:szCs w:val="24"/>
        </w:rPr>
        <w:t xml:space="preserve">оказники перерахунку енергетичних ресурсів до єдиної енергетичної одиниці вимірювання наведені у Додатку </w:t>
      </w:r>
      <w:r w:rsidRPr="00A10ED3">
        <w:rPr>
          <w:rFonts w:ascii="Times New Roman" w:hAnsi="Times New Roman" w:cs="Times New Roman"/>
          <w:sz w:val="24"/>
          <w:szCs w:val="24"/>
          <w:lang w:val="ru-RU"/>
        </w:rPr>
        <w:t>2</w:t>
      </w:r>
      <w:r w:rsidRPr="00A10ED3">
        <w:rPr>
          <w:rFonts w:ascii="Times New Roman" w:hAnsi="Times New Roman" w:cs="Times New Roman"/>
          <w:sz w:val="24"/>
          <w:szCs w:val="24"/>
        </w:rPr>
        <w:t>.</w:t>
      </w:r>
    </w:p>
    <w:p w:rsidR="00C2146B" w:rsidRPr="00A10ED3" w:rsidRDefault="00C2146B" w:rsidP="001B7E4A">
      <w:pPr>
        <w:spacing w:after="120"/>
        <w:ind w:left="709"/>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Рис. 1.2.2. Споживання палива на території м. </w:t>
      </w:r>
      <w:r w:rsidR="00EF439D" w:rsidRPr="00A10ED3">
        <w:rPr>
          <w:rFonts w:ascii="Times New Roman" w:hAnsi="Times New Roman" w:cs="Times New Roman"/>
          <w:b/>
          <w:color w:val="1F497D" w:themeColor="text2"/>
          <w:sz w:val="24"/>
          <w:szCs w:val="24"/>
        </w:rPr>
        <w:t>Суми</w:t>
      </w:r>
      <w:r w:rsidRPr="00A10ED3">
        <w:rPr>
          <w:rFonts w:ascii="Times New Roman" w:hAnsi="Times New Roman" w:cs="Times New Roman"/>
          <w:b/>
          <w:color w:val="1F497D" w:themeColor="text2"/>
          <w:sz w:val="24"/>
          <w:szCs w:val="24"/>
        </w:rPr>
        <w:t xml:space="preserve">, </w:t>
      </w:r>
      <w:r w:rsidR="00EF439D" w:rsidRPr="00A10ED3">
        <w:rPr>
          <w:rFonts w:ascii="Times New Roman" w:hAnsi="Times New Roman" w:cs="Times New Roman"/>
          <w:b/>
          <w:color w:val="1F497D" w:themeColor="text2"/>
          <w:sz w:val="24"/>
          <w:szCs w:val="24"/>
        </w:rPr>
        <w:t>тис</w:t>
      </w:r>
      <w:r w:rsidRPr="00A10ED3">
        <w:rPr>
          <w:rFonts w:ascii="Times New Roman" w:hAnsi="Times New Roman" w:cs="Times New Roman"/>
          <w:b/>
          <w:color w:val="1F497D" w:themeColor="text2"/>
          <w:sz w:val="24"/>
          <w:szCs w:val="24"/>
        </w:rPr>
        <w:t>. МВт</w:t>
      </w:r>
      <w:r w:rsidR="008D2757"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p>
    <w:p w:rsidR="00C2146B" w:rsidRPr="00A10ED3" w:rsidRDefault="002930DB" w:rsidP="002A34F7">
      <w:pPr>
        <w:spacing w:after="120"/>
        <w:ind w:left="360"/>
        <w:jc w:val="center"/>
        <w:rPr>
          <w:rFonts w:ascii="Times New Roman" w:hAnsi="Times New Roman" w:cs="Times New Roman"/>
          <w:b/>
          <w:sz w:val="24"/>
          <w:szCs w:val="24"/>
        </w:rPr>
      </w:pPr>
      <w:r w:rsidRPr="00A10ED3">
        <w:rPr>
          <w:rFonts w:ascii="Times New Roman" w:hAnsi="Times New Roman" w:cs="Times New Roman"/>
          <w:b/>
          <w:noProof/>
          <w:sz w:val="24"/>
          <w:szCs w:val="24"/>
          <w:lang w:val="ru-RU" w:eastAsia="ru-RU"/>
        </w:rPr>
        <w:drawing>
          <wp:inline distT="0" distB="0" distL="0" distR="0" wp14:anchorId="15BB1787" wp14:editId="4582459F">
            <wp:extent cx="6162675" cy="2607523"/>
            <wp:effectExtent l="0" t="0" r="0" b="254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2625" cy="2611733"/>
                    </a:xfrm>
                    <a:prstGeom prst="rect">
                      <a:avLst/>
                    </a:prstGeom>
                    <a:noFill/>
                  </pic:spPr>
                </pic:pic>
              </a:graphicData>
            </a:graphic>
          </wp:inline>
        </w:drawing>
      </w:r>
    </w:p>
    <w:p w:rsidR="00C44539" w:rsidRPr="00A10ED3" w:rsidRDefault="00063161" w:rsidP="00603532">
      <w:pPr>
        <w:jc w:val="both"/>
        <w:rPr>
          <w:rFonts w:ascii="Times New Roman" w:hAnsi="Times New Roman" w:cs="Times New Roman"/>
          <w:sz w:val="24"/>
          <w:szCs w:val="24"/>
        </w:rPr>
      </w:pPr>
      <w:r w:rsidRPr="00A10ED3">
        <w:rPr>
          <w:rFonts w:ascii="Times New Roman" w:hAnsi="Times New Roman" w:cs="Times New Roman"/>
          <w:sz w:val="24"/>
          <w:szCs w:val="24"/>
        </w:rPr>
        <w:t>У</w:t>
      </w:r>
      <w:r w:rsidR="00C2146B" w:rsidRPr="00A10ED3">
        <w:rPr>
          <w:rFonts w:ascii="Times New Roman" w:hAnsi="Times New Roman" w:cs="Times New Roman"/>
          <w:sz w:val="24"/>
          <w:szCs w:val="24"/>
        </w:rPr>
        <w:t xml:space="preserve"> 200</w:t>
      </w:r>
      <w:r w:rsidR="002A34F7" w:rsidRPr="00A10ED3">
        <w:rPr>
          <w:rFonts w:ascii="Times New Roman" w:hAnsi="Times New Roman" w:cs="Times New Roman"/>
          <w:sz w:val="24"/>
          <w:szCs w:val="24"/>
        </w:rPr>
        <w:t>9</w:t>
      </w:r>
      <w:r w:rsidR="00C2146B" w:rsidRPr="00A10ED3">
        <w:rPr>
          <w:rFonts w:ascii="Times New Roman" w:hAnsi="Times New Roman" w:cs="Times New Roman"/>
          <w:sz w:val="24"/>
          <w:szCs w:val="24"/>
        </w:rPr>
        <w:t>-20</w:t>
      </w:r>
      <w:r w:rsidR="002A34F7" w:rsidRPr="00A10ED3">
        <w:rPr>
          <w:rFonts w:ascii="Times New Roman" w:hAnsi="Times New Roman" w:cs="Times New Roman"/>
          <w:sz w:val="24"/>
          <w:szCs w:val="24"/>
        </w:rPr>
        <w:t>11</w:t>
      </w:r>
      <w:r w:rsidR="00C2146B" w:rsidRPr="00A10ED3">
        <w:rPr>
          <w:rFonts w:ascii="Times New Roman" w:hAnsi="Times New Roman" w:cs="Times New Roman"/>
          <w:sz w:val="24"/>
          <w:szCs w:val="24"/>
        </w:rPr>
        <w:t xml:space="preserve"> рр. спостерігається </w:t>
      </w:r>
      <w:r w:rsidR="00094E79" w:rsidRPr="00A10ED3">
        <w:rPr>
          <w:rFonts w:ascii="Times New Roman" w:hAnsi="Times New Roman" w:cs="Times New Roman"/>
          <w:sz w:val="24"/>
          <w:szCs w:val="24"/>
        </w:rPr>
        <w:t>поступове зростання енергоспоживання, яке пов'язане з відновленням економічної стабільності в країні після економічної кризи в 2008 році</w:t>
      </w:r>
      <w:r w:rsidR="00C2146B" w:rsidRPr="00A10ED3">
        <w:rPr>
          <w:rFonts w:ascii="Times New Roman" w:hAnsi="Times New Roman" w:cs="Times New Roman"/>
          <w:sz w:val="24"/>
          <w:szCs w:val="24"/>
        </w:rPr>
        <w:t xml:space="preserve">. </w:t>
      </w:r>
      <w:r w:rsidR="005B1395" w:rsidRPr="00A10ED3">
        <w:rPr>
          <w:rFonts w:ascii="Times New Roman" w:hAnsi="Times New Roman" w:cs="Times New Roman"/>
          <w:sz w:val="24"/>
          <w:szCs w:val="24"/>
        </w:rPr>
        <w:t>Поступове зменшення споживання ПЕР</w:t>
      </w:r>
      <w:r w:rsidR="00B87076" w:rsidRPr="00A10ED3">
        <w:rPr>
          <w:rFonts w:ascii="Times New Roman" w:hAnsi="Times New Roman" w:cs="Times New Roman"/>
          <w:sz w:val="24"/>
          <w:szCs w:val="24"/>
        </w:rPr>
        <w:t>, яке відбувалось</w:t>
      </w:r>
      <w:r w:rsidR="005B1395"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5B1395" w:rsidRPr="00A10ED3">
        <w:rPr>
          <w:rFonts w:ascii="Times New Roman" w:hAnsi="Times New Roman" w:cs="Times New Roman"/>
          <w:sz w:val="24"/>
          <w:szCs w:val="24"/>
        </w:rPr>
        <w:t xml:space="preserve"> період з 2012 по 2014 рр. поя</w:t>
      </w:r>
      <w:r w:rsidR="00B87076" w:rsidRPr="00A10ED3">
        <w:rPr>
          <w:rFonts w:ascii="Times New Roman" w:hAnsi="Times New Roman" w:cs="Times New Roman"/>
          <w:sz w:val="24"/>
          <w:szCs w:val="24"/>
        </w:rPr>
        <w:t>снюється декількома факторами: впровадження</w:t>
      </w:r>
      <w:r w:rsidR="00A458A7" w:rsidRPr="00A10ED3">
        <w:rPr>
          <w:rFonts w:ascii="Times New Roman" w:hAnsi="Times New Roman" w:cs="Times New Roman"/>
          <w:sz w:val="24"/>
          <w:szCs w:val="24"/>
        </w:rPr>
        <w:t>м новітніх енерго</w:t>
      </w:r>
      <w:r w:rsidR="00B87076" w:rsidRPr="00A10ED3">
        <w:rPr>
          <w:rFonts w:ascii="Times New Roman" w:hAnsi="Times New Roman" w:cs="Times New Roman"/>
          <w:sz w:val="24"/>
          <w:szCs w:val="24"/>
        </w:rPr>
        <w:t>ефективних технологій</w:t>
      </w:r>
      <w:r w:rsidR="00A458A7"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A458A7" w:rsidRPr="00A10ED3">
        <w:rPr>
          <w:rFonts w:ascii="Times New Roman" w:hAnsi="Times New Roman" w:cs="Times New Roman"/>
          <w:sz w:val="24"/>
          <w:szCs w:val="24"/>
        </w:rPr>
        <w:t xml:space="preserve"> промисловому секторі</w:t>
      </w:r>
      <w:r w:rsidR="00B87076" w:rsidRPr="00A10ED3">
        <w:rPr>
          <w:rFonts w:ascii="Times New Roman" w:hAnsi="Times New Roman" w:cs="Times New Roman"/>
          <w:sz w:val="24"/>
          <w:szCs w:val="24"/>
        </w:rPr>
        <w:t>; скорочення</w:t>
      </w:r>
      <w:r w:rsidR="00A458A7" w:rsidRPr="00A10ED3">
        <w:rPr>
          <w:rFonts w:ascii="Times New Roman" w:hAnsi="Times New Roman" w:cs="Times New Roman"/>
          <w:sz w:val="24"/>
          <w:szCs w:val="24"/>
        </w:rPr>
        <w:t>м</w:t>
      </w:r>
      <w:r w:rsidR="00B87076" w:rsidRPr="00A10ED3">
        <w:rPr>
          <w:rFonts w:ascii="Times New Roman" w:hAnsi="Times New Roman" w:cs="Times New Roman"/>
          <w:sz w:val="24"/>
          <w:szCs w:val="24"/>
        </w:rPr>
        <w:t xml:space="preserve"> обсягів виробництва в промисловому секторі в </w:t>
      </w:r>
      <w:r w:rsidR="00A458A7" w:rsidRPr="00A10ED3">
        <w:rPr>
          <w:rFonts w:ascii="Times New Roman" w:hAnsi="Times New Roman" w:cs="Times New Roman"/>
          <w:sz w:val="24"/>
          <w:szCs w:val="24"/>
        </w:rPr>
        <w:t>2014 р., через нестабільну</w:t>
      </w:r>
      <w:r w:rsidR="00603532" w:rsidRPr="00A10ED3">
        <w:rPr>
          <w:rFonts w:ascii="Times New Roman" w:hAnsi="Times New Roman" w:cs="Times New Roman"/>
          <w:sz w:val="24"/>
          <w:szCs w:val="24"/>
        </w:rPr>
        <w:t xml:space="preserve"> ситуацію в країні; впровадження жорстких адміністративних заходів зі скорочення споживання ПЕР у всіх секторах, що пов'язано з </w:t>
      </w:r>
      <w:r w:rsidR="00603532" w:rsidRPr="00A10ED3">
        <w:rPr>
          <w:rFonts w:ascii="Times New Roman" w:hAnsi="Times New Roman" w:cs="Times New Roman"/>
          <w:sz w:val="24"/>
          <w:szCs w:val="24"/>
        </w:rPr>
        <w:lastRenderedPageBreak/>
        <w:t xml:space="preserve">скрутним становищем в паливно-енергетичному комплексі країни у 2014 р.; </w:t>
      </w:r>
      <w:r w:rsidR="00A458A7" w:rsidRPr="00A10ED3">
        <w:rPr>
          <w:rFonts w:ascii="Times New Roman" w:hAnsi="Times New Roman" w:cs="Times New Roman"/>
          <w:sz w:val="24"/>
          <w:szCs w:val="24"/>
        </w:rPr>
        <w:t>відсутність достовірної інформації щодо споживання пального.</w:t>
      </w:r>
    </w:p>
    <w:p w:rsidR="00603532" w:rsidRPr="00A10ED3" w:rsidRDefault="00603532" w:rsidP="00603532">
      <w:pPr>
        <w:jc w:val="both"/>
        <w:rPr>
          <w:color w:val="1F497D" w:themeColor="text2"/>
        </w:rPr>
        <w:sectPr w:rsidR="00603532" w:rsidRPr="00A10ED3" w:rsidSect="00C44539">
          <w:type w:val="continuous"/>
          <w:pgSz w:w="11906" w:h="16838"/>
          <w:pgMar w:top="1134" w:right="567" w:bottom="1134" w:left="709" w:header="709" w:footer="709" w:gutter="0"/>
          <w:cols w:space="708"/>
          <w:docGrid w:linePitch="360"/>
        </w:sectPr>
      </w:pPr>
    </w:p>
    <w:p w:rsidR="00852771" w:rsidRPr="00A10ED3" w:rsidRDefault="00DB71C8" w:rsidP="00DB71C8">
      <w:pPr>
        <w:pStyle w:val="2"/>
        <w:rPr>
          <w:rFonts w:ascii="Times New Roman" w:hAnsi="Times New Roman" w:cs="Times New Roman"/>
          <w:color w:val="1F497D" w:themeColor="text2"/>
          <w:sz w:val="24"/>
          <w:szCs w:val="24"/>
        </w:rPr>
      </w:pPr>
      <w:bookmarkStart w:id="12" w:name="_Toc458005154"/>
      <w:r w:rsidRPr="00A10ED3">
        <w:rPr>
          <w:rFonts w:ascii="Times New Roman" w:hAnsi="Times New Roman" w:cs="Times New Roman"/>
          <w:color w:val="1F497D" w:themeColor="text2"/>
          <w:sz w:val="24"/>
          <w:szCs w:val="24"/>
        </w:rPr>
        <w:lastRenderedPageBreak/>
        <w:t xml:space="preserve">1.2.1. </w:t>
      </w:r>
      <w:r w:rsidR="00852771" w:rsidRPr="00A10ED3">
        <w:rPr>
          <w:rFonts w:ascii="Times New Roman" w:hAnsi="Times New Roman" w:cs="Times New Roman"/>
          <w:color w:val="1F497D" w:themeColor="text2"/>
          <w:sz w:val="24"/>
          <w:szCs w:val="24"/>
        </w:rPr>
        <w:t>Аналіз споживання природного газу</w:t>
      </w:r>
      <w:bookmarkEnd w:id="12"/>
    </w:p>
    <w:p w:rsidR="00282FA2" w:rsidRPr="00A10ED3" w:rsidRDefault="00282FA2" w:rsidP="003D5497">
      <w:pPr>
        <w:jc w:val="both"/>
        <w:rPr>
          <w:rFonts w:ascii="Times New Roman" w:hAnsi="Times New Roman" w:cs="Times New Roman"/>
          <w:sz w:val="24"/>
          <w:szCs w:val="24"/>
        </w:rPr>
        <w:sectPr w:rsidR="00282FA2" w:rsidRPr="00A10ED3" w:rsidSect="00A721B2">
          <w:type w:val="continuous"/>
          <w:pgSz w:w="11906" w:h="16838"/>
          <w:pgMar w:top="1134" w:right="567" w:bottom="1134" w:left="709" w:header="709" w:footer="709" w:gutter="0"/>
          <w:cols w:space="708"/>
          <w:docGrid w:linePitch="360"/>
        </w:sectPr>
      </w:pPr>
    </w:p>
    <w:p w:rsidR="003D5497" w:rsidRPr="00A10ED3" w:rsidRDefault="00A721B2" w:rsidP="003D5497">
      <w:pPr>
        <w:jc w:val="both"/>
        <w:rPr>
          <w:rFonts w:ascii="Times New Roman" w:hAnsi="Times New Roman" w:cs="Times New Roman"/>
          <w:sz w:val="24"/>
          <w:szCs w:val="24"/>
        </w:rPr>
      </w:pPr>
      <w:r w:rsidRPr="00A10ED3">
        <w:rPr>
          <w:noProof/>
          <w:lang w:val="ru-RU" w:eastAsia="ru-RU"/>
        </w:rPr>
        <w:lastRenderedPageBreak/>
        <mc:AlternateContent>
          <mc:Choice Requires="wps">
            <w:drawing>
              <wp:anchor distT="0" distB="0" distL="114300" distR="114300" simplePos="0" relativeHeight="251670528" behindDoc="0" locked="0" layoutInCell="1" allowOverlap="1" wp14:anchorId="31B5CBB7" wp14:editId="2654F4FD">
                <wp:simplePos x="0" y="0"/>
                <wp:positionH relativeFrom="column">
                  <wp:posOffset>3121660</wp:posOffset>
                </wp:positionH>
                <wp:positionV relativeFrom="paragraph">
                  <wp:posOffset>43815</wp:posOffset>
                </wp:positionV>
                <wp:extent cx="3637280" cy="2590800"/>
                <wp:effectExtent l="0" t="0" r="0" b="0"/>
                <wp:wrapSquare wrapText="bothSides"/>
                <wp:docPr id="483"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E63278" w:rsidRDefault="00E63278" w:rsidP="002D2CD2">
                            <w:pPr>
                              <w:jc w:val="both"/>
                            </w:pPr>
                            <w:r w:rsidRPr="002D2CD2">
                              <w:rPr>
                                <w:noProof/>
                                <w:lang w:val="ru-RU" w:eastAsia="ru-RU"/>
                              </w:rPr>
                              <w:drawing>
                                <wp:inline distT="0" distB="0" distL="0" distR="0">
                                  <wp:extent cx="344805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3" o:spid="_x0000_s1032" type="#_x0000_t202" style="position:absolute;left:0;text-align:left;margin-left:245.8pt;margin-top:3.45pt;width:286.4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" filled="f" stroked="f" strokeweight=".5pt">
                <v:path arrowok="t"/>
                <v:textbo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E63278" w:rsidRDefault="00E63278" w:rsidP="002D2CD2">
                      <w:pPr>
                        <w:jc w:val="both"/>
                      </w:pPr>
                      <w:r w:rsidRPr="002D2CD2">
                        <w:rPr>
                          <w:noProof/>
                          <w:lang w:val="ru-RU" w:eastAsia="ru-RU"/>
                        </w:rPr>
                        <w:drawing>
                          <wp:inline distT="0" distB="0" distL="0" distR="0">
                            <wp:extent cx="344805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inline>
                        </w:drawing>
                      </w:r>
                    </w:p>
                  </w:txbxContent>
                </v:textbox>
                <w10:wrap type="square"/>
              </v:shape>
            </w:pict>
          </mc:Fallback>
        </mc:AlternateContent>
      </w:r>
      <w:r w:rsidR="003D5497" w:rsidRPr="00A10ED3">
        <w:rPr>
          <w:rFonts w:ascii="Times New Roman" w:hAnsi="Times New Roman" w:cs="Times New Roman"/>
          <w:sz w:val="24"/>
          <w:szCs w:val="24"/>
        </w:rPr>
        <w:t>Безперебійне та безаварійне газопостачання в місті здійснює Публічне акціонерне товариство "</w:t>
      </w:r>
      <w:r w:rsidR="00BB5544" w:rsidRPr="00A10ED3">
        <w:rPr>
          <w:rFonts w:ascii="Times New Roman" w:hAnsi="Times New Roman" w:cs="Times New Roman"/>
          <w:sz w:val="24"/>
          <w:szCs w:val="24"/>
        </w:rPr>
        <w:t>Суми</w:t>
      </w:r>
      <w:r w:rsidR="003D5497" w:rsidRPr="00A10ED3">
        <w:rPr>
          <w:rFonts w:ascii="Times New Roman" w:hAnsi="Times New Roman" w:cs="Times New Roman"/>
          <w:sz w:val="24"/>
          <w:szCs w:val="24"/>
        </w:rPr>
        <w:t xml:space="preserve">газ". Газопостачання забезпечується по розподільчим газопроводам високого, середнього та низького тиску. </w:t>
      </w:r>
    </w:p>
    <w:p w:rsidR="00BB5544" w:rsidRPr="00A10ED3" w:rsidRDefault="002930DB" w:rsidP="002930DB">
      <w:pPr>
        <w:pStyle w:val="ae"/>
        <w:spacing w:before="120"/>
        <w:jc w:val="both"/>
        <w:rPr>
          <w:rFonts w:ascii="Times New Roman" w:hAnsi="Times New Roman"/>
          <w:sz w:val="24"/>
          <w:szCs w:val="24"/>
          <w:lang w:val="uk-UA"/>
        </w:rPr>
      </w:pPr>
      <w:r w:rsidRPr="00A10ED3">
        <w:rPr>
          <w:rFonts w:ascii="Times New Roman" w:hAnsi="Times New Roman"/>
          <w:sz w:val="24"/>
          <w:szCs w:val="24"/>
          <w:lang w:val="uk-UA"/>
        </w:rPr>
        <w:t>Загальний річний об</w:t>
      </w:r>
      <w:r w:rsidR="007B2113">
        <w:rPr>
          <w:rFonts w:ascii="Times New Roman" w:hAnsi="Times New Roman"/>
          <w:sz w:val="24"/>
          <w:szCs w:val="24"/>
          <w:lang w:val="uk-UA"/>
        </w:rPr>
        <w:t xml:space="preserve">сяг споживання природного газу </w:t>
      </w:r>
      <w:r w:rsidRPr="00A10ED3">
        <w:rPr>
          <w:rFonts w:ascii="Times New Roman" w:hAnsi="Times New Roman"/>
          <w:sz w:val="24"/>
          <w:szCs w:val="24"/>
          <w:lang w:val="uk-UA"/>
        </w:rPr>
        <w:t xml:space="preserve">в місті становить </w:t>
      </w:r>
      <w:r w:rsidR="00595601">
        <w:rPr>
          <w:rFonts w:ascii="Times New Roman" w:hAnsi="Times New Roman"/>
          <w:sz w:val="24"/>
          <w:szCs w:val="24"/>
          <w:lang w:val="uk-UA"/>
        </w:rPr>
        <w:br/>
      </w:r>
      <w:r w:rsidRPr="00A10ED3">
        <w:rPr>
          <w:rFonts w:ascii="Times New Roman" w:hAnsi="Times New Roman"/>
          <w:sz w:val="24"/>
          <w:szCs w:val="24"/>
          <w:lang w:val="uk-UA"/>
        </w:rPr>
        <w:t>3</w:t>
      </w:r>
      <w:r w:rsidR="00142BBB" w:rsidRPr="00A10ED3">
        <w:rPr>
          <w:rFonts w:ascii="Times New Roman" w:hAnsi="Times New Roman"/>
          <w:sz w:val="24"/>
          <w:szCs w:val="24"/>
          <w:lang w:val="uk-UA"/>
        </w:rPr>
        <w:t>48,9</w:t>
      </w:r>
      <w:r w:rsidRPr="00A10ED3">
        <w:rPr>
          <w:rFonts w:ascii="Times New Roman" w:hAnsi="Times New Roman"/>
          <w:sz w:val="24"/>
          <w:szCs w:val="24"/>
          <w:lang w:val="uk-UA"/>
        </w:rPr>
        <w:t xml:space="preserve"> </w:t>
      </w:r>
      <w:r w:rsidR="00063161" w:rsidRPr="00A10ED3">
        <w:rPr>
          <w:rFonts w:ascii="Times New Roman" w:hAnsi="Times New Roman"/>
          <w:sz w:val="24"/>
          <w:szCs w:val="24"/>
          <w:lang w:val="uk-UA"/>
        </w:rPr>
        <w:t xml:space="preserve">мільйонів </w:t>
      </w:r>
      <w:r w:rsidR="007B2113">
        <w:rPr>
          <w:rFonts w:ascii="Times New Roman" w:hAnsi="Times New Roman"/>
          <w:sz w:val="24"/>
          <w:szCs w:val="24"/>
          <w:lang w:val="uk-UA"/>
        </w:rPr>
        <w:t>м</w:t>
      </w:r>
      <w:r w:rsidR="007B2113">
        <w:rPr>
          <w:rFonts w:ascii="Times New Roman" w:hAnsi="Times New Roman"/>
          <w:sz w:val="24"/>
          <w:szCs w:val="24"/>
          <w:vertAlign w:val="superscript"/>
          <w:lang w:val="uk-UA"/>
        </w:rPr>
        <w:t>3</w:t>
      </w:r>
      <w:r w:rsidRPr="00A10ED3">
        <w:rPr>
          <w:rFonts w:ascii="Times New Roman" w:hAnsi="Times New Roman"/>
          <w:sz w:val="24"/>
          <w:szCs w:val="24"/>
          <w:lang w:val="uk-UA"/>
        </w:rPr>
        <w:t>. Серед споживачів природного газу можна виділити основні сектори:</w:t>
      </w:r>
    </w:p>
    <w:p w:rsidR="00142BBB" w:rsidRPr="00A10ED3" w:rsidRDefault="00142BBB"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Теплопостачаючі підприємства (ТП) – споживають природний газ на потреби виробництва теплової енергії;</w:t>
      </w:r>
    </w:p>
    <w:p w:rsidR="002930DB" w:rsidRPr="00A10ED3" w:rsidRDefault="00142BBB"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Промислові підприємства</w:t>
      </w:r>
      <w:r w:rsidR="007331C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 споживають природний газ для забезпечення виробничих процесів</w:t>
      </w:r>
      <w:r w:rsidR="00063161" w:rsidRPr="00A10ED3">
        <w:rPr>
          <w:rFonts w:ascii="Times New Roman" w:hAnsi="Times New Roman" w:cs="Times New Roman"/>
          <w:sz w:val="24"/>
          <w:szCs w:val="24"/>
        </w:rPr>
        <w:t>,</w:t>
      </w:r>
      <w:r w:rsidRPr="00A10ED3">
        <w:rPr>
          <w:rFonts w:ascii="Times New Roman" w:hAnsi="Times New Roman" w:cs="Times New Roman"/>
          <w:sz w:val="24"/>
          <w:szCs w:val="24"/>
        </w:rPr>
        <w:t xml:space="preserve"> пов'язаних </w:t>
      </w:r>
      <w:r w:rsidR="007B2113">
        <w:rPr>
          <w:rFonts w:ascii="Times New Roman" w:hAnsi="Times New Roman" w:cs="Times New Roman"/>
          <w:sz w:val="24"/>
          <w:szCs w:val="24"/>
        </w:rPr>
        <w:t>і</w:t>
      </w:r>
      <w:r w:rsidRPr="00A10ED3">
        <w:rPr>
          <w:rFonts w:ascii="Times New Roman" w:hAnsi="Times New Roman" w:cs="Times New Roman"/>
          <w:sz w:val="24"/>
          <w:szCs w:val="24"/>
        </w:rPr>
        <w:t xml:space="preserve">з життєдіяльністю певної </w:t>
      </w:r>
      <w:r w:rsidR="00AE1DEA" w:rsidRPr="00A10ED3">
        <w:rPr>
          <w:rFonts w:ascii="Times New Roman" w:hAnsi="Times New Roman" w:cs="Times New Roman"/>
          <w:sz w:val="24"/>
          <w:szCs w:val="24"/>
        </w:rPr>
        <w:t>гал</w:t>
      </w:r>
      <w:r w:rsidR="00462C06" w:rsidRPr="00A10ED3">
        <w:rPr>
          <w:rFonts w:ascii="Times New Roman" w:hAnsi="Times New Roman" w:cs="Times New Roman"/>
          <w:sz w:val="24"/>
          <w:szCs w:val="24"/>
        </w:rPr>
        <w:t>у</w:t>
      </w:r>
      <w:r w:rsidR="00AE1DEA" w:rsidRPr="00A10ED3">
        <w:rPr>
          <w:rFonts w:ascii="Times New Roman" w:hAnsi="Times New Roman" w:cs="Times New Roman"/>
          <w:sz w:val="24"/>
          <w:szCs w:val="24"/>
        </w:rPr>
        <w:t>зі</w:t>
      </w:r>
      <w:r w:rsidRPr="00A10ED3">
        <w:rPr>
          <w:rFonts w:ascii="Times New Roman" w:hAnsi="Times New Roman" w:cs="Times New Roman"/>
          <w:sz w:val="24"/>
          <w:szCs w:val="24"/>
        </w:rPr>
        <w:t>.</w:t>
      </w:r>
    </w:p>
    <w:p w:rsidR="007331C1" w:rsidRPr="00A10ED3" w:rsidRDefault="007331C1"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Населення – споживає природний газ для забезпечення побутових потреб, індивідуальних систем опалення та гарячого водопостачання;</w:t>
      </w:r>
    </w:p>
    <w:p w:rsidR="007331C1" w:rsidRPr="00A10ED3" w:rsidRDefault="007331C1" w:rsidP="007331C1">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1.2.4. Споживання природн</w:t>
      </w:r>
      <w:r w:rsidR="007D38E7" w:rsidRPr="00A10ED3">
        <w:rPr>
          <w:rFonts w:ascii="Times New Roman" w:hAnsi="Times New Roman" w:cs="Times New Roman"/>
          <w:b/>
          <w:color w:val="1F497D" w:themeColor="text2"/>
          <w:sz w:val="24"/>
          <w:szCs w:val="24"/>
        </w:rPr>
        <w:t>ого газу за період 2008-2013 р</w:t>
      </w:r>
      <w:r w:rsidR="00063161" w:rsidRPr="00A10ED3">
        <w:rPr>
          <w:rFonts w:ascii="Times New Roman" w:hAnsi="Times New Roman" w:cs="Times New Roman"/>
          <w:b/>
          <w:color w:val="1F497D" w:themeColor="text2"/>
          <w:sz w:val="24"/>
          <w:szCs w:val="24"/>
        </w:rPr>
        <w:t>р.</w:t>
      </w:r>
      <w:r w:rsidRPr="00A10ED3">
        <w:rPr>
          <w:rFonts w:ascii="Times New Roman" w:hAnsi="Times New Roman" w:cs="Times New Roman"/>
          <w:b/>
          <w:color w:val="1F497D" w:themeColor="text2"/>
          <w:sz w:val="24"/>
          <w:szCs w:val="24"/>
        </w:rPr>
        <w:t xml:space="preserve"> (тис. МВт∙</w:t>
      </w:r>
      <w:r w:rsidR="001B7E4A"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930DB" w:rsidRPr="00A10ED3" w:rsidRDefault="000B6F4E" w:rsidP="007331C1">
      <w:pPr>
        <w:pStyle w:val="ae"/>
        <w:spacing w:before="120"/>
        <w:jc w:val="center"/>
        <w:rPr>
          <w:szCs w:val="24"/>
          <w:lang w:val="uk-UA"/>
        </w:rPr>
      </w:pPr>
      <w:r w:rsidRPr="00A10ED3">
        <w:rPr>
          <w:noProof/>
          <w:szCs w:val="24"/>
          <w:lang w:eastAsia="ru-RU"/>
        </w:rPr>
        <w:drawing>
          <wp:inline distT="0" distB="0" distL="0" distR="0" wp14:anchorId="65CEA5DB" wp14:editId="43BDBF17">
            <wp:extent cx="5454751" cy="283265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8042" cy="2834362"/>
                    </a:xfrm>
                    <a:prstGeom prst="rect">
                      <a:avLst/>
                    </a:prstGeom>
                    <a:noFill/>
                  </pic:spPr>
                </pic:pic>
              </a:graphicData>
            </a:graphic>
          </wp:inline>
        </w:drawing>
      </w:r>
    </w:p>
    <w:p w:rsidR="000C4121" w:rsidRPr="00A10ED3" w:rsidRDefault="000C4121" w:rsidP="00EF439D">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Істотних змін </w:t>
      </w:r>
      <w:r w:rsidR="00843605"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споживанні природного газу в таких секторах як населення та бюджет</w:t>
      </w:r>
      <w:r w:rsidR="007B2113">
        <w:rPr>
          <w:rFonts w:ascii="Times New Roman" w:hAnsi="Times New Roman" w:cs="Times New Roman"/>
          <w:sz w:val="24"/>
          <w:szCs w:val="24"/>
        </w:rPr>
        <w:t>на сфера</w:t>
      </w:r>
      <w:r w:rsidRPr="00A10ED3">
        <w:rPr>
          <w:rFonts w:ascii="Times New Roman" w:hAnsi="Times New Roman" w:cs="Times New Roman"/>
          <w:sz w:val="24"/>
          <w:szCs w:val="24"/>
        </w:rPr>
        <w:t xml:space="preserve"> не спостерігається. Коливання в споживанні природного газу теплопостачаючими пі</w:t>
      </w:r>
      <w:r w:rsidR="00AE1DEA" w:rsidRPr="00A10ED3">
        <w:rPr>
          <w:rFonts w:ascii="Times New Roman" w:hAnsi="Times New Roman" w:cs="Times New Roman"/>
          <w:sz w:val="24"/>
          <w:szCs w:val="24"/>
        </w:rPr>
        <w:t>дприємствами спричинені</w:t>
      </w:r>
      <w:r w:rsidR="001F6B0D" w:rsidRPr="00A10ED3">
        <w:rPr>
          <w:rFonts w:ascii="Times New Roman" w:hAnsi="Times New Roman" w:cs="Times New Roman"/>
          <w:sz w:val="24"/>
          <w:szCs w:val="24"/>
        </w:rPr>
        <w:t xml:space="preserve"> різною кількістю діб опалювального сезону, середньою температурою зовнішнього пові</w:t>
      </w:r>
      <w:r w:rsidR="007B2113">
        <w:rPr>
          <w:rFonts w:ascii="Times New Roman" w:hAnsi="Times New Roman" w:cs="Times New Roman"/>
          <w:sz w:val="24"/>
          <w:szCs w:val="24"/>
        </w:rPr>
        <w:t>тря в опалювальний сезон та ін</w:t>
      </w:r>
      <w:r w:rsidR="001F6B0D" w:rsidRPr="00A10ED3">
        <w:rPr>
          <w:rFonts w:ascii="Times New Roman" w:hAnsi="Times New Roman" w:cs="Times New Roman"/>
          <w:sz w:val="24"/>
          <w:szCs w:val="24"/>
        </w:rPr>
        <w:t>.</w:t>
      </w:r>
    </w:p>
    <w:p w:rsidR="00282FA2" w:rsidRPr="00A10ED3" w:rsidRDefault="00282FA2" w:rsidP="00BB5544">
      <w:pPr>
        <w:pStyle w:val="ae"/>
        <w:spacing w:before="120"/>
        <w:rPr>
          <w:szCs w:val="24"/>
          <w:lang w:val="uk-UA"/>
        </w:rPr>
      </w:pPr>
    </w:p>
    <w:p w:rsidR="00526B95" w:rsidRPr="00A10ED3" w:rsidRDefault="00526B95" w:rsidP="00BB5544">
      <w:pPr>
        <w:pStyle w:val="ae"/>
        <w:spacing w:before="120"/>
        <w:rPr>
          <w:szCs w:val="24"/>
          <w:lang w:val="uk-UA"/>
        </w:rPr>
        <w:sectPr w:rsidR="00526B95" w:rsidRPr="00A10ED3" w:rsidSect="00282FA2">
          <w:type w:val="continuous"/>
          <w:pgSz w:w="11906" w:h="16838"/>
          <w:pgMar w:top="1134" w:right="567" w:bottom="1134" w:left="709" w:header="709" w:footer="709" w:gutter="0"/>
          <w:cols w:space="708"/>
          <w:docGrid w:linePitch="360"/>
        </w:sectPr>
      </w:pPr>
    </w:p>
    <w:p w:rsidR="000557E1" w:rsidRPr="00A10ED3" w:rsidRDefault="00EC096B" w:rsidP="00EC096B">
      <w:pPr>
        <w:pStyle w:val="2"/>
        <w:rPr>
          <w:rFonts w:ascii="Times New Roman" w:hAnsi="Times New Roman" w:cs="Times New Roman"/>
          <w:color w:val="1F497D" w:themeColor="text2"/>
          <w:sz w:val="24"/>
          <w:szCs w:val="24"/>
        </w:rPr>
      </w:pPr>
      <w:bookmarkStart w:id="13" w:name="_Toc458005155"/>
      <w:r w:rsidRPr="00A10ED3">
        <w:rPr>
          <w:rFonts w:ascii="Times New Roman" w:hAnsi="Times New Roman" w:cs="Times New Roman"/>
          <w:color w:val="1F497D" w:themeColor="text2"/>
          <w:sz w:val="24"/>
          <w:szCs w:val="24"/>
        </w:rPr>
        <w:lastRenderedPageBreak/>
        <w:t xml:space="preserve">1.2.2. </w:t>
      </w:r>
      <w:r w:rsidR="000557E1" w:rsidRPr="00A10ED3">
        <w:rPr>
          <w:rFonts w:ascii="Times New Roman" w:hAnsi="Times New Roman" w:cs="Times New Roman"/>
          <w:color w:val="1F497D" w:themeColor="text2"/>
          <w:sz w:val="24"/>
          <w:szCs w:val="24"/>
        </w:rPr>
        <w:t>Аналіз споживання електричної енергії</w:t>
      </w:r>
      <w:bookmarkEnd w:id="13"/>
    </w:p>
    <w:p w:rsidR="00FF1244" w:rsidRPr="00A10ED3" w:rsidRDefault="0000004E" w:rsidP="001B7E4A">
      <w:pPr>
        <w:spacing w:before="200" w:after="0"/>
        <w:jc w:val="both"/>
        <w:rPr>
          <w:rFonts w:ascii="Times New Roman" w:hAnsi="Times New Roman" w:cs="Times New Roman"/>
          <w:sz w:val="24"/>
          <w:szCs w:val="24"/>
        </w:rPr>
      </w:pPr>
      <w:r w:rsidRPr="00CE2C47">
        <w:rPr>
          <w:noProof/>
          <w:lang w:val="ru-RU" w:eastAsia="ru-RU"/>
        </w:rPr>
        <w:drawing>
          <wp:anchor distT="0" distB="0" distL="114300" distR="114300" simplePos="0" relativeHeight="251786240" behindDoc="0" locked="0" layoutInCell="1" allowOverlap="1" wp14:anchorId="2CC01F7D" wp14:editId="6184CE35">
            <wp:simplePos x="0" y="0"/>
            <wp:positionH relativeFrom="column">
              <wp:posOffset>3095242</wp:posOffset>
            </wp:positionH>
            <wp:positionV relativeFrom="paragraph">
              <wp:posOffset>511558</wp:posOffset>
            </wp:positionV>
            <wp:extent cx="3637280" cy="206883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7280" cy="2068830"/>
                    </a:xfrm>
                    <a:prstGeom prst="rect">
                      <a:avLst/>
                    </a:prstGeom>
                    <a:noFill/>
                  </pic:spPr>
                </pic:pic>
              </a:graphicData>
            </a:graphic>
            <wp14:sizeRelH relativeFrom="page">
              <wp14:pctWidth>0</wp14:pctWidth>
            </wp14:sizeRelH>
            <wp14:sizeRelV relativeFrom="page">
              <wp14:pctHeight>0</wp14:pctHeight>
            </wp14:sizeRelV>
          </wp:anchor>
        </w:drawing>
      </w:r>
      <w:r w:rsidR="00C05D30" w:rsidRPr="00A10ED3">
        <w:rPr>
          <w:rFonts w:ascii="Times New Roman" w:hAnsi="Times New Roman" w:cs="Times New Roman"/>
          <w:noProof/>
          <w:lang w:val="ru-RU" w:eastAsia="ru-RU"/>
        </w:rPr>
        <mc:AlternateContent>
          <mc:Choice Requires="wps">
            <w:drawing>
              <wp:anchor distT="0" distB="0" distL="114300" distR="114300" simplePos="0" relativeHeight="251672576" behindDoc="0" locked="0" layoutInCell="1" allowOverlap="1" wp14:anchorId="4532787C" wp14:editId="3C45023E">
                <wp:simplePos x="0" y="0"/>
                <wp:positionH relativeFrom="column">
                  <wp:posOffset>2940685</wp:posOffset>
                </wp:positionH>
                <wp:positionV relativeFrom="paragraph">
                  <wp:posOffset>18415</wp:posOffset>
                </wp:positionV>
                <wp:extent cx="3637280" cy="496570"/>
                <wp:effectExtent l="0" t="0" r="0" b="0"/>
                <wp:wrapSquare wrapText="bothSides"/>
                <wp:docPr id="488" name="Поле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8" o:spid="_x0000_s1033" type="#_x0000_t202" style="position:absolute;left:0;text-align:left;margin-left:231.55pt;margin-top:1.45pt;width:286.4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" filled="f" stroked="f" strokeweight=".5pt">
                <v:path arrowok="t"/>
                <v:textbo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pPr>
                    </w:p>
                  </w:txbxContent>
                </v:textbox>
                <w10:wrap type="square"/>
              </v:shape>
            </w:pict>
          </mc:Fallback>
        </mc:AlternateContent>
      </w:r>
      <w:r w:rsidR="00C05D30" w:rsidRPr="00A10ED3">
        <w:rPr>
          <w:rFonts w:ascii="Times New Roman" w:hAnsi="Times New Roman" w:cs="Times New Roman"/>
          <w:noProof/>
          <w:lang w:val="ru-RU" w:eastAsia="ru-RU"/>
        </w:rPr>
        <w:drawing>
          <wp:anchor distT="0" distB="0" distL="114300" distR="114300" simplePos="0" relativeHeight="251673600" behindDoc="0" locked="0" layoutInCell="1" allowOverlap="1" wp14:anchorId="22DD94C7" wp14:editId="29A14E7E">
            <wp:simplePos x="0" y="0"/>
            <wp:positionH relativeFrom="column">
              <wp:posOffset>3093085</wp:posOffset>
            </wp:positionH>
            <wp:positionV relativeFrom="paragraph">
              <wp:posOffset>513715</wp:posOffset>
            </wp:positionV>
            <wp:extent cx="3540760" cy="2035175"/>
            <wp:effectExtent l="0" t="0" r="2540" b="3175"/>
            <wp:wrapSquare wrapText="bothSides"/>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0760" cy="2035175"/>
                    </a:xfrm>
                    <a:prstGeom prst="rect">
                      <a:avLst/>
                    </a:prstGeom>
                    <a:noFill/>
                  </pic:spPr>
                </pic:pic>
              </a:graphicData>
            </a:graphic>
            <wp14:sizeRelH relativeFrom="page">
              <wp14:pctWidth>0</wp14:pctWidth>
            </wp14:sizeRelH>
            <wp14:sizeRelV relativeFrom="page">
              <wp14:pctHeight>0</wp14:pctHeight>
            </wp14:sizeRelV>
          </wp:anchor>
        </w:drawing>
      </w:r>
      <w:r w:rsidR="00FF1244" w:rsidRPr="00A10ED3">
        <w:rPr>
          <w:rFonts w:ascii="Times New Roman" w:hAnsi="Times New Roman" w:cs="Times New Roman"/>
          <w:sz w:val="24"/>
          <w:szCs w:val="24"/>
        </w:rPr>
        <w:t>Електрозабезпечення міста здійснює П</w:t>
      </w:r>
      <w:r w:rsidR="00A0257D" w:rsidRPr="00A10ED3">
        <w:rPr>
          <w:rFonts w:ascii="Times New Roman" w:hAnsi="Times New Roman" w:cs="Times New Roman"/>
          <w:sz w:val="24"/>
          <w:szCs w:val="24"/>
        </w:rPr>
        <w:t xml:space="preserve">ублічне акціонерне </w:t>
      </w:r>
      <w:r w:rsidR="004F1E04" w:rsidRPr="00A10ED3">
        <w:rPr>
          <w:rFonts w:ascii="Times New Roman" w:hAnsi="Times New Roman" w:cs="Times New Roman"/>
          <w:sz w:val="24"/>
          <w:szCs w:val="24"/>
        </w:rPr>
        <w:t>товариство</w:t>
      </w:r>
      <w:r w:rsidR="00FF1244" w:rsidRPr="00A10ED3">
        <w:rPr>
          <w:rFonts w:ascii="Times New Roman" w:hAnsi="Times New Roman" w:cs="Times New Roman"/>
          <w:sz w:val="24"/>
          <w:szCs w:val="24"/>
        </w:rPr>
        <w:t xml:space="preserve"> «Сумиобленерго». Існуюча система зовнішнього електропостачання забезпечує необхідну надійність та може залишитись незмінною</w:t>
      </w:r>
      <w:r w:rsidR="00000CBB" w:rsidRPr="00A10ED3">
        <w:rPr>
          <w:rFonts w:ascii="Times New Roman" w:hAnsi="Times New Roman" w:cs="Times New Roman"/>
          <w:sz w:val="24"/>
          <w:szCs w:val="24"/>
        </w:rPr>
        <w:t xml:space="preserve"> на весь розрахунковий період.</w:t>
      </w:r>
    </w:p>
    <w:p w:rsidR="00FF1244" w:rsidRPr="00A10ED3" w:rsidRDefault="007B2113" w:rsidP="001B7E4A">
      <w:pPr>
        <w:spacing w:before="200" w:after="0"/>
        <w:jc w:val="both"/>
        <w:rPr>
          <w:rFonts w:ascii="Times New Roman" w:hAnsi="Times New Roman" w:cs="Times New Roman"/>
          <w:sz w:val="24"/>
          <w:szCs w:val="24"/>
        </w:rPr>
      </w:pPr>
      <w:r>
        <w:rPr>
          <w:rFonts w:ascii="Times New Roman" w:hAnsi="Times New Roman" w:cs="Times New Roman"/>
          <w:sz w:val="24"/>
          <w:szCs w:val="24"/>
        </w:rPr>
        <w:t>У</w:t>
      </w:r>
      <w:r w:rsidR="00FF1244" w:rsidRPr="00A10ED3">
        <w:rPr>
          <w:rFonts w:ascii="Times New Roman" w:hAnsi="Times New Roman" w:cs="Times New Roman"/>
          <w:sz w:val="24"/>
          <w:szCs w:val="24"/>
        </w:rPr>
        <w:t xml:space="preserve"> місті експлуатується 7</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трансформаторних підстанцій ПС-110 кВ, 441 трансформаторна підстанція</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 46 розподільних пунктів 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 xml:space="preserve">кВ. Протяжність ліній електропередач </w:t>
      </w:r>
      <w:r w:rsidR="00595601">
        <w:rPr>
          <w:rFonts w:ascii="Times New Roman" w:hAnsi="Times New Roman" w:cs="Times New Roman"/>
          <w:sz w:val="24"/>
          <w:szCs w:val="24"/>
        </w:rPr>
        <w:br/>
      </w:r>
      <w:r w:rsidR="00FF1244" w:rsidRPr="00A10ED3">
        <w:rPr>
          <w:rFonts w:ascii="Times New Roman" w:hAnsi="Times New Roman" w:cs="Times New Roman"/>
          <w:sz w:val="24"/>
          <w:szCs w:val="24"/>
        </w:rPr>
        <w:t>10</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w:t>
      </w:r>
      <w:r w:rsidR="00D75637" w:rsidRPr="00A10ED3">
        <w:rPr>
          <w:rFonts w:ascii="Times New Roman" w:hAnsi="Times New Roman" w:cs="Times New Roman"/>
          <w:sz w:val="24"/>
          <w:szCs w:val="24"/>
        </w:rPr>
        <w:t xml:space="preserve"> </w:t>
      </w:r>
      <w:r>
        <w:rPr>
          <w:rFonts w:ascii="Times New Roman" w:hAnsi="Times New Roman" w:cs="Times New Roman"/>
          <w:sz w:val="24"/>
          <w:szCs w:val="24"/>
        </w:rPr>
        <w:t>складає</w:t>
      </w:r>
      <w:r w:rsidR="00FF1244" w:rsidRPr="00A10ED3">
        <w:rPr>
          <w:rFonts w:ascii="Times New Roman" w:hAnsi="Times New Roman" w:cs="Times New Roman"/>
          <w:sz w:val="24"/>
          <w:szCs w:val="24"/>
        </w:rPr>
        <w:t xml:space="preserve"> 59,4</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км.</w:t>
      </w:r>
    </w:p>
    <w:p w:rsidR="004F1E04" w:rsidRPr="00A10ED3" w:rsidRDefault="000B6F4E" w:rsidP="001B7E4A">
      <w:pPr>
        <w:spacing w:before="200"/>
        <w:jc w:val="both"/>
        <w:rPr>
          <w:rFonts w:ascii="Times New Roman" w:hAnsi="Times New Roman" w:cs="Times New Roman"/>
        </w:rPr>
      </w:pPr>
      <w:r w:rsidRPr="00A10ED3">
        <w:rPr>
          <w:rFonts w:ascii="Times New Roman" w:hAnsi="Times New Roman" w:cs="Times New Roman"/>
          <w:sz w:val="24"/>
          <w:szCs w:val="24"/>
        </w:rPr>
        <w:t xml:space="preserve">Загальний річний обсяг споживання електричної енергії в місті становить </w:t>
      </w:r>
      <w:r w:rsidR="005B658A" w:rsidRPr="00A10ED3">
        <w:rPr>
          <w:rFonts w:ascii="Times New Roman" w:hAnsi="Times New Roman" w:cs="Times New Roman"/>
          <w:sz w:val="24"/>
          <w:szCs w:val="24"/>
        </w:rPr>
        <w:t>589,8</w:t>
      </w:r>
      <w:r w:rsidRPr="00A10ED3">
        <w:rPr>
          <w:rFonts w:ascii="Times New Roman" w:hAnsi="Times New Roman" w:cs="Times New Roman"/>
          <w:sz w:val="24"/>
          <w:szCs w:val="24"/>
        </w:rPr>
        <w:t xml:space="preserve"> тис. МВт</w:t>
      </w:r>
      <w:r w:rsidR="007E5B23"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Основні сектори споживачі: населення – </w:t>
      </w:r>
      <w:r w:rsidR="00B70FC2" w:rsidRPr="00A10ED3">
        <w:rPr>
          <w:rFonts w:ascii="Times New Roman" w:hAnsi="Times New Roman" w:cs="Times New Roman"/>
          <w:sz w:val="24"/>
          <w:szCs w:val="24"/>
        </w:rPr>
        <w:t>35,4</w:t>
      </w:r>
      <w:r w:rsidRPr="00A10ED3">
        <w:rPr>
          <w:rFonts w:ascii="Times New Roman" w:hAnsi="Times New Roman" w:cs="Times New Roman"/>
          <w:sz w:val="24"/>
          <w:szCs w:val="24"/>
        </w:rPr>
        <w:t>%</w:t>
      </w:r>
      <w:r w:rsidR="00B70FC2"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B70FC2" w:rsidRPr="00A10ED3">
        <w:rPr>
          <w:rFonts w:ascii="Times New Roman" w:hAnsi="Times New Roman" w:cs="Times New Roman"/>
          <w:sz w:val="24"/>
          <w:szCs w:val="24"/>
        </w:rPr>
        <w:t xml:space="preserve">промисловість – 33,4% </w:t>
      </w:r>
      <w:r w:rsidRPr="00A10ED3">
        <w:rPr>
          <w:rFonts w:ascii="Times New Roman" w:hAnsi="Times New Roman" w:cs="Times New Roman"/>
          <w:sz w:val="24"/>
          <w:szCs w:val="24"/>
        </w:rPr>
        <w:t xml:space="preserve">та інші споживачі – </w:t>
      </w:r>
      <w:r w:rsidR="00B70FC2" w:rsidRPr="00A10ED3">
        <w:rPr>
          <w:rFonts w:ascii="Times New Roman" w:hAnsi="Times New Roman" w:cs="Times New Roman"/>
          <w:sz w:val="24"/>
          <w:szCs w:val="24"/>
        </w:rPr>
        <w:t>18,4</w:t>
      </w:r>
      <w:r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Споживачі інших секторів мають питому вагу менше 6% та загалом складають лише 12,8% від річного споживання електроенергії в місті.</w:t>
      </w:r>
    </w:p>
    <w:p w:rsidR="000B6F4E" w:rsidRPr="00A10ED3" w:rsidRDefault="000B6F4E" w:rsidP="000B6F4E">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1.2.6. Споживання електричної енергії за період 2009-2014 рр. (тис. МВт∙год)</w:t>
      </w:r>
    </w:p>
    <w:p w:rsidR="00000CBB" w:rsidRDefault="00275D0E" w:rsidP="005B658A">
      <w:pPr>
        <w:jc w:val="center"/>
        <w:rPr>
          <w:rFonts w:ascii="Times New Roman" w:hAnsi="Times New Roman" w:cs="Times New Roman"/>
          <w:noProof/>
          <w:lang w:val="ru-RU" w:eastAsia="ru-RU"/>
        </w:rPr>
      </w:pPr>
      <w:r>
        <w:rPr>
          <w:rFonts w:ascii="Times New Roman" w:hAnsi="Times New Roman" w:cs="Times New Roman"/>
          <w:noProof/>
          <w:lang w:val="ru-RU" w:eastAsia="ru-RU"/>
        </w:rPr>
        <w:drawing>
          <wp:inline distT="0" distB="0" distL="0" distR="0" wp14:anchorId="4229ED67">
            <wp:extent cx="5591175" cy="3232032"/>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4355" cy="3233870"/>
                    </a:xfrm>
                    <a:prstGeom prst="rect">
                      <a:avLst/>
                    </a:prstGeom>
                    <a:noFill/>
                  </pic:spPr>
                </pic:pic>
              </a:graphicData>
            </a:graphic>
          </wp:inline>
        </w:drawing>
      </w:r>
    </w:p>
    <w:p w:rsidR="001B7E4A" w:rsidRPr="00A10ED3" w:rsidRDefault="007D38E7" w:rsidP="001B7E4A">
      <w:pPr>
        <w:spacing w:after="0"/>
        <w:jc w:val="both"/>
        <w:rPr>
          <w:rFonts w:ascii="Times New Roman" w:hAnsi="Times New Roman" w:cs="Times New Roman"/>
          <w:sz w:val="24"/>
          <w:szCs w:val="24"/>
        </w:rPr>
      </w:pPr>
      <w:r w:rsidRPr="00A10ED3">
        <w:rPr>
          <w:rFonts w:ascii="Times New Roman" w:hAnsi="Times New Roman" w:cs="Times New Roman"/>
          <w:sz w:val="24"/>
          <w:szCs w:val="24"/>
        </w:rPr>
        <w:t>Протягом 2009-2013</w:t>
      </w:r>
      <w:r w:rsidR="00B70FC2" w:rsidRPr="00A10ED3">
        <w:rPr>
          <w:rFonts w:ascii="Times New Roman" w:hAnsi="Times New Roman" w:cs="Times New Roman"/>
          <w:sz w:val="24"/>
          <w:szCs w:val="24"/>
        </w:rPr>
        <w:t>рр., переважно спостерігається зростання</w:t>
      </w:r>
      <w:r w:rsidR="00FF42AA" w:rsidRPr="00A10ED3">
        <w:rPr>
          <w:rFonts w:ascii="Times New Roman" w:hAnsi="Times New Roman" w:cs="Times New Roman"/>
          <w:sz w:val="24"/>
          <w:szCs w:val="24"/>
        </w:rPr>
        <w:t xml:space="preserve"> споживання електричної енергії. Усереднений річний показник зростання попиту на електроенергію становить </w:t>
      </w:r>
      <w:r w:rsidR="000161FB" w:rsidRPr="00A10ED3">
        <w:rPr>
          <w:rFonts w:ascii="Times New Roman" w:hAnsi="Times New Roman" w:cs="Times New Roman"/>
          <w:sz w:val="24"/>
          <w:szCs w:val="24"/>
        </w:rPr>
        <w:t>4</w:t>
      </w:r>
      <w:r w:rsidR="00FF42AA" w:rsidRPr="00A10ED3">
        <w:rPr>
          <w:rFonts w:ascii="Times New Roman" w:hAnsi="Times New Roman" w:cs="Times New Roman"/>
          <w:sz w:val="24"/>
          <w:szCs w:val="24"/>
        </w:rPr>
        <w:t xml:space="preserve">%. Лише в 2014 році спостерігається скорочення споживання електричної енергії в промисловому та третинному секторах, що на сам перед пов'язано із нестабільною ситуацією в країні та вимушеним скороченням обсягів виробництва. В інших секторах </w:t>
      </w:r>
      <w:r w:rsidRPr="00A10ED3">
        <w:rPr>
          <w:rFonts w:ascii="Times New Roman" w:hAnsi="Times New Roman" w:cs="Times New Roman"/>
          <w:sz w:val="24"/>
          <w:szCs w:val="24"/>
        </w:rPr>
        <w:t>у</w:t>
      </w:r>
      <w:r w:rsidR="00FF42AA" w:rsidRPr="00A10ED3">
        <w:rPr>
          <w:rFonts w:ascii="Times New Roman" w:hAnsi="Times New Roman" w:cs="Times New Roman"/>
          <w:sz w:val="24"/>
          <w:szCs w:val="24"/>
        </w:rPr>
        <w:t xml:space="preserve"> 2009-2014 рр. спостерігається поступове збільшення споживання електроенергії, що насамперед пов'язано з постійним зростанням електрооснащеності всіх секторів.</w:t>
      </w:r>
      <w:r w:rsidR="001B7E4A" w:rsidRPr="00A10ED3">
        <w:rPr>
          <w:rFonts w:ascii="Times New Roman" w:hAnsi="Times New Roman" w:cs="Times New Roman"/>
          <w:sz w:val="24"/>
          <w:szCs w:val="24"/>
        </w:rPr>
        <w:t xml:space="preserve"> </w:t>
      </w:r>
    </w:p>
    <w:p w:rsidR="000557E1" w:rsidRPr="00A10ED3" w:rsidRDefault="000557E1" w:rsidP="001B7E4A">
      <w:pPr>
        <w:jc w:val="both"/>
        <w:rPr>
          <w:color w:val="1F497D" w:themeColor="text2"/>
        </w:rPr>
        <w:sectPr w:rsidR="000557E1" w:rsidRPr="00A10ED3" w:rsidSect="00FA0F78">
          <w:type w:val="continuous"/>
          <w:pgSz w:w="11906" w:h="16838"/>
          <w:pgMar w:top="1134" w:right="567" w:bottom="1134" w:left="709" w:header="709" w:footer="709" w:gutter="0"/>
          <w:cols w:space="708"/>
          <w:docGrid w:linePitch="360"/>
        </w:sectPr>
      </w:pPr>
      <w:r w:rsidRPr="00A10ED3">
        <w:rPr>
          <w:rFonts w:ascii="Times New Roman" w:hAnsi="Times New Roman" w:cs="Times New Roman"/>
        </w:rPr>
        <w:br w:type="page"/>
      </w:r>
    </w:p>
    <w:p w:rsidR="000557E1" w:rsidRPr="00A10ED3" w:rsidRDefault="00EC096B" w:rsidP="00C05D30">
      <w:pPr>
        <w:pStyle w:val="2"/>
        <w:spacing w:after="240"/>
        <w:rPr>
          <w:rFonts w:ascii="Times New Roman" w:hAnsi="Times New Roman" w:cs="Times New Roman"/>
          <w:color w:val="1F497D" w:themeColor="text2"/>
          <w:sz w:val="24"/>
          <w:szCs w:val="24"/>
        </w:rPr>
      </w:pPr>
      <w:bookmarkStart w:id="14" w:name="_Toc458005156"/>
      <w:r w:rsidRPr="00A10ED3">
        <w:rPr>
          <w:rFonts w:ascii="Times New Roman" w:hAnsi="Times New Roman" w:cs="Times New Roman"/>
          <w:color w:val="1F497D" w:themeColor="text2"/>
          <w:sz w:val="24"/>
          <w:szCs w:val="24"/>
        </w:rPr>
        <w:lastRenderedPageBreak/>
        <w:t xml:space="preserve">1.2.3. </w:t>
      </w:r>
      <w:r w:rsidR="000557E1" w:rsidRPr="00A10ED3">
        <w:rPr>
          <w:rFonts w:ascii="Times New Roman" w:hAnsi="Times New Roman" w:cs="Times New Roman"/>
          <w:color w:val="1F497D" w:themeColor="text2"/>
          <w:sz w:val="24"/>
          <w:szCs w:val="24"/>
        </w:rPr>
        <w:t xml:space="preserve">Аналіз споживання кам'яного вугілля та </w:t>
      </w:r>
      <w:r w:rsidR="00FE5AF6" w:rsidRPr="00A10ED3">
        <w:rPr>
          <w:rFonts w:ascii="Times New Roman" w:hAnsi="Times New Roman" w:cs="Times New Roman"/>
          <w:color w:val="1F497D" w:themeColor="text2"/>
          <w:sz w:val="24"/>
          <w:szCs w:val="24"/>
        </w:rPr>
        <w:t>інших видів палива (</w:t>
      </w:r>
      <w:r w:rsidR="000557E1" w:rsidRPr="00A10ED3">
        <w:rPr>
          <w:rFonts w:ascii="Times New Roman" w:hAnsi="Times New Roman" w:cs="Times New Roman"/>
          <w:color w:val="1F497D" w:themeColor="text2"/>
          <w:sz w:val="24"/>
          <w:szCs w:val="24"/>
        </w:rPr>
        <w:t>рідкого па</w:t>
      </w:r>
      <w:r w:rsidR="00FE5AF6" w:rsidRPr="00A10ED3">
        <w:rPr>
          <w:rFonts w:ascii="Times New Roman" w:hAnsi="Times New Roman" w:cs="Times New Roman"/>
          <w:color w:val="1F497D" w:themeColor="text2"/>
          <w:sz w:val="24"/>
          <w:szCs w:val="24"/>
        </w:rPr>
        <w:t>льного)</w:t>
      </w:r>
      <w:bookmarkEnd w:id="14"/>
    </w:p>
    <w:p w:rsidR="00DD003C" w:rsidRPr="00A10ED3" w:rsidRDefault="00FF42AA" w:rsidP="00C05D30">
      <w:pPr>
        <w:spacing w:after="240"/>
        <w:jc w:val="both"/>
        <w:rPr>
          <w:rFonts w:ascii="Times New Roman" w:hAnsi="Times New Roman" w:cs="Times New Roman"/>
          <w:sz w:val="24"/>
          <w:szCs w:val="24"/>
        </w:rPr>
      </w:pPr>
      <w:r w:rsidRPr="00A10ED3">
        <w:rPr>
          <w:rFonts w:ascii="Times New Roman" w:hAnsi="Times New Roman" w:cs="Times New Roman"/>
          <w:sz w:val="24"/>
          <w:szCs w:val="24"/>
        </w:rPr>
        <w:t>Споживання кам'яного вугілля в місті відбувається на потреби промисловості</w:t>
      </w:r>
      <w:r w:rsidR="00922FC2" w:rsidRPr="00A10ED3">
        <w:rPr>
          <w:rFonts w:ascii="Times New Roman" w:hAnsi="Times New Roman" w:cs="Times New Roman"/>
          <w:sz w:val="24"/>
          <w:szCs w:val="24"/>
        </w:rPr>
        <w:t>, а також на потреби виробництва теплової енергії від ТОВ "Сумитеплоенерго"</w:t>
      </w:r>
      <w:r w:rsidRPr="00A10ED3">
        <w:rPr>
          <w:rFonts w:ascii="Times New Roman" w:hAnsi="Times New Roman" w:cs="Times New Roman"/>
          <w:sz w:val="24"/>
          <w:szCs w:val="24"/>
        </w:rPr>
        <w:t xml:space="preserve">. </w:t>
      </w:r>
      <w:r w:rsidR="00922FC2" w:rsidRPr="00A10ED3">
        <w:rPr>
          <w:rFonts w:ascii="Times New Roman" w:hAnsi="Times New Roman" w:cs="Times New Roman"/>
          <w:sz w:val="24"/>
          <w:szCs w:val="24"/>
        </w:rPr>
        <w:t xml:space="preserve">В незначних </w:t>
      </w:r>
      <w:r w:rsidR="004F1E04" w:rsidRPr="00A10ED3">
        <w:rPr>
          <w:rFonts w:ascii="Times New Roman" w:hAnsi="Times New Roman" w:cs="Times New Roman"/>
          <w:sz w:val="24"/>
          <w:szCs w:val="24"/>
        </w:rPr>
        <w:t xml:space="preserve">обсягах </w:t>
      </w:r>
      <w:r w:rsidR="00922FC2" w:rsidRPr="00A10ED3">
        <w:rPr>
          <w:rFonts w:ascii="Times New Roman" w:hAnsi="Times New Roman" w:cs="Times New Roman"/>
          <w:sz w:val="24"/>
          <w:szCs w:val="24"/>
        </w:rPr>
        <w:t xml:space="preserve">вугілля споживається в бюджетному секторі, а саме для потреб опалення двох громадських будівель муніципального підпорядкування. </w:t>
      </w:r>
      <w:r w:rsidR="00DD003C" w:rsidRPr="00A10ED3">
        <w:rPr>
          <w:rFonts w:ascii="Times New Roman" w:hAnsi="Times New Roman" w:cs="Times New Roman"/>
          <w:sz w:val="24"/>
          <w:szCs w:val="24"/>
        </w:rPr>
        <w:t>Також</w:t>
      </w:r>
      <w:r w:rsidRPr="00A10ED3">
        <w:rPr>
          <w:rFonts w:ascii="Times New Roman" w:hAnsi="Times New Roman" w:cs="Times New Roman"/>
          <w:sz w:val="24"/>
          <w:szCs w:val="24"/>
        </w:rPr>
        <w:t xml:space="preserve"> вугілля споживається в приватному секторі</w:t>
      </w:r>
      <w:r w:rsidR="007D38E7" w:rsidRPr="00A10ED3">
        <w:rPr>
          <w:rFonts w:ascii="Times New Roman" w:hAnsi="Times New Roman" w:cs="Times New Roman"/>
          <w:sz w:val="24"/>
          <w:szCs w:val="24"/>
        </w:rPr>
        <w:t>,</w:t>
      </w:r>
      <w:r w:rsidRPr="00A10ED3">
        <w:rPr>
          <w:rFonts w:ascii="Times New Roman" w:hAnsi="Times New Roman" w:cs="Times New Roman"/>
          <w:sz w:val="24"/>
          <w:szCs w:val="24"/>
        </w:rPr>
        <w:t xml:space="preserve"> але статистика  по спожи</w:t>
      </w:r>
      <w:r w:rsidR="00FE5AF6" w:rsidRPr="00A10ED3">
        <w:rPr>
          <w:rFonts w:ascii="Times New Roman" w:hAnsi="Times New Roman" w:cs="Times New Roman"/>
          <w:sz w:val="24"/>
          <w:szCs w:val="24"/>
        </w:rPr>
        <w:t>ванню в цьому секторі відсутня.</w:t>
      </w:r>
    </w:p>
    <w:p w:rsidR="00FF42AA" w:rsidRPr="00A10ED3" w:rsidRDefault="007D38E7" w:rsidP="00FF42AA">
      <w:pPr>
        <w:spacing w:before="240"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1.2.7.</w:t>
      </w:r>
      <w:r w:rsidR="00FF42AA" w:rsidRPr="00A10ED3">
        <w:rPr>
          <w:rFonts w:ascii="Times New Roman" w:hAnsi="Times New Roman" w:cs="Times New Roman"/>
          <w:b/>
          <w:color w:val="1F497D" w:themeColor="text2"/>
          <w:sz w:val="24"/>
          <w:szCs w:val="24"/>
        </w:rPr>
        <w:t xml:space="preserve">Споживання кам'яного вугілля та рідкого палива за період 2009-2014 </w:t>
      </w:r>
      <w:r w:rsidRPr="00A10ED3">
        <w:rPr>
          <w:rFonts w:ascii="Times New Roman" w:hAnsi="Times New Roman" w:cs="Times New Roman"/>
          <w:b/>
          <w:color w:val="1F497D" w:themeColor="text2"/>
          <w:sz w:val="24"/>
          <w:szCs w:val="24"/>
        </w:rPr>
        <w:t>р</w:t>
      </w:r>
      <w:r w:rsidR="00FF42AA" w:rsidRPr="00A10ED3">
        <w:rPr>
          <w:rFonts w:ascii="Times New Roman" w:hAnsi="Times New Roman" w:cs="Times New Roman"/>
          <w:b/>
          <w:color w:val="1F497D" w:themeColor="text2"/>
          <w:sz w:val="24"/>
          <w:szCs w:val="24"/>
        </w:rPr>
        <w:t>р.(тис. МВт∙год)</w:t>
      </w:r>
    </w:p>
    <w:p w:rsidR="00FF42AA" w:rsidRPr="00A10ED3" w:rsidRDefault="00FE5AF6" w:rsidP="00FE5AF6">
      <w:pPr>
        <w:jc w:val="center"/>
      </w:pPr>
      <w:r w:rsidRPr="00A10ED3">
        <w:rPr>
          <w:rFonts w:ascii="Times New Roman" w:hAnsi="Times New Roman" w:cs="Times New Roman"/>
          <w:noProof/>
          <w:sz w:val="24"/>
          <w:szCs w:val="24"/>
          <w:lang w:val="ru-RU" w:eastAsia="ru-RU"/>
        </w:rPr>
        <w:drawing>
          <wp:inline distT="0" distB="0" distL="0" distR="0" wp14:anchorId="16A5D21A" wp14:editId="7279EC82">
            <wp:extent cx="5734879" cy="2658408"/>
            <wp:effectExtent l="0" t="0" r="0" b="889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8485" cy="2660079"/>
                    </a:xfrm>
                    <a:prstGeom prst="rect">
                      <a:avLst/>
                    </a:prstGeom>
                    <a:noFill/>
                  </pic:spPr>
                </pic:pic>
              </a:graphicData>
            </a:graphic>
          </wp:inline>
        </w:drawing>
      </w:r>
    </w:p>
    <w:p w:rsidR="00FE5AF6" w:rsidRPr="00A10ED3" w:rsidRDefault="008C0B7D" w:rsidP="00FE5AF6">
      <w:pPr>
        <w:jc w:val="both"/>
        <w:rPr>
          <w:rFonts w:ascii="Times New Roman" w:hAnsi="Times New Roman" w:cs="Times New Roman"/>
          <w:sz w:val="24"/>
          <w:szCs w:val="24"/>
        </w:rPr>
      </w:pPr>
      <w:r w:rsidRPr="00A10ED3">
        <w:rPr>
          <w:rFonts w:ascii="Times New Roman" w:hAnsi="Times New Roman" w:cs="Times New Roman"/>
          <w:sz w:val="24"/>
          <w:szCs w:val="24"/>
        </w:rPr>
        <w:t xml:space="preserve">За даними головного управління статистики в Сумській області мазут з 2010 року в місті не споживається. Рідке пальне споживається лише в транспортному секторі. Скорочення споживання скрапленого газу </w:t>
      </w:r>
      <w:r w:rsidR="004F1E04" w:rsidRPr="00A10ED3">
        <w:rPr>
          <w:rFonts w:ascii="Times New Roman" w:hAnsi="Times New Roman" w:cs="Times New Roman"/>
          <w:sz w:val="24"/>
          <w:szCs w:val="24"/>
        </w:rPr>
        <w:t>за</w:t>
      </w:r>
      <w:r w:rsidR="007D38E7" w:rsidRPr="00A10ED3">
        <w:rPr>
          <w:rFonts w:ascii="Times New Roman" w:hAnsi="Times New Roman" w:cs="Times New Roman"/>
          <w:sz w:val="24"/>
          <w:szCs w:val="24"/>
        </w:rPr>
        <w:t xml:space="preserve"> період 2012-2014</w:t>
      </w:r>
      <w:r w:rsidR="00252859">
        <w:rPr>
          <w:rFonts w:ascii="Times New Roman" w:hAnsi="Times New Roman" w:cs="Times New Roman"/>
          <w:sz w:val="24"/>
          <w:szCs w:val="24"/>
        </w:rPr>
        <w:t xml:space="preserve"> </w:t>
      </w:r>
      <w:r w:rsidRPr="00A10ED3">
        <w:rPr>
          <w:rFonts w:ascii="Times New Roman" w:hAnsi="Times New Roman" w:cs="Times New Roman"/>
          <w:sz w:val="24"/>
          <w:szCs w:val="24"/>
        </w:rPr>
        <w:t xml:space="preserve">рр. не відповідає дійсності. Таке явище пояснюється тим, що </w:t>
      </w:r>
      <w:r w:rsidR="00595601">
        <w:rPr>
          <w:rFonts w:ascii="Times New Roman" w:hAnsi="Times New Roman" w:cs="Times New Roman"/>
          <w:sz w:val="24"/>
          <w:szCs w:val="24"/>
        </w:rPr>
        <w:br/>
      </w:r>
      <w:r w:rsidRPr="00A10ED3">
        <w:rPr>
          <w:rFonts w:ascii="Times New Roman" w:hAnsi="Times New Roman" w:cs="Times New Roman"/>
          <w:sz w:val="24"/>
          <w:szCs w:val="24"/>
        </w:rPr>
        <w:t>з 2012 р. інформація про споживання окремих видів палива віднесена до конфіденційної та не надається для загального використання.</w:t>
      </w:r>
    </w:p>
    <w:p w:rsidR="00910EC2" w:rsidRPr="00A10ED3" w:rsidRDefault="00252859" w:rsidP="00C05D30">
      <w:pPr>
        <w:pStyle w:val="2"/>
        <w:spacing w:after="240"/>
        <w:rPr>
          <w:rFonts w:ascii="Times New Roman" w:hAnsi="Times New Roman" w:cs="Times New Roman"/>
          <w:color w:val="1F497D" w:themeColor="text2"/>
          <w:sz w:val="24"/>
          <w:szCs w:val="24"/>
        </w:rPr>
      </w:pPr>
      <w:bookmarkStart w:id="15" w:name="_Toc458005157"/>
      <w:r w:rsidRPr="00A10ED3">
        <w:rPr>
          <w:rFonts w:ascii="Times New Roman" w:hAnsi="Times New Roman" w:cs="Times New Roman"/>
          <w:noProof/>
          <w:lang w:val="ru-RU" w:eastAsia="ru-RU"/>
        </w:rPr>
        <mc:AlternateContent>
          <mc:Choice Requires="wps">
            <w:drawing>
              <wp:anchor distT="0" distB="0" distL="114300" distR="114300" simplePos="0" relativeHeight="251675648" behindDoc="0" locked="0" layoutInCell="1" allowOverlap="1" wp14:anchorId="7197B648" wp14:editId="6438E835">
                <wp:simplePos x="0" y="0"/>
                <wp:positionH relativeFrom="column">
                  <wp:posOffset>3258820</wp:posOffset>
                </wp:positionH>
                <wp:positionV relativeFrom="paragraph">
                  <wp:posOffset>537845</wp:posOffset>
                </wp:positionV>
                <wp:extent cx="3393440" cy="541655"/>
                <wp:effectExtent l="0" t="0" r="0" b="0"/>
                <wp:wrapSquare wrapText="bothSides"/>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E63278" w:rsidRDefault="00E63278"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0" o:spid="_x0000_s1034" type="#_x0000_t202" style="position:absolute;margin-left:256.6pt;margin-top:42.35pt;width:267.2pt;height: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" filled="f" stroked="f" strokeweight=".5pt">
                <v:path arrowok="t"/>
                <v:textbox>
                  <w:txbxContent>
                    <w:p w:rsidR="00E63278" w:rsidRDefault="00E63278"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E63278" w:rsidRDefault="00E63278"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v:textbox>
                <w10:wrap type="square"/>
              </v:shape>
            </w:pict>
          </mc:Fallback>
        </mc:AlternateContent>
      </w:r>
      <w:r w:rsidR="005407C9" w:rsidRPr="00A10ED3">
        <w:rPr>
          <w:rFonts w:ascii="Times New Roman" w:hAnsi="Times New Roman" w:cs="Times New Roman"/>
          <w:color w:val="1F497D" w:themeColor="text2"/>
          <w:sz w:val="24"/>
          <w:szCs w:val="24"/>
        </w:rPr>
        <w:t xml:space="preserve">1.2.4. </w:t>
      </w:r>
      <w:r w:rsidR="00415E79" w:rsidRPr="00A10ED3">
        <w:rPr>
          <w:rFonts w:ascii="Times New Roman" w:hAnsi="Times New Roman" w:cs="Times New Roman"/>
          <w:color w:val="1F497D" w:themeColor="text2"/>
          <w:sz w:val="24"/>
          <w:szCs w:val="24"/>
        </w:rPr>
        <w:t>Аналіз споживання води</w:t>
      </w:r>
      <w:bookmarkEnd w:id="15"/>
    </w:p>
    <w:p w:rsidR="009F5B45" w:rsidRPr="00A10ED3" w:rsidRDefault="00832D75" w:rsidP="00C05D30">
      <w:pPr>
        <w:spacing w:after="240"/>
        <w:jc w:val="both"/>
        <w:rPr>
          <w:rFonts w:ascii="Times New Roman" w:hAnsi="Times New Roman" w:cs="Times New Roman"/>
          <w:sz w:val="24"/>
          <w:szCs w:val="24"/>
        </w:rPr>
      </w:pPr>
      <w:r w:rsidRPr="00A10ED3">
        <w:rPr>
          <w:rFonts w:ascii="Times New Roman" w:hAnsi="Times New Roman" w:cs="Times New Roman"/>
          <w:noProof/>
          <w:lang w:val="ru-RU" w:eastAsia="ru-RU"/>
        </w:rPr>
        <w:drawing>
          <wp:anchor distT="0" distB="0" distL="114300" distR="114300" simplePos="0" relativeHeight="251674624" behindDoc="0" locked="0" layoutInCell="1" allowOverlap="1" wp14:anchorId="58315CD4" wp14:editId="78C3260D">
            <wp:simplePos x="0" y="0"/>
            <wp:positionH relativeFrom="column">
              <wp:posOffset>3456305</wp:posOffset>
            </wp:positionH>
            <wp:positionV relativeFrom="paragraph">
              <wp:posOffset>688975</wp:posOffset>
            </wp:positionV>
            <wp:extent cx="3244850" cy="20288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4850" cy="2028825"/>
                    </a:xfrm>
                    <a:prstGeom prst="rect">
                      <a:avLst/>
                    </a:prstGeom>
                    <a:noFill/>
                  </pic:spPr>
                </pic:pic>
              </a:graphicData>
            </a:graphic>
            <wp14:sizeRelH relativeFrom="page">
              <wp14:pctWidth>0</wp14:pctWidth>
            </wp14:sizeRelH>
            <wp14:sizeRelV relativeFrom="page">
              <wp14:pctHeight>0</wp14:pctHeight>
            </wp14:sizeRelV>
          </wp:anchor>
        </w:drawing>
      </w:r>
      <w:r w:rsidR="009F5B45" w:rsidRPr="00A10ED3">
        <w:rPr>
          <w:rFonts w:ascii="Times New Roman" w:hAnsi="Times New Roman" w:cs="Times New Roman"/>
          <w:sz w:val="24"/>
          <w:szCs w:val="24"/>
        </w:rPr>
        <w:t xml:space="preserve">Послуги з водопостачання та водовідведення в місті забезпечує комунальне підприємство «Міськводоканал» Сумської міської ради. Споживачами є: населення міста – </w:t>
      </w:r>
      <w:r w:rsidR="00595601">
        <w:rPr>
          <w:rFonts w:ascii="Times New Roman" w:hAnsi="Times New Roman" w:cs="Times New Roman"/>
          <w:sz w:val="24"/>
          <w:szCs w:val="24"/>
        </w:rPr>
        <w:br/>
      </w:r>
      <w:r w:rsidR="009F5B45" w:rsidRPr="00A10ED3">
        <w:rPr>
          <w:rFonts w:ascii="Times New Roman" w:hAnsi="Times New Roman" w:cs="Times New Roman"/>
          <w:sz w:val="24"/>
          <w:szCs w:val="24"/>
        </w:rPr>
        <w:t>116 471 абонентів</w:t>
      </w:r>
      <w:r w:rsidR="00252859">
        <w:rPr>
          <w:rFonts w:ascii="Times New Roman" w:hAnsi="Times New Roman" w:cs="Times New Roman"/>
          <w:sz w:val="24"/>
          <w:szCs w:val="24"/>
        </w:rPr>
        <w:t xml:space="preserve"> </w:t>
      </w:r>
      <w:r w:rsidR="007D38E7" w:rsidRPr="00A10ED3">
        <w:rPr>
          <w:rFonts w:ascii="Times New Roman" w:hAnsi="Times New Roman" w:cs="Times New Roman"/>
          <w:sz w:val="24"/>
          <w:szCs w:val="24"/>
        </w:rPr>
        <w:t>(</w:t>
      </w:r>
      <w:r w:rsidR="004F1E04" w:rsidRPr="00A10ED3">
        <w:rPr>
          <w:rFonts w:ascii="Times New Roman" w:hAnsi="Times New Roman" w:cs="Times New Roman"/>
          <w:sz w:val="24"/>
          <w:szCs w:val="24"/>
        </w:rPr>
        <w:t>85%)</w:t>
      </w:r>
      <w:r w:rsidR="009F5B45" w:rsidRPr="00A10ED3">
        <w:rPr>
          <w:rFonts w:ascii="Times New Roman" w:hAnsi="Times New Roman" w:cs="Times New Roman"/>
          <w:sz w:val="24"/>
          <w:szCs w:val="24"/>
        </w:rPr>
        <w:t>; б</w:t>
      </w:r>
      <w:r w:rsidR="00595601">
        <w:rPr>
          <w:rFonts w:ascii="Times New Roman" w:hAnsi="Times New Roman" w:cs="Times New Roman"/>
          <w:sz w:val="24"/>
          <w:szCs w:val="24"/>
        </w:rPr>
        <w:t>юджетні установи – 261 абонент</w:t>
      </w:r>
      <w:r w:rsidR="009F5B45" w:rsidRPr="00A10ED3">
        <w:rPr>
          <w:rFonts w:ascii="Times New Roman" w:hAnsi="Times New Roman" w:cs="Times New Roman"/>
          <w:sz w:val="24"/>
          <w:szCs w:val="24"/>
        </w:rPr>
        <w:t>; інші споживачі – 2 087 абонентів.</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Основне завдання КП «Міськводоканал» СМР – забезпечення населення і підприємств міста водою, яка відповідає ДСТУ по якості, водовідведення та очищення каналізаційних стоків. Водопостачання і прийом стоків води в місті здійснюється цілодобово, що є дуже важливим досягненням в порівняння з інши</w:t>
      </w:r>
      <w:r w:rsidR="004F1E04" w:rsidRPr="00A10ED3">
        <w:rPr>
          <w:rFonts w:ascii="Times New Roman" w:hAnsi="Times New Roman" w:cs="Times New Roman"/>
          <w:sz w:val="24"/>
          <w:szCs w:val="24"/>
        </w:rPr>
        <w:t>ми населеними пунктами України й</w:t>
      </w:r>
      <w:r w:rsidRPr="00A10ED3">
        <w:rPr>
          <w:rFonts w:ascii="Times New Roman" w:hAnsi="Times New Roman" w:cs="Times New Roman"/>
          <w:sz w:val="24"/>
          <w:szCs w:val="24"/>
        </w:rPr>
        <w:t xml:space="preserve"> обов’язковою вимогою у сучасному суспільстві.</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Як видно з рис. 1.2.8 </w:t>
      </w:r>
      <w:r w:rsidR="009C7C2E" w:rsidRPr="00A10ED3">
        <w:rPr>
          <w:rFonts w:ascii="Times New Roman" w:hAnsi="Times New Roman" w:cs="Times New Roman"/>
          <w:sz w:val="24"/>
          <w:szCs w:val="24"/>
        </w:rPr>
        <w:t xml:space="preserve">споживання </w:t>
      </w:r>
      <w:r w:rsidR="007D38E7" w:rsidRPr="00A10ED3">
        <w:rPr>
          <w:rFonts w:ascii="Times New Roman" w:hAnsi="Times New Roman" w:cs="Times New Roman"/>
          <w:sz w:val="24"/>
          <w:szCs w:val="24"/>
        </w:rPr>
        <w:t>води за період 2009-2013</w:t>
      </w:r>
      <w:r w:rsidRPr="00A10ED3">
        <w:rPr>
          <w:rFonts w:ascii="Times New Roman" w:hAnsi="Times New Roman" w:cs="Times New Roman"/>
          <w:sz w:val="24"/>
          <w:szCs w:val="24"/>
        </w:rPr>
        <w:t xml:space="preserve">рр. </w:t>
      </w:r>
      <w:r w:rsidR="009C7C2E" w:rsidRPr="00A10ED3">
        <w:rPr>
          <w:rFonts w:ascii="Times New Roman" w:hAnsi="Times New Roman" w:cs="Times New Roman"/>
          <w:sz w:val="24"/>
          <w:szCs w:val="24"/>
        </w:rPr>
        <w:t>знаходиться переважно на однаковому рівні, лише в 2014 р. спостерігається збільшення обсягів спожитої води на 6%.</w:t>
      </w:r>
    </w:p>
    <w:p w:rsidR="00A41C50" w:rsidRPr="00A10ED3" w:rsidRDefault="00A41C50" w:rsidP="0059094B">
      <w:pPr>
        <w:pStyle w:val="2"/>
        <w:numPr>
          <w:ilvl w:val="1"/>
          <w:numId w:val="8"/>
        </w:numPr>
        <w:tabs>
          <w:tab w:val="left" w:pos="567"/>
        </w:tabs>
        <w:ind w:left="0" w:firstLine="0"/>
        <w:rPr>
          <w:color w:val="1F497D" w:themeColor="text2"/>
        </w:rPr>
        <w:sectPr w:rsidR="00A41C50" w:rsidRPr="00A10ED3" w:rsidSect="000557E1">
          <w:type w:val="continuous"/>
          <w:pgSz w:w="11906" w:h="16838"/>
          <w:pgMar w:top="1134" w:right="567" w:bottom="1134" w:left="709" w:header="709" w:footer="709" w:gutter="0"/>
          <w:cols w:space="708"/>
          <w:docGrid w:linePitch="360"/>
        </w:sectPr>
      </w:pPr>
      <w:bookmarkStart w:id="16" w:name="_Toc458005158"/>
      <w:r w:rsidRPr="00A10ED3">
        <w:rPr>
          <w:color w:val="1F497D" w:themeColor="text2"/>
        </w:rPr>
        <w:t>Аналіз споживання вторинних паливно-енергетичних ресурсів</w:t>
      </w:r>
      <w:bookmarkEnd w:id="16"/>
    </w:p>
    <w:p w:rsidR="003F05F5" w:rsidRPr="00A10ED3" w:rsidRDefault="002329B6" w:rsidP="00E7608D">
      <w:pPr>
        <w:pStyle w:val="2"/>
        <w:numPr>
          <w:ilvl w:val="2"/>
          <w:numId w:val="8"/>
        </w:numPr>
        <w:ind w:left="0" w:firstLine="0"/>
        <w:rPr>
          <w:rFonts w:ascii="Times New Roman" w:hAnsi="Times New Roman" w:cs="Times New Roman"/>
          <w:color w:val="1F497D" w:themeColor="text2"/>
          <w:sz w:val="24"/>
          <w:szCs w:val="24"/>
        </w:rPr>
      </w:pPr>
      <w:bookmarkStart w:id="17" w:name="_Toc458005159"/>
      <w:r w:rsidRPr="00A10ED3">
        <w:rPr>
          <w:rFonts w:ascii="Times New Roman" w:hAnsi="Times New Roman" w:cs="Times New Roman"/>
          <w:color w:val="1F497D" w:themeColor="text2"/>
          <w:sz w:val="24"/>
          <w:szCs w:val="24"/>
        </w:rPr>
        <w:lastRenderedPageBreak/>
        <w:t>В</w:t>
      </w:r>
      <w:r w:rsidR="00BF6543" w:rsidRPr="00A10ED3">
        <w:rPr>
          <w:rFonts w:ascii="Times New Roman" w:hAnsi="Times New Roman" w:cs="Times New Roman"/>
          <w:color w:val="1F497D" w:themeColor="text2"/>
          <w:sz w:val="24"/>
          <w:szCs w:val="24"/>
        </w:rPr>
        <w:t>иробництв</w:t>
      </w:r>
      <w:r w:rsidRPr="00A10ED3">
        <w:rPr>
          <w:rFonts w:ascii="Times New Roman" w:hAnsi="Times New Roman" w:cs="Times New Roman"/>
          <w:color w:val="1F497D" w:themeColor="text2"/>
          <w:sz w:val="24"/>
          <w:szCs w:val="24"/>
        </w:rPr>
        <w:t>о</w:t>
      </w:r>
      <w:r w:rsidR="00BF6543" w:rsidRPr="00A10ED3">
        <w:rPr>
          <w:rFonts w:ascii="Times New Roman" w:hAnsi="Times New Roman" w:cs="Times New Roman"/>
          <w:color w:val="1F497D" w:themeColor="text2"/>
          <w:sz w:val="24"/>
          <w:szCs w:val="24"/>
        </w:rPr>
        <w:t xml:space="preserve"> теплової енергії</w:t>
      </w:r>
      <w:bookmarkEnd w:id="17"/>
    </w:p>
    <w:p w:rsidR="009C7C2E" w:rsidRPr="00A10ED3" w:rsidRDefault="00527069"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78048" behindDoc="0" locked="0" layoutInCell="1" allowOverlap="1" wp14:anchorId="3661CD84" wp14:editId="61160510">
            <wp:simplePos x="0" y="0"/>
            <wp:positionH relativeFrom="column">
              <wp:posOffset>2988310</wp:posOffset>
            </wp:positionH>
            <wp:positionV relativeFrom="paragraph">
              <wp:posOffset>779780</wp:posOffset>
            </wp:positionV>
            <wp:extent cx="3747770" cy="200025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7770" cy="2000250"/>
                    </a:xfrm>
                    <a:prstGeom prst="rect">
                      <a:avLst/>
                    </a:prstGeom>
                    <a:noFill/>
                  </pic:spPr>
                </pic:pic>
              </a:graphicData>
            </a:graphic>
            <wp14:sizeRelH relativeFrom="page">
              <wp14:pctWidth>0</wp14:pctWidth>
            </wp14:sizeRelH>
            <wp14:sizeRelV relativeFrom="page">
              <wp14:pctHeight>0</wp14:pctHeight>
            </wp14:sizeRelV>
          </wp:anchor>
        </w:drawing>
      </w:r>
      <w:r w:rsidR="00471688"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77696" behindDoc="0" locked="0" layoutInCell="1" allowOverlap="1" wp14:anchorId="24CD14ED" wp14:editId="6AA880F7">
                <wp:simplePos x="0" y="0"/>
                <wp:positionH relativeFrom="column">
                  <wp:posOffset>3029585</wp:posOffset>
                </wp:positionH>
                <wp:positionV relativeFrom="paragraph">
                  <wp:posOffset>59690</wp:posOffset>
                </wp:positionV>
                <wp:extent cx="3393440" cy="496570"/>
                <wp:effectExtent l="0" t="0" r="0" b="0"/>
                <wp:wrapSquare wrapText="bothSides"/>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5" o:spid="_x0000_s1035" type="#_x0000_t202" style="position:absolute;left:0;text-align:left;margin-left:238.55pt;margin-top:4.7pt;width:267.2pt;height:3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" filled="f" stroked="f" strokeweight=".5pt">
                <v:path arrowok="t"/>
                <v:textbo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v:textbox>
                <w10:wrap type="square"/>
              </v:shape>
            </w:pict>
          </mc:Fallback>
        </mc:AlternateContent>
      </w:r>
      <w:r w:rsidR="009C7C2E" w:rsidRPr="00A10ED3">
        <w:rPr>
          <w:rFonts w:ascii="Times New Roman" w:hAnsi="Times New Roman" w:cs="Times New Roman"/>
          <w:sz w:val="24"/>
          <w:szCs w:val="24"/>
        </w:rPr>
        <w:t>До вторинних паливно-енергетичних ресурсів відноситься теплова енергія для виробництва якої використовується природний газ та кам'яне вугілля</w:t>
      </w:r>
      <w:r w:rsidR="007A2C94" w:rsidRPr="00A10ED3">
        <w:rPr>
          <w:rFonts w:ascii="Times New Roman" w:hAnsi="Times New Roman" w:cs="Times New Roman"/>
          <w:sz w:val="24"/>
          <w:szCs w:val="24"/>
        </w:rPr>
        <w:t xml:space="preserve">. </w:t>
      </w:r>
    </w:p>
    <w:p w:rsidR="00314743" w:rsidRPr="00A10ED3" w:rsidRDefault="004F1E04"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80768" behindDoc="0" locked="0" layoutInCell="1" allowOverlap="1" wp14:anchorId="5D687EC3" wp14:editId="0CD3E26C">
                <wp:simplePos x="0" y="0"/>
                <wp:positionH relativeFrom="column">
                  <wp:posOffset>2992120</wp:posOffset>
                </wp:positionH>
                <wp:positionV relativeFrom="paragraph">
                  <wp:posOffset>1920240</wp:posOffset>
                </wp:positionV>
                <wp:extent cx="3641090" cy="699135"/>
                <wp:effectExtent l="0" t="0" r="0" b="5715"/>
                <wp:wrapSquare wrapText="bothSides"/>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090"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0" o:spid="_x0000_s1036" type="#_x0000_t202" style="position:absolute;left:0;text-align:left;margin-left:235.6pt;margin-top:151.2pt;width:286.7pt;height:5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" filled="f" stroked="f" strokeweight=".5pt">
                <v:path arrowok="t"/>
                <v:textbo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v:textbox>
                <w10:wrap type="square"/>
              </v:shape>
            </w:pict>
          </mc:Fallback>
        </mc:AlternateContent>
      </w:r>
      <w:r w:rsidR="00252859">
        <w:rPr>
          <w:rFonts w:ascii="Times New Roman" w:hAnsi="Times New Roman" w:cs="Times New Roman"/>
          <w:sz w:val="24"/>
          <w:szCs w:val="24"/>
        </w:rPr>
        <w:t>У</w:t>
      </w:r>
      <w:r w:rsidR="00314743" w:rsidRPr="00A10ED3">
        <w:rPr>
          <w:rFonts w:ascii="Times New Roman" w:hAnsi="Times New Roman" w:cs="Times New Roman"/>
          <w:sz w:val="24"/>
          <w:szCs w:val="24"/>
        </w:rPr>
        <w:t xml:space="preserve"> місті Суми в наданні комунальних послуг з теплопостачання задіяні 15 підприємств, організацій, установ різної форми власності. До найбільш потужних теплопостачаючих підприємств можна віднести наступні: </w:t>
      </w:r>
      <w:r w:rsidR="00595601">
        <w:rPr>
          <w:rFonts w:ascii="Times New Roman" w:hAnsi="Times New Roman" w:cs="Times New Roman"/>
          <w:sz w:val="24"/>
          <w:szCs w:val="24"/>
        </w:rPr>
        <w:br/>
      </w:r>
      <w:r w:rsidR="00314743" w:rsidRPr="00A10ED3">
        <w:rPr>
          <w:rFonts w:ascii="Times New Roman" w:hAnsi="Times New Roman" w:cs="Times New Roman"/>
          <w:sz w:val="24"/>
          <w:szCs w:val="24"/>
        </w:rPr>
        <w:t xml:space="preserve">ТОВ "Сумитеплоенерго"; </w:t>
      </w:r>
      <w:r w:rsidR="007D38E7" w:rsidRPr="00A10ED3">
        <w:rPr>
          <w:rFonts w:ascii="Times New Roman" w:hAnsi="Times New Roman" w:cs="Times New Roman"/>
          <w:sz w:val="24"/>
          <w:szCs w:val="24"/>
        </w:rPr>
        <w:t>Д</w:t>
      </w:r>
      <w:r w:rsidR="00314743" w:rsidRPr="00A10ED3">
        <w:rPr>
          <w:rFonts w:ascii="Times New Roman" w:hAnsi="Times New Roman" w:cs="Times New Roman"/>
          <w:sz w:val="24"/>
          <w:szCs w:val="24"/>
        </w:rPr>
        <w:t>КППВ ПАТ "С</w:t>
      </w:r>
      <w:r w:rsidR="007D38E7" w:rsidRPr="00A10ED3">
        <w:rPr>
          <w:rFonts w:ascii="Times New Roman" w:hAnsi="Times New Roman" w:cs="Times New Roman"/>
          <w:sz w:val="24"/>
          <w:szCs w:val="24"/>
        </w:rPr>
        <w:t>М</w:t>
      </w:r>
      <w:r w:rsidR="00314743" w:rsidRPr="00A10ED3">
        <w:rPr>
          <w:rFonts w:ascii="Times New Roman" w:hAnsi="Times New Roman" w:cs="Times New Roman"/>
          <w:sz w:val="24"/>
          <w:szCs w:val="24"/>
        </w:rPr>
        <w:t>Н</w:t>
      </w:r>
      <w:r w:rsidR="00D91F37" w:rsidRPr="00A10ED3">
        <w:rPr>
          <w:rFonts w:ascii="Times New Roman" w:hAnsi="Times New Roman" w:cs="Times New Roman"/>
          <w:sz w:val="24"/>
          <w:szCs w:val="24"/>
        </w:rPr>
        <w:t>ВО</w:t>
      </w:r>
      <w:r w:rsidR="00314743" w:rsidRPr="00A10ED3">
        <w:rPr>
          <w:rFonts w:ascii="Times New Roman" w:hAnsi="Times New Roman" w:cs="Times New Roman"/>
          <w:sz w:val="24"/>
          <w:szCs w:val="24"/>
        </w:rPr>
        <w:t>"; ДНЗ "Сумське вище професійне училище будівництва та автотранспорту"; ОСББ "Альянс"</w:t>
      </w:r>
      <w:r w:rsidR="00E566A5" w:rsidRPr="00A10ED3">
        <w:rPr>
          <w:rFonts w:ascii="Times New Roman" w:hAnsi="Times New Roman" w:cs="Times New Roman"/>
          <w:sz w:val="24"/>
          <w:szCs w:val="24"/>
        </w:rPr>
        <w:t xml:space="preserve">; хлібокомбінат </w:t>
      </w:r>
      <w:r w:rsidR="00252859">
        <w:rPr>
          <w:rFonts w:ascii="Times New Roman" w:hAnsi="Times New Roman" w:cs="Times New Roman"/>
          <w:sz w:val="24"/>
          <w:szCs w:val="24"/>
        </w:rPr>
        <w:t xml:space="preserve">                            </w:t>
      </w:r>
      <w:r w:rsidR="00E566A5" w:rsidRPr="00A10ED3">
        <w:rPr>
          <w:rFonts w:ascii="Times New Roman" w:hAnsi="Times New Roman" w:cs="Times New Roman"/>
          <w:sz w:val="24"/>
          <w:szCs w:val="24"/>
        </w:rPr>
        <w:t>ТОВ "Сумська паляниця"</w:t>
      </w:r>
      <w:r w:rsidR="00E566A5" w:rsidRPr="00A10ED3">
        <w:rPr>
          <w:rStyle w:val="af2"/>
          <w:rFonts w:ascii="Times New Roman" w:hAnsi="Times New Roman" w:cs="Times New Roman"/>
          <w:sz w:val="24"/>
          <w:szCs w:val="24"/>
        </w:rPr>
        <w:footnoteReference w:id="2"/>
      </w:r>
      <w:r w:rsidR="00E566A5" w:rsidRPr="00A10ED3">
        <w:rPr>
          <w:rFonts w:ascii="Times New Roman" w:hAnsi="Times New Roman" w:cs="Times New Roman"/>
          <w:sz w:val="24"/>
          <w:szCs w:val="24"/>
        </w:rPr>
        <w:t xml:space="preserve">; </w:t>
      </w:r>
      <w:r w:rsidR="00595601">
        <w:rPr>
          <w:rFonts w:ascii="Times New Roman" w:hAnsi="Times New Roman" w:cs="Times New Roman"/>
          <w:sz w:val="24"/>
          <w:szCs w:val="24"/>
        </w:rPr>
        <w:br/>
      </w:r>
      <w:r w:rsidR="00E566A5" w:rsidRPr="00A10ED3">
        <w:rPr>
          <w:rFonts w:ascii="Times New Roman" w:hAnsi="Times New Roman" w:cs="Times New Roman"/>
          <w:sz w:val="24"/>
          <w:szCs w:val="24"/>
        </w:rPr>
        <w:t>ДВНЗ "Українс</w:t>
      </w:r>
      <w:r w:rsidR="007D38E7" w:rsidRPr="00A10ED3">
        <w:rPr>
          <w:rFonts w:ascii="Times New Roman" w:hAnsi="Times New Roman" w:cs="Times New Roman"/>
          <w:sz w:val="24"/>
          <w:szCs w:val="24"/>
        </w:rPr>
        <w:t>ька академія банківської справи</w:t>
      </w:r>
      <w:r w:rsidR="00E566A5" w:rsidRPr="00A10ED3">
        <w:rPr>
          <w:rFonts w:ascii="Times New Roman" w:hAnsi="Times New Roman" w:cs="Times New Roman"/>
          <w:sz w:val="24"/>
          <w:szCs w:val="24"/>
        </w:rPr>
        <w:t>"; Сумський національний аграрний університет.</w:t>
      </w:r>
    </w:p>
    <w:p w:rsidR="009C7C2E" w:rsidRPr="00A10ED3" w:rsidRDefault="00527069"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79072" behindDoc="0" locked="0" layoutInCell="1" allowOverlap="1" wp14:anchorId="37A20C12" wp14:editId="5EB5E947">
            <wp:simplePos x="0" y="0"/>
            <wp:positionH relativeFrom="column">
              <wp:posOffset>3026410</wp:posOffset>
            </wp:positionH>
            <wp:positionV relativeFrom="paragraph">
              <wp:posOffset>39370</wp:posOffset>
            </wp:positionV>
            <wp:extent cx="3698875" cy="22923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98875" cy="2292350"/>
                    </a:xfrm>
                    <a:prstGeom prst="rect">
                      <a:avLst/>
                    </a:prstGeom>
                    <a:noFill/>
                  </pic:spPr>
                </pic:pic>
              </a:graphicData>
            </a:graphic>
            <wp14:sizeRelH relativeFrom="page">
              <wp14:pctWidth>0</wp14:pctWidth>
            </wp14:sizeRelH>
            <wp14:sizeRelV relativeFrom="page">
              <wp14:pctHeight>0</wp14:pctHeight>
            </wp14:sizeRelV>
          </wp:anchor>
        </w:drawing>
      </w:r>
      <w:r w:rsidR="009C7C2E" w:rsidRPr="00A10ED3">
        <w:rPr>
          <w:rFonts w:ascii="Times New Roman" w:hAnsi="Times New Roman" w:cs="Times New Roman"/>
          <w:sz w:val="24"/>
          <w:szCs w:val="24"/>
        </w:rPr>
        <w:t xml:space="preserve">Найбільшу питому вагу в структурі виробництва ТЕ </w:t>
      </w:r>
      <w:r w:rsidR="00647A05" w:rsidRPr="00A10ED3">
        <w:rPr>
          <w:rFonts w:ascii="Times New Roman" w:hAnsi="Times New Roman" w:cs="Times New Roman"/>
          <w:sz w:val="24"/>
          <w:szCs w:val="24"/>
        </w:rPr>
        <w:t xml:space="preserve">(рис. 1.3.1) </w:t>
      </w:r>
      <w:r w:rsidR="009C7C2E" w:rsidRPr="00A10ED3">
        <w:rPr>
          <w:rFonts w:ascii="Times New Roman" w:hAnsi="Times New Roman" w:cs="Times New Roman"/>
          <w:sz w:val="24"/>
          <w:szCs w:val="24"/>
        </w:rPr>
        <w:t xml:space="preserve">займає </w:t>
      </w:r>
      <w:r w:rsidR="00595601">
        <w:rPr>
          <w:rFonts w:ascii="Times New Roman" w:hAnsi="Times New Roman" w:cs="Times New Roman"/>
          <w:sz w:val="24"/>
          <w:szCs w:val="24"/>
        </w:rPr>
        <w:br/>
      </w:r>
      <w:r w:rsidR="004F1E04" w:rsidRPr="00A10ED3">
        <w:rPr>
          <w:rFonts w:ascii="Times New Roman" w:hAnsi="Times New Roman" w:cs="Times New Roman"/>
          <w:sz w:val="24"/>
          <w:szCs w:val="24"/>
        </w:rPr>
        <w:t xml:space="preserve">ТОВ "Сумська паляниця" –71,6%. Питома вага </w:t>
      </w:r>
      <w:r w:rsidR="00D91F37" w:rsidRPr="00A10ED3">
        <w:rPr>
          <w:rFonts w:ascii="Times New Roman" w:hAnsi="Times New Roman" w:cs="Times New Roman"/>
          <w:sz w:val="24"/>
          <w:szCs w:val="24"/>
        </w:rPr>
        <w:t xml:space="preserve">ТОВ "Сумитеплоенерго" та </w:t>
      </w:r>
      <w:r w:rsidR="00F50BAF" w:rsidRPr="00A10ED3">
        <w:rPr>
          <w:rFonts w:ascii="Times New Roman" w:hAnsi="Times New Roman" w:cs="Times New Roman"/>
          <w:sz w:val="24"/>
          <w:szCs w:val="24"/>
        </w:rPr>
        <w:t xml:space="preserve">ДКППВ </w:t>
      </w:r>
      <w:r w:rsidR="00D91F37"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00D91F37" w:rsidRPr="00A10ED3">
        <w:rPr>
          <w:rFonts w:ascii="Times New Roman" w:hAnsi="Times New Roman" w:cs="Times New Roman"/>
          <w:sz w:val="24"/>
          <w:szCs w:val="24"/>
        </w:rPr>
        <w:t xml:space="preserve">НВО" </w:t>
      </w:r>
      <w:r w:rsidR="002E4AD8" w:rsidRPr="00A10ED3">
        <w:rPr>
          <w:rFonts w:ascii="Times New Roman" w:hAnsi="Times New Roman" w:cs="Times New Roman"/>
          <w:sz w:val="24"/>
          <w:szCs w:val="24"/>
        </w:rPr>
        <w:t xml:space="preserve">на рівні </w:t>
      </w:r>
      <w:r w:rsidR="00D91F37" w:rsidRPr="00A10ED3">
        <w:rPr>
          <w:rFonts w:ascii="Times New Roman" w:hAnsi="Times New Roman" w:cs="Times New Roman"/>
          <w:sz w:val="24"/>
          <w:szCs w:val="24"/>
        </w:rPr>
        <w:t xml:space="preserve">19,5% та 8,4%, відповідно. </w:t>
      </w:r>
      <w:r w:rsidR="002E4AD8" w:rsidRPr="00A10ED3">
        <w:rPr>
          <w:rFonts w:ascii="Times New Roman" w:hAnsi="Times New Roman" w:cs="Times New Roman"/>
          <w:sz w:val="24"/>
          <w:szCs w:val="24"/>
        </w:rPr>
        <w:t>З</w:t>
      </w:r>
      <w:r w:rsidR="00D91F37" w:rsidRPr="00A10ED3">
        <w:rPr>
          <w:rFonts w:ascii="Times New Roman" w:hAnsi="Times New Roman" w:cs="Times New Roman"/>
          <w:sz w:val="24"/>
          <w:szCs w:val="24"/>
        </w:rPr>
        <w:t xml:space="preserve">важаючи на той факт, що </w:t>
      </w:r>
      <w:r w:rsidR="00595601">
        <w:rPr>
          <w:rFonts w:ascii="Times New Roman" w:hAnsi="Times New Roman" w:cs="Times New Roman"/>
          <w:sz w:val="24"/>
          <w:szCs w:val="24"/>
        </w:rPr>
        <w:br/>
      </w:r>
      <w:r w:rsidR="00D91F37" w:rsidRPr="00A10ED3">
        <w:rPr>
          <w:rFonts w:ascii="Times New Roman" w:hAnsi="Times New Roman" w:cs="Times New Roman"/>
          <w:sz w:val="24"/>
          <w:szCs w:val="24"/>
        </w:rPr>
        <w:t>ТОВ "Сумська паляниця" виробляє теплову енергію переважно для забезпечення власних виробничих потреб</w:t>
      </w:r>
      <w:r w:rsidR="002E4AD8" w:rsidRPr="00A10ED3">
        <w:rPr>
          <w:rFonts w:ascii="Times New Roman" w:hAnsi="Times New Roman" w:cs="Times New Roman"/>
          <w:sz w:val="24"/>
          <w:szCs w:val="24"/>
        </w:rPr>
        <w:t>, а саме 99,9%</w:t>
      </w:r>
      <w:r w:rsidR="00252859">
        <w:rPr>
          <w:rFonts w:ascii="Times New Roman" w:hAnsi="Times New Roman" w:cs="Times New Roman"/>
          <w:sz w:val="24"/>
          <w:szCs w:val="24"/>
        </w:rPr>
        <w:t>, у</w:t>
      </w:r>
      <w:r w:rsidR="00D91F37" w:rsidRPr="00A10ED3">
        <w:rPr>
          <w:rFonts w:ascii="Times New Roman" w:hAnsi="Times New Roman" w:cs="Times New Roman"/>
          <w:sz w:val="24"/>
          <w:szCs w:val="24"/>
        </w:rPr>
        <w:t xml:space="preserve"> загальній структурі відпуску ТЕ кінцевим споживачам </w:t>
      </w:r>
      <w:r w:rsidR="002E4AD8" w:rsidRPr="00A10ED3">
        <w:rPr>
          <w:rFonts w:ascii="Times New Roman" w:hAnsi="Times New Roman" w:cs="Times New Roman"/>
          <w:sz w:val="24"/>
          <w:szCs w:val="24"/>
        </w:rPr>
        <w:t>це підприємство має питому вагу лише 0,2%.</w:t>
      </w:r>
    </w:p>
    <w:p w:rsidR="00647A05" w:rsidRPr="00A10ED3" w:rsidRDefault="00647A05" w:rsidP="00647A0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Згідно </w:t>
      </w:r>
      <w:r w:rsidR="007D38E7"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проведен</w:t>
      </w:r>
      <w:r w:rsidR="007D38E7" w:rsidRPr="00A10ED3">
        <w:rPr>
          <w:rFonts w:ascii="Times New Roman" w:hAnsi="Times New Roman" w:cs="Times New Roman"/>
          <w:sz w:val="24"/>
          <w:szCs w:val="24"/>
        </w:rPr>
        <w:t>им</w:t>
      </w:r>
      <w:r w:rsidRPr="00A10ED3">
        <w:rPr>
          <w:rFonts w:ascii="Times New Roman" w:hAnsi="Times New Roman" w:cs="Times New Roman"/>
          <w:sz w:val="24"/>
          <w:szCs w:val="24"/>
        </w:rPr>
        <w:t xml:space="preserve"> аналіз</w:t>
      </w:r>
      <w:r w:rsidR="007D38E7"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за таким критерієм як відпуск ТЕ кінцевим споживачам (рис. 1.3.2), за виключенням промислового сектору</w:t>
      </w:r>
      <w:r w:rsidR="00BF6543" w:rsidRPr="00A10ED3">
        <w:rPr>
          <w:rFonts w:ascii="Times New Roman" w:hAnsi="Times New Roman" w:cs="Times New Roman"/>
          <w:sz w:val="24"/>
          <w:szCs w:val="24"/>
        </w:rPr>
        <w:t>,</w:t>
      </w:r>
      <w:r w:rsidRPr="00A10ED3">
        <w:rPr>
          <w:rFonts w:ascii="Times New Roman" w:hAnsi="Times New Roman" w:cs="Times New Roman"/>
          <w:sz w:val="24"/>
          <w:szCs w:val="24"/>
        </w:rPr>
        <w:t xml:space="preserve"> найбільшу питому вагу в централізованій системі теплопостачання займають ТОВ "Сумитеплоенерго" – 72,1% та </w:t>
      </w:r>
      <w:r w:rsidR="00F50BAF"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Pr="00A10ED3">
        <w:rPr>
          <w:rFonts w:ascii="Times New Roman" w:hAnsi="Times New Roman" w:cs="Times New Roman"/>
          <w:sz w:val="24"/>
          <w:szCs w:val="24"/>
        </w:rPr>
        <w:t>НВО" – 25,0%.</w:t>
      </w:r>
    </w:p>
    <w:p w:rsidR="009C7C2E" w:rsidRPr="00A10ED3" w:rsidRDefault="009C7C2E" w:rsidP="00A41C50">
      <w:pPr>
        <w:rPr>
          <w:rFonts w:ascii="Times New Roman" w:hAnsi="Times New Roman" w:cs="Times New Roman"/>
        </w:rPr>
      </w:pPr>
    </w:p>
    <w:p w:rsidR="004F1E04" w:rsidRPr="00A10ED3" w:rsidRDefault="004F1E04" w:rsidP="00A41C50">
      <w:pPr>
        <w:rPr>
          <w:rFonts w:ascii="Times New Roman" w:hAnsi="Times New Roman" w:cs="Times New Roman"/>
        </w:rPr>
      </w:pPr>
    </w:p>
    <w:p w:rsidR="00BF6543" w:rsidRPr="00A10ED3" w:rsidRDefault="003C101A" w:rsidP="000C521D">
      <w:pPr>
        <w:pStyle w:val="2"/>
        <w:numPr>
          <w:ilvl w:val="2"/>
          <w:numId w:val="8"/>
        </w:numPr>
        <w:rPr>
          <w:rFonts w:ascii="Times New Roman" w:hAnsi="Times New Roman" w:cs="Times New Roman"/>
          <w:sz w:val="24"/>
          <w:szCs w:val="24"/>
        </w:rPr>
      </w:pPr>
      <w:bookmarkStart w:id="18" w:name="_Toc458005160"/>
      <w:r w:rsidRPr="00A10ED3">
        <w:rPr>
          <w:rFonts w:ascii="Times New Roman" w:hAnsi="Times New Roman" w:cs="Times New Roman"/>
          <w:noProof/>
          <w:color w:val="1F497D" w:themeColor="text2"/>
          <w:sz w:val="24"/>
          <w:szCs w:val="24"/>
          <w:lang w:val="ru-RU" w:eastAsia="ru-RU"/>
        </w:rPr>
        <mc:AlternateContent>
          <mc:Choice Requires="wps">
            <w:drawing>
              <wp:anchor distT="0" distB="0" distL="114300" distR="114300" simplePos="0" relativeHeight="251684864" behindDoc="0" locked="0" layoutInCell="1" allowOverlap="1" wp14:anchorId="03C3215D" wp14:editId="6FE394B8">
                <wp:simplePos x="0" y="0"/>
                <wp:positionH relativeFrom="column">
                  <wp:posOffset>2988310</wp:posOffset>
                </wp:positionH>
                <wp:positionV relativeFrom="paragraph">
                  <wp:posOffset>177800</wp:posOffset>
                </wp:positionV>
                <wp:extent cx="3736975" cy="2924175"/>
                <wp:effectExtent l="0" t="0" r="0" b="0"/>
                <wp:wrapSquare wrapText="bothSides"/>
                <wp:docPr id="503"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9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E63278" w:rsidRDefault="00E63278" w:rsidP="002D2CD2">
                            <w:pPr>
                              <w:jc w:val="both"/>
                            </w:pPr>
                            <w:r w:rsidRPr="002D2CD2">
                              <w:rPr>
                                <w:noProof/>
                                <w:lang w:val="ru-RU" w:eastAsia="ru-RU"/>
                              </w:rPr>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3" o:spid="_x0000_s1037" type="#_x0000_t202" style="position:absolute;left:0;text-align:left;margin-left:235.3pt;margin-top:14pt;width:294.25pt;height:2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" filled="f" stroked="f" strokeweight=".5pt">
                <v:path arrowok="t"/>
                <v:textbox>
                  <w:txbxContent>
                    <w:p w:rsidR="00E63278" w:rsidRDefault="00E63278"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E63278" w:rsidRDefault="00E63278" w:rsidP="002D2CD2">
                      <w:pPr>
                        <w:jc w:val="both"/>
                      </w:pPr>
                      <w:r w:rsidRPr="002D2CD2">
                        <w:rPr>
                          <w:noProof/>
                          <w:lang w:val="ru-RU" w:eastAsia="ru-RU"/>
                        </w:rPr>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v:textbox>
                <w10:wrap type="square"/>
              </v:shape>
            </w:pict>
          </mc:Fallback>
        </mc:AlternateContent>
      </w:r>
      <w:r w:rsidR="002329B6" w:rsidRPr="00A10ED3">
        <w:rPr>
          <w:rFonts w:ascii="Times New Roman" w:hAnsi="Times New Roman" w:cs="Times New Roman"/>
          <w:color w:val="1F497D" w:themeColor="text2"/>
          <w:sz w:val="24"/>
          <w:szCs w:val="24"/>
        </w:rPr>
        <w:t>С</w:t>
      </w:r>
      <w:r w:rsidR="00BF6543" w:rsidRPr="00A10ED3">
        <w:rPr>
          <w:rFonts w:ascii="Times New Roman" w:hAnsi="Times New Roman" w:cs="Times New Roman"/>
          <w:color w:val="1F497D" w:themeColor="text2"/>
          <w:sz w:val="24"/>
          <w:szCs w:val="24"/>
        </w:rPr>
        <w:t>поживання теплової енергії</w:t>
      </w:r>
      <w:bookmarkEnd w:id="18"/>
    </w:p>
    <w:p w:rsidR="00C53C9C" w:rsidRPr="00A10ED3" w:rsidRDefault="00C53C9C" w:rsidP="00A74606">
      <w:pPr>
        <w:tabs>
          <w:tab w:val="left" w:pos="4678"/>
        </w:tabs>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Серед споживачів ТЕ підключених до централізованої системи теплопостачання основними секторами є: населення – </w:t>
      </w:r>
      <w:r w:rsidR="003C101A" w:rsidRPr="00A10ED3">
        <w:rPr>
          <w:rFonts w:ascii="Times New Roman" w:hAnsi="Times New Roman" w:cs="Times New Roman"/>
          <w:sz w:val="24"/>
          <w:szCs w:val="24"/>
        </w:rPr>
        <w:t>71,1</w:t>
      </w:r>
      <w:r w:rsidRPr="00A10ED3">
        <w:rPr>
          <w:rFonts w:ascii="Times New Roman" w:hAnsi="Times New Roman" w:cs="Times New Roman"/>
          <w:sz w:val="24"/>
          <w:szCs w:val="24"/>
        </w:rPr>
        <w:t>% та бюджетний сектор (</w:t>
      </w:r>
      <w:r w:rsidR="003C101A" w:rsidRPr="00A10ED3">
        <w:rPr>
          <w:rFonts w:ascii="Times New Roman" w:hAnsi="Times New Roman" w:cs="Times New Roman"/>
          <w:sz w:val="24"/>
          <w:szCs w:val="24"/>
        </w:rPr>
        <w:t>12,9</w:t>
      </w:r>
      <w:r w:rsidRPr="00A10ED3">
        <w:rPr>
          <w:rFonts w:ascii="Times New Roman" w:hAnsi="Times New Roman" w:cs="Times New Roman"/>
          <w:sz w:val="24"/>
          <w:szCs w:val="24"/>
        </w:rPr>
        <w:t>%), який включає будівлі державного</w:t>
      </w:r>
      <w:r w:rsidR="003C101A" w:rsidRPr="00A10ED3">
        <w:rPr>
          <w:rFonts w:ascii="Times New Roman" w:hAnsi="Times New Roman" w:cs="Times New Roman"/>
          <w:sz w:val="24"/>
          <w:szCs w:val="24"/>
        </w:rPr>
        <w:t xml:space="preserve">/обласного </w:t>
      </w:r>
      <w:r w:rsidRPr="00A10ED3">
        <w:rPr>
          <w:rFonts w:ascii="Times New Roman" w:hAnsi="Times New Roman" w:cs="Times New Roman"/>
          <w:sz w:val="24"/>
          <w:szCs w:val="24"/>
        </w:rPr>
        <w:t>(</w:t>
      </w:r>
      <w:r w:rsidR="003C101A" w:rsidRPr="00A10ED3">
        <w:rPr>
          <w:rFonts w:ascii="Times New Roman" w:hAnsi="Times New Roman" w:cs="Times New Roman"/>
          <w:sz w:val="24"/>
          <w:szCs w:val="24"/>
        </w:rPr>
        <w:t>7,2%)</w:t>
      </w:r>
      <w:r w:rsidRPr="00A10ED3">
        <w:rPr>
          <w:rFonts w:ascii="Times New Roman" w:hAnsi="Times New Roman" w:cs="Times New Roman"/>
          <w:sz w:val="24"/>
          <w:szCs w:val="24"/>
        </w:rPr>
        <w:t xml:space="preserve"> та міс</w:t>
      </w:r>
      <w:r w:rsidR="003C101A" w:rsidRPr="00A10ED3">
        <w:rPr>
          <w:rFonts w:ascii="Times New Roman" w:hAnsi="Times New Roman" w:cs="Times New Roman"/>
          <w:sz w:val="24"/>
          <w:szCs w:val="24"/>
        </w:rPr>
        <w:t>ьк</w:t>
      </w:r>
      <w:r w:rsidRPr="00A10ED3">
        <w:rPr>
          <w:rFonts w:ascii="Times New Roman" w:hAnsi="Times New Roman" w:cs="Times New Roman"/>
          <w:sz w:val="24"/>
          <w:szCs w:val="24"/>
        </w:rPr>
        <w:t>ого (</w:t>
      </w:r>
      <w:r w:rsidR="003C101A" w:rsidRPr="00A10ED3">
        <w:rPr>
          <w:rFonts w:ascii="Times New Roman" w:hAnsi="Times New Roman" w:cs="Times New Roman"/>
          <w:sz w:val="24"/>
          <w:szCs w:val="24"/>
        </w:rPr>
        <w:t>5,7%) підпорядкування</w:t>
      </w:r>
      <w:r w:rsidR="00252859">
        <w:rPr>
          <w:rFonts w:ascii="Times New Roman" w:hAnsi="Times New Roman" w:cs="Times New Roman"/>
          <w:sz w:val="24"/>
          <w:szCs w:val="24"/>
        </w:rPr>
        <w:t xml:space="preserve"> </w:t>
      </w:r>
      <w:r w:rsidR="00595601">
        <w:rPr>
          <w:rFonts w:ascii="Times New Roman" w:hAnsi="Times New Roman" w:cs="Times New Roman"/>
          <w:sz w:val="24"/>
          <w:szCs w:val="24"/>
        </w:rPr>
        <w:br/>
      </w:r>
      <w:r w:rsidR="00252859">
        <w:rPr>
          <w:rFonts w:ascii="Times New Roman" w:hAnsi="Times New Roman" w:cs="Times New Roman"/>
          <w:sz w:val="24"/>
          <w:szCs w:val="24"/>
        </w:rPr>
        <w:t>(рис. 1.3.3.)</w:t>
      </w:r>
      <w:r w:rsidR="003C101A" w:rsidRPr="00A10ED3">
        <w:rPr>
          <w:rFonts w:ascii="Times New Roman" w:hAnsi="Times New Roman" w:cs="Times New Roman"/>
          <w:sz w:val="24"/>
          <w:szCs w:val="24"/>
        </w:rPr>
        <w:t>.</w:t>
      </w:r>
    </w:p>
    <w:p w:rsidR="003C101A" w:rsidRPr="00A10ED3" w:rsidRDefault="003C101A" w:rsidP="00C53C9C">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Загальний обсяг теплової енергії, яка </w:t>
      </w:r>
      <w:r w:rsidR="00A74606" w:rsidRPr="00A10ED3">
        <w:rPr>
          <w:rFonts w:ascii="Times New Roman" w:hAnsi="Times New Roman" w:cs="Times New Roman"/>
          <w:sz w:val="24"/>
          <w:szCs w:val="24"/>
        </w:rPr>
        <w:t>була спожита</w:t>
      </w:r>
      <w:r w:rsidRPr="00A10ED3">
        <w:rPr>
          <w:rFonts w:ascii="Times New Roman" w:hAnsi="Times New Roman" w:cs="Times New Roman"/>
          <w:sz w:val="24"/>
          <w:szCs w:val="24"/>
        </w:rPr>
        <w:t xml:space="preserve"> в місті </w:t>
      </w:r>
      <w:r w:rsidR="004F1E04" w:rsidRPr="00A10ED3">
        <w:rPr>
          <w:rFonts w:ascii="Times New Roman" w:hAnsi="Times New Roman" w:cs="Times New Roman"/>
          <w:sz w:val="24"/>
          <w:szCs w:val="24"/>
        </w:rPr>
        <w:t>в</w:t>
      </w:r>
      <w:r w:rsidR="00A74606" w:rsidRPr="00A10ED3">
        <w:rPr>
          <w:rFonts w:ascii="Times New Roman" w:hAnsi="Times New Roman" w:cs="Times New Roman"/>
          <w:sz w:val="24"/>
          <w:szCs w:val="24"/>
        </w:rPr>
        <w:t xml:space="preserve"> 2013 р. </w:t>
      </w:r>
      <w:r w:rsidRPr="00A10ED3">
        <w:rPr>
          <w:rFonts w:ascii="Times New Roman" w:hAnsi="Times New Roman" w:cs="Times New Roman"/>
          <w:sz w:val="24"/>
          <w:szCs w:val="24"/>
        </w:rPr>
        <w:t xml:space="preserve">становить </w:t>
      </w:r>
      <w:r w:rsidR="00595601">
        <w:rPr>
          <w:rFonts w:ascii="Times New Roman" w:hAnsi="Times New Roman" w:cs="Times New Roman"/>
          <w:sz w:val="24"/>
          <w:szCs w:val="24"/>
        </w:rPr>
        <w:br/>
      </w:r>
      <w:r w:rsidRPr="00A10ED3">
        <w:rPr>
          <w:rFonts w:ascii="Times New Roman" w:hAnsi="Times New Roman" w:cs="Times New Roman"/>
          <w:sz w:val="24"/>
          <w:szCs w:val="24"/>
        </w:rPr>
        <w:t>1</w:t>
      </w:r>
      <w:r w:rsidR="00A74606" w:rsidRPr="00A10ED3">
        <w:rPr>
          <w:rFonts w:ascii="Times New Roman" w:hAnsi="Times New Roman" w:cs="Times New Roman"/>
          <w:sz w:val="24"/>
          <w:szCs w:val="24"/>
        </w:rPr>
        <w:t xml:space="preserve"> 646,6</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з яких </w:t>
      </w:r>
      <w:r w:rsidR="00595601">
        <w:rPr>
          <w:rFonts w:ascii="Times New Roman" w:hAnsi="Times New Roman" w:cs="Times New Roman"/>
          <w:sz w:val="24"/>
          <w:szCs w:val="24"/>
        </w:rPr>
        <w:br/>
      </w:r>
      <w:r w:rsidR="00A74606" w:rsidRPr="00A10ED3">
        <w:rPr>
          <w:rFonts w:ascii="Times New Roman" w:hAnsi="Times New Roman" w:cs="Times New Roman"/>
          <w:sz w:val="24"/>
          <w:szCs w:val="24"/>
        </w:rPr>
        <w:t>357,3</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w:t>
      </w:r>
      <w:r w:rsidR="00A74606" w:rsidRPr="00A10ED3">
        <w:rPr>
          <w:rFonts w:ascii="Times New Roman" w:hAnsi="Times New Roman" w:cs="Times New Roman"/>
          <w:sz w:val="24"/>
          <w:szCs w:val="24"/>
        </w:rPr>
        <w:t xml:space="preserve">(21,7%) </w:t>
      </w:r>
      <w:r w:rsidRPr="00A10ED3">
        <w:rPr>
          <w:rFonts w:ascii="Times New Roman" w:hAnsi="Times New Roman" w:cs="Times New Roman"/>
          <w:sz w:val="24"/>
          <w:szCs w:val="24"/>
        </w:rPr>
        <w:t>відноситься</w:t>
      </w:r>
      <w:r w:rsidR="00F50BAF" w:rsidRPr="00A10ED3">
        <w:rPr>
          <w:rFonts w:ascii="Times New Roman" w:hAnsi="Times New Roman" w:cs="Times New Roman"/>
          <w:sz w:val="24"/>
          <w:szCs w:val="24"/>
        </w:rPr>
        <w:t xml:space="preserve"> до власних потреб тепло</w:t>
      </w:r>
      <w:r w:rsidR="00A74606" w:rsidRPr="00A10ED3">
        <w:rPr>
          <w:rFonts w:ascii="Times New Roman" w:hAnsi="Times New Roman" w:cs="Times New Roman"/>
          <w:sz w:val="24"/>
          <w:szCs w:val="24"/>
        </w:rPr>
        <w:t xml:space="preserve">генеруючих підприємств та втрат </w:t>
      </w:r>
      <w:r w:rsidR="00252859">
        <w:rPr>
          <w:rFonts w:ascii="Times New Roman" w:hAnsi="Times New Roman" w:cs="Times New Roman"/>
          <w:sz w:val="24"/>
          <w:szCs w:val="24"/>
        </w:rPr>
        <w:t>у</w:t>
      </w:r>
      <w:r w:rsidR="00A74606" w:rsidRPr="00A10ED3">
        <w:rPr>
          <w:rFonts w:ascii="Times New Roman" w:hAnsi="Times New Roman" w:cs="Times New Roman"/>
          <w:sz w:val="24"/>
          <w:szCs w:val="24"/>
        </w:rPr>
        <w:t xml:space="preserve"> зовнішніх мережах.</w:t>
      </w:r>
    </w:p>
    <w:p w:rsidR="00C53C9C" w:rsidRPr="00A10ED3" w:rsidRDefault="00C53C9C" w:rsidP="00C53C9C">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85888" behindDoc="0" locked="0" layoutInCell="1" allowOverlap="1" wp14:anchorId="1A2475AF" wp14:editId="03C38B93">
                <wp:simplePos x="0" y="0"/>
                <wp:positionH relativeFrom="column">
                  <wp:posOffset>2978785</wp:posOffset>
                </wp:positionH>
                <wp:positionV relativeFrom="paragraph">
                  <wp:posOffset>137795</wp:posOffset>
                </wp:positionV>
                <wp:extent cx="3742690" cy="1570355"/>
                <wp:effectExtent l="0" t="0" r="10160" b="10795"/>
                <wp:wrapSquare wrapText="bothSides"/>
                <wp:docPr id="502"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690" cy="1570355"/>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63278" w:rsidRPr="00E25DC2"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E63278" w:rsidRPr="006F573D"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2" o:spid="_x0000_s1038" type="#_x0000_t202" style="position:absolute;left:0;text-align:left;margin-left:234.55pt;margin-top:10.85pt;width:294.7pt;height:1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" fillcolor="#b8cce4 [1300]" strokecolor="#1f497d [3215]" strokeweight=".5pt">
                <v:path arrowok="t"/>
                <v:textbox>
                  <w:txbxContent>
                    <w:p w:rsidR="00E63278" w:rsidRPr="00E25DC2"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E63278" w:rsidRPr="006F573D"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v:textbox>
                <w10:wrap type="square"/>
              </v:shape>
            </w:pict>
          </mc:Fallback>
        </mc:AlternateContent>
      </w:r>
      <w:r w:rsidR="00A74606" w:rsidRPr="00A10ED3">
        <w:rPr>
          <w:rFonts w:ascii="Times New Roman" w:hAnsi="Times New Roman" w:cs="Times New Roman"/>
          <w:sz w:val="24"/>
          <w:szCs w:val="24"/>
        </w:rPr>
        <w:t>О</w:t>
      </w:r>
      <w:r w:rsidRPr="00A10ED3">
        <w:rPr>
          <w:rFonts w:ascii="Times New Roman" w:hAnsi="Times New Roman" w:cs="Times New Roman"/>
          <w:sz w:val="24"/>
          <w:szCs w:val="24"/>
        </w:rPr>
        <w:t>бсяги виробництва та споживання теплової енергії напряму залежать від температури зовнішнього повітря та кількості діб опалювал</w:t>
      </w:r>
      <w:r w:rsidR="00A74606" w:rsidRPr="00A10ED3">
        <w:rPr>
          <w:rFonts w:ascii="Times New Roman" w:hAnsi="Times New Roman" w:cs="Times New Roman"/>
          <w:sz w:val="24"/>
          <w:szCs w:val="24"/>
        </w:rPr>
        <w:t xml:space="preserve">ьного </w:t>
      </w:r>
      <w:r w:rsidR="004F1E04" w:rsidRPr="00A10ED3">
        <w:rPr>
          <w:rFonts w:ascii="Times New Roman" w:hAnsi="Times New Roman" w:cs="Times New Roman"/>
          <w:sz w:val="24"/>
          <w:szCs w:val="24"/>
        </w:rPr>
        <w:t>сезону</w:t>
      </w:r>
      <w:r w:rsidR="00A74606" w:rsidRPr="00A10ED3">
        <w:rPr>
          <w:rFonts w:ascii="Times New Roman" w:hAnsi="Times New Roman" w:cs="Times New Roman"/>
          <w:sz w:val="24"/>
          <w:szCs w:val="24"/>
        </w:rPr>
        <w:t xml:space="preserve">. Для виконання аналізу та виявлення тенденцій </w:t>
      </w:r>
      <w:r w:rsidRPr="00A10ED3">
        <w:rPr>
          <w:rFonts w:ascii="Times New Roman" w:hAnsi="Times New Roman" w:cs="Times New Roman"/>
          <w:sz w:val="24"/>
          <w:szCs w:val="24"/>
        </w:rPr>
        <w:t>споживання ПЕР та обсяг</w:t>
      </w:r>
      <w:r w:rsidR="00A74606" w:rsidRPr="00A10ED3">
        <w:rPr>
          <w:rFonts w:ascii="Times New Roman" w:hAnsi="Times New Roman" w:cs="Times New Roman"/>
          <w:sz w:val="24"/>
          <w:szCs w:val="24"/>
        </w:rPr>
        <w:t>у</w:t>
      </w:r>
      <w:r w:rsidRPr="00A10ED3">
        <w:rPr>
          <w:rFonts w:ascii="Times New Roman" w:hAnsi="Times New Roman" w:cs="Times New Roman"/>
          <w:sz w:val="24"/>
          <w:szCs w:val="24"/>
        </w:rPr>
        <w:t xml:space="preserve"> виробництва ТЕ </w:t>
      </w:r>
      <w:r w:rsidR="00A74606" w:rsidRPr="00A10ED3">
        <w:rPr>
          <w:rFonts w:ascii="Times New Roman" w:hAnsi="Times New Roman" w:cs="Times New Roman"/>
          <w:sz w:val="24"/>
          <w:szCs w:val="24"/>
        </w:rPr>
        <w:t xml:space="preserve">фактичні показники роботи теплопостачаючих підприємств скореговані у відповідності до </w:t>
      </w:r>
      <w:r w:rsidR="00F50BAF" w:rsidRPr="00A10ED3">
        <w:rPr>
          <w:rFonts w:ascii="Times New Roman" w:hAnsi="Times New Roman" w:cs="Times New Roman"/>
          <w:sz w:val="24"/>
          <w:szCs w:val="24"/>
        </w:rPr>
        <w:t xml:space="preserve">градусо-діб опалювального періоду </w:t>
      </w:r>
      <w:r w:rsidR="00A74606" w:rsidRPr="00A10ED3">
        <w:rPr>
          <w:rFonts w:ascii="Times New Roman" w:hAnsi="Times New Roman" w:cs="Times New Roman"/>
          <w:sz w:val="24"/>
          <w:szCs w:val="24"/>
        </w:rPr>
        <w:t>базового 2013 року.</w:t>
      </w:r>
    </w:p>
    <w:p w:rsidR="00647A05" w:rsidRPr="00A10ED3" w:rsidRDefault="004F1E04" w:rsidP="00BE37FF">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С</w:t>
      </w:r>
      <w:r w:rsidR="00C53C9C" w:rsidRPr="00A10ED3">
        <w:rPr>
          <w:rFonts w:ascii="Times New Roman" w:hAnsi="Times New Roman" w:cs="Times New Roman"/>
          <w:sz w:val="24"/>
          <w:szCs w:val="24"/>
        </w:rPr>
        <w:t>поживання ТЕ за 200</w:t>
      </w:r>
      <w:r w:rsidR="00AC1ABC" w:rsidRPr="00A10ED3">
        <w:rPr>
          <w:rFonts w:ascii="Times New Roman" w:hAnsi="Times New Roman" w:cs="Times New Roman"/>
          <w:sz w:val="24"/>
          <w:szCs w:val="24"/>
        </w:rPr>
        <w:t>9</w:t>
      </w:r>
      <w:r w:rsidR="00C53C9C" w:rsidRPr="00A10ED3">
        <w:rPr>
          <w:rFonts w:ascii="Times New Roman" w:hAnsi="Times New Roman" w:cs="Times New Roman"/>
          <w:sz w:val="24"/>
          <w:szCs w:val="24"/>
        </w:rPr>
        <w:t>-201</w:t>
      </w:r>
      <w:r w:rsidR="00AC1ABC" w:rsidRPr="00A10ED3">
        <w:rPr>
          <w:rFonts w:ascii="Times New Roman" w:hAnsi="Times New Roman" w:cs="Times New Roman"/>
          <w:sz w:val="24"/>
          <w:szCs w:val="24"/>
        </w:rPr>
        <w:t>4</w:t>
      </w:r>
      <w:r w:rsidR="00C53C9C" w:rsidRPr="00A10ED3">
        <w:rPr>
          <w:rFonts w:ascii="Times New Roman" w:hAnsi="Times New Roman" w:cs="Times New Roman"/>
          <w:sz w:val="24"/>
          <w:szCs w:val="24"/>
        </w:rPr>
        <w:t xml:space="preserve"> рр. приведене до </w:t>
      </w:r>
      <w:r w:rsidR="005345FD" w:rsidRPr="00A10ED3">
        <w:rPr>
          <w:rFonts w:ascii="Times New Roman" w:hAnsi="Times New Roman" w:cs="Times New Roman"/>
          <w:sz w:val="24"/>
          <w:szCs w:val="24"/>
        </w:rPr>
        <w:t>ГДОП базового</w:t>
      </w:r>
      <w:r w:rsidR="00C53C9C" w:rsidRPr="00A10ED3">
        <w:rPr>
          <w:rFonts w:ascii="Times New Roman" w:hAnsi="Times New Roman" w:cs="Times New Roman"/>
          <w:sz w:val="24"/>
          <w:szCs w:val="24"/>
        </w:rPr>
        <w:t xml:space="preserve"> року та </w:t>
      </w:r>
      <w:r w:rsidRPr="00A10ED3">
        <w:rPr>
          <w:rFonts w:ascii="Times New Roman" w:hAnsi="Times New Roman" w:cs="Times New Roman"/>
          <w:sz w:val="24"/>
          <w:szCs w:val="24"/>
        </w:rPr>
        <w:t>зображене</w:t>
      </w:r>
      <w:r w:rsidR="00C53C9C" w:rsidRPr="00A10ED3">
        <w:rPr>
          <w:rFonts w:ascii="Times New Roman" w:hAnsi="Times New Roman" w:cs="Times New Roman"/>
          <w:sz w:val="24"/>
          <w:szCs w:val="24"/>
        </w:rPr>
        <w:t xml:space="preserve"> на Рис. 1.3.4.</w:t>
      </w:r>
    </w:p>
    <w:p w:rsidR="00487CD9" w:rsidRPr="00A10ED3" w:rsidRDefault="00487CD9" w:rsidP="008F0B07">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1.3.4. Обсяги виробництва теплової енергії на потреби споживачів (тис. МВт∙год)</w:t>
      </w:r>
    </w:p>
    <w:p w:rsidR="00275D0E" w:rsidRPr="00A10ED3" w:rsidRDefault="00275D0E" w:rsidP="00A35714">
      <w:pPr>
        <w:spacing w:before="240" w:after="0"/>
        <w:jc w:val="center"/>
        <w:rPr>
          <w:rFonts w:ascii="Times New Roman" w:hAnsi="Times New Roman" w:cs="Times New Roman"/>
          <w:sz w:val="24"/>
          <w:szCs w:val="24"/>
        </w:rPr>
      </w:pPr>
      <w:r w:rsidRPr="00311E48">
        <w:rPr>
          <w:rFonts w:ascii="Times New Roman" w:hAnsi="Times New Roman" w:cs="Times New Roman"/>
          <w:noProof/>
          <w:sz w:val="24"/>
          <w:szCs w:val="24"/>
          <w:lang w:val="ru-RU" w:eastAsia="ru-RU"/>
        </w:rPr>
        <w:drawing>
          <wp:inline distT="0" distB="0" distL="0" distR="0" wp14:anchorId="5B67CEE2" wp14:editId="38789B21">
            <wp:extent cx="5591175" cy="2541988"/>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204" cy="2552003"/>
                    </a:xfrm>
                    <a:prstGeom prst="rect">
                      <a:avLst/>
                    </a:prstGeom>
                    <a:noFill/>
                  </pic:spPr>
                </pic:pic>
              </a:graphicData>
            </a:graphic>
          </wp:inline>
        </w:drawing>
      </w:r>
    </w:p>
    <w:p w:rsidR="005B1395" w:rsidRPr="00A10ED3" w:rsidRDefault="00A35714" w:rsidP="00A35714">
      <w:pPr>
        <w:spacing w:before="240"/>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Рівень споживання ТЕ </w:t>
      </w:r>
      <w:r w:rsidR="0020143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розглянутого періоду має незначні коливання. </w:t>
      </w:r>
      <w:r w:rsidR="0020143C" w:rsidRPr="00A10ED3">
        <w:rPr>
          <w:rFonts w:ascii="Times New Roman" w:hAnsi="Times New Roman" w:cs="Times New Roman"/>
          <w:sz w:val="24"/>
          <w:szCs w:val="24"/>
        </w:rPr>
        <w:t>В 2009-2011</w:t>
      </w:r>
      <w:r w:rsidR="0000004E">
        <w:rPr>
          <w:rFonts w:ascii="Times New Roman" w:hAnsi="Times New Roman" w:cs="Times New Roman"/>
          <w:sz w:val="24"/>
          <w:szCs w:val="24"/>
        </w:rPr>
        <w:t xml:space="preserve"> </w:t>
      </w:r>
      <w:r w:rsidR="00D56B2D" w:rsidRPr="00A10ED3">
        <w:rPr>
          <w:rFonts w:ascii="Times New Roman" w:hAnsi="Times New Roman" w:cs="Times New Roman"/>
          <w:sz w:val="24"/>
          <w:szCs w:val="24"/>
        </w:rPr>
        <w:t>рр. спостерігається зростання</w:t>
      </w:r>
      <w:r w:rsidR="00252859">
        <w:rPr>
          <w:rFonts w:ascii="Times New Roman" w:hAnsi="Times New Roman" w:cs="Times New Roman"/>
          <w:sz w:val="24"/>
          <w:szCs w:val="24"/>
        </w:rPr>
        <w:t xml:space="preserve"> споживання в середньому на 2% у</w:t>
      </w:r>
      <w:r w:rsidR="00D56B2D" w:rsidRPr="00A10ED3">
        <w:rPr>
          <w:rFonts w:ascii="Times New Roman" w:hAnsi="Times New Roman" w:cs="Times New Roman"/>
          <w:sz w:val="24"/>
          <w:szCs w:val="24"/>
        </w:rPr>
        <w:t xml:space="preserve"> рік. </w:t>
      </w:r>
      <w:r w:rsidR="0020143C" w:rsidRPr="00A10ED3">
        <w:rPr>
          <w:rFonts w:ascii="Times New Roman" w:hAnsi="Times New Roman" w:cs="Times New Roman"/>
          <w:sz w:val="24"/>
          <w:szCs w:val="24"/>
        </w:rPr>
        <w:t xml:space="preserve">У 2012 році </w:t>
      </w:r>
      <w:r w:rsidR="00252859">
        <w:rPr>
          <w:rFonts w:ascii="Times New Roman" w:hAnsi="Times New Roman" w:cs="Times New Roman"/>
          <w:sz w:val="24"/>
          <w:szCs w:val="24"/>
        </w:rPr>
        <w:t xml:space="preserve">спостерігалось </w:t>
      </w:r>
      <w:r w:rsidR="005B1395" w:rsidRPr="00A10ED3">
        <w:rPr>
          <w:rFonts w:ascii="Times New Roman" w:hAnsi="Times New Roman" w:cs="Times New Roman"/>
          <w:sz w:val="24"/>
          <w:szCs w:val="24"/>
        </w:rPr>
        <w:t>скорочення споживання ТЕ, яке переважно відбува</w:t>
      </w:r>
      <w:r w:rsidR="00252859">
        <w:rPr>
          <w:rFonts w:ascii="Times New Roman" w:hAnsi="Times New Roman" w:cs="Times New Roman"/>
          <w:sz w:val="24"/>
          <w:szCs w:val="24"/>
        </w:rPr>
        <w:t>лось</w:t>
      </w:r>
      <w:r w:rsidR="005B1395" w:rsidRPr="00A10ED3">
        <w:rPr>
          <w:rFonts w:ascii="Times New Roman" w:hAnsi="Times New Roman" w:cs="Times New Roman"/>
          <w:sz w:val="24"/>
          <w:szCs w:val="24"/>
        </w:rPr>
        <w:t xml:space="preserve"> </w:t>
      </w:r>
      <w:r w:rsidR="005D653F">
        <w:rPr>
          <w:rFonts w:ascii="Times New Roman" w:hAnsi="Times New Roman" w:cs="Times New Roman"/>
          <w:sz w:val="24"/>
          <w:szCs w:val="24"/>
        </w:rPr>
        <w:t>у</w:t>
      </w:r>
      <w:r w:rsidR="005B1395" w:rsidRPr="00A10ED3">
        <w:rPr>
          <w:rFonts w:ascii="Times New Roman" w:hAnsi="Times New Roman" w:cs="Times New Roman"/>
          <w:sz w:val="24"/>
          <w:szCs w:val="24"/>
        </w:rPr>
        <w:t xml:space="preserve"> секторі </w:t>
      </w:r>
      <w:r w:rsidR="00252859">
        <w:rPr>
          <w:rFonts w:ascii="Times New Roman" w:hAnsi="Times New Roman" w:cs="Times New Roman"/>
          <w:sz w:val="24"/>
          <w:szCs w:val="24"/>
        </w:rPr>
        <w:t>«Н</w:t>
      </w:r>
      <w:r w:rsidR="005B1395" w:rsidRPr="00A10ED3">
        <w:rPr>
          <w:rFonts w:ascii="Times New Roman" w:hAnsi="Times New Roman" w:cs="Times New Roman"/>
          <w:sz w:val="24"/>
          <w:szCs w:val="24"/>
        </w:rPr>
        <w:t>ас</w:t>
      </w:r>
      <w:r w:rsidR="0020143C" w:rsidRPr="00A10ED3">
        <w:rPr>
          <w:rFonts w:ascii="Times New Roman" w:hAnsi="Times New Roman" w:cs="Times New Roman"/>
          <w:sz w:val="24"/>
          <w:szCs w:val="24"/>
        </w:rPr>
        <w:t>елення</w:t>
      </w:r>
      <w:r w:rsidR="00252859">
        <w:rPr>
          <w:rFonts w:ascii="Times New Roman" w:hAnsi="Times New Roman" w:cs="Times New Roman"/>
          <w:sz w:val="24"/>
          <w:szCs w:val="24"/>
        </w:rPr>
        <w:t>»</w:t>
      </w:r>
      <w:r w:rsidR="0020143C" w:rsidRPr="00A10ED3">
        <w:rPr>
          <w:rFonts w:ascii="Times New Roman" w:hAnsi="Times New Roman" w:cs="Times New Roman"/>
          <w:sz w:val="24"/>
          <w:szCs w:val="24"/>
        </w:rPr>
        <w:t>. В період з 2012 по 2014</w:t>
      </w:r>
      <w:r w:rsidR="00252859">
        <w:rPr>
          <w:rFonts w:ascii="Times New Roman" w:hAnsi="Times New Roman" w:cs="Times New Roman"/>
          <w:sz w:val="24"/>
          <w:szCs w:val="24"/>
        </w:rPr>
        <w:t xml:space="preserve"> </w:t>
      </w:r>
      <w:r w:rsidR="005B1395" w:rsidRPr="00A10ED3">
        <w:rPr>
          <w:rFonts w:ascii="Times New Roman" w:hAnsi="Times New Roman" w:cs="Times New Roman"/>
          <w:sz w:val="24"/>
          <w:szCs w:val="24"/>
        </w:rPr>
        <w:t xml:space="preserve">рр. </w:t>
      </w:r>
      <w:r w:rsidR="004F1E04" w:rsidRPr="00A10ED3">
        <w:rPr>
          <w:rFonts w:ascii="Times New Roman" w:hAnsi="Times New Roman" w:cs="Times New Roman"/>
          <w:sz w:val="24"/>
          <w:szCs w:val="24"/>
        </w:rPr>
        <w:t>відбувається</w:t>
      </w:r>
      <w:r w:rsidR="005B1395" w:rsidRPr="00A10ED3">
        <w:rPr>
          <w:rFonts w:ascii="Times New Roman" w:hAnsi="Times New Roman" w:cs="Times New Roman"/>
          <w:sz w:val="24"/>
          <w:szCs w:val="24"/>
        </w:rPr>
        <w:t xml:space="preserve"> поступове зростання споживання, окрім секторів промисловість та інші, в яких навпаки </w:t>
      </w:r>
      <w:r w:rsidR="0020143C" w:rsidRPr="00A10ED3">
        <w:rPr>
          <w:rFonts w:ascii="Times New Roman" w:hAnsi="Times New Roman" w:cs="Times New Roman"/>
          <w:sz w:val="24"/>
          <w:szCs w:val="24"/>
        </w:rPr>
        <w:t xml:space="preserve">спостерігається </w:t>
      </w:r>
      <w:r w:rsidR="005B1395" w:rsidRPr="00A10ED3">
        <w:rPr>
          <w:rFonts w:ascii="Times New Roman" w:hAnsi="Times New Roman" w:cs="Times New Roman"/>
          <w:sz w:val="24"/>
          <w:szCs w:val="24"/>
        </w:rPr>
        <w:t>поступове скорочення споживання.</w:t>
      </w:r>
    </w:p>
    <w:p w:rsidR="000F21E7" w:rsidRPr="00A10ED3" w:rsidRDefault="000F21E7" w:rsidP="00997987">
      <w:pPr>
        <w:pStyle w:val="2"/>
        <w:numPr>
          <w:ilvl w:val="1"/>
          <w:numId w:val="8"/>
        </w:numPr>
        <w:tabs>
          <w:tab w:val="left" w:pos="567"/>
        </w:tabs>
        <w:ind w:left="0" w:firstLine="0"/>
        <w:rPr>
          <w:rFonts w:ascii="Times New Roman" w:hAnsi="Times New Roman" w:cs="Times New Roman"/>
          <w:color w:val="1F497D" w:themeColor="text2"/>
        </w:rPr>
        <w:sectPr w:rsidR="000F21E7" w:rsidRPr="00A10ED3" w:rsidSect="000557E1">
          <w:type w:val="continuous"/>
          <w:pgSz w:w="11906" w:h="16838"/>
          <w:pgMar w:top="1134" w:right="567" w:bottom="1134" w:left="709" w:header="709" w:footer="709" w:gutter="0"/>
          <w:cols w:space="708"/>
          <w:docGrid w:linePitch="360"/>
        </w:sectPr>
      </w:pPr>
      <w:bookmarkStart w:id="19" w:name="_Toc458005161"/>
      <w:r w:rsidRPr="00A10ED3">
        <w:rPr>
          <w:rFonts w:ascii="Times New Roman" w:hAnsi="Times New Roman" w:cs="Times New Roman"/>
          <w:color w:val="1F497D" w:themeColor="text2"/>
        </w:rPr>
        <w:t>Аналіз фінансових можливостей міського бюджету</w:t>
      </w:r>
      <w:bookmarkEnd w:id="19"/>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lastRenderedPageBreak/>
        <w:t>Бюджет міста – це головний фінансовий документ територіальної громади, план утворення та використання фінансових ресурсів для забезпечення завдань і функцій, які здійснюють органи місцевого самоврядування протягом бюджетного року.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розробляється відповідно до положень Бюджетного кодексу України, показників міжбюджетних трансфертів, затверджених для міста Законом України про Державний бюджет та рішенням обласної ради про обласний бюджет на відповідний рік, очікуваних надходжень доходів до бюджету відповідно до Податкового кодексу України, бюджетних запитів головних розпорядників коштів, на виконання заходів Програми економічного і соціального розвитку міста та Стратегії розвитку.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Основними завданнями  міського бюджету є створення умов для сталого функціонування галузей, гарантований соціальний захист та розвиток соціально-культурної сфери, житлово-комунального господарства та міського транспорту в межах реальних фінансових можливостей.</w:t>
      </w:r>
    </w:p>
    <w:p w:rsidR="006634A2" w:rsidRPr="00A10ED3" w:rsidRDefault="006634A2" w:rsidP="006634A2">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Міський бюджет </w:t>
      </w:r>
    </w:p>
    <w:p w:rsidR="006634A2" w:rsidRPr="00A10ED3" w:rsidRDefault="006634A2" w:rsidP="006634A2">
      <w:pPr>
        <w:spacing w:after="0"/>
        <w:jc w:val="both"/>
        <w:rPr>
          <w:rFonts w:ascii="Times New Roman" w:hAnsi="Times New Roman" w:cs="Times New Roman"/>
          <w:b/>
          <w:sz w:val="24"/>
          <w:szCs w:val="24"/>
        </w:rPr>
      </w:pPr>
    </w:p>
    <w:p w:rsidR="006634A2" w:rsidRPr="00A10ED3" w:rsidRDefault="005E26FE" w:rsidP="006634A2">
      <w:pPr>
        <w:pStyle w:val="Style8"/>
        <w:widowControl/>
        <w:tabs>
          <w:tab w:val="left" w:pos="1094"/>
          <w:tab w:val="left" w:pos="5387"/>
        </w:tabs>
        <w:spacing w:line="276" w:lineRule="auto"/>
        <w:ind w:firstLine="0"/>
        <w:rPr>
          <w:lang w:val="uk-UA"/>
        </w:rPr>
      </w:pPr>
      <w:r w:rsidRPr="00A10ED3">
        <w:rPr>
          <w:b/>
          <w:noProof/>
        </w:rPr>
        <w:drawing>
          <wp:anchor distT="0" distB="0" distL="114300" distR="114300" simplePos="0" relativeHeight="251745280" behindDoc="0" locked="0" layoutInCell="1" allowOverlap="1" wp14:anchorId="7B22F9D1" wp14:editId="07D6B992">
            <wp:simplePos x="0" y="0"/>
            <wp:positionH relativeFrom="column">
              <wp:posOffset>3390900</wp:posOffset>
            </wp:positionH>
            <wp:positionV relativeFrom="paragraph">
              <wp:posOffset>709930</wp:posOffset>
            </wp:positionV>
            <wp:extent cx="3333115" cy="1720850"/>
            <wp:effectExtent l="0" t="0" r="635" b="0"/>
            <wp:wrapSquare wrapText="bothSides"/>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3115" cy="172085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rPr>
        <mc:AlternateContent>
          <mc:Choice Requires="wps">
            <w:drawing>
              <wp:anchor distT="0" distB="0" distL="114300" distR="114300" simplePos="0" relativeHeight="251746304" behindDoc="0" locked="0" layoutInCell="1" allowOverlap="1" wp14:anchorId="5399C611" wp14:editId="4D506493">
                <wp:simplePos x="0" y="0"/>
                <wp:positionH relativeFrom="column">
                  <wp:posOffset>3305810</wp:posOffset>
                </wp:positionH>
                <wp:positionV relativeFrom="paragraph">
                  <wp:posOffset>41910</wp:posOffset>
                </wp:positionV>
                <wp:extent cx="3618230" cy="542925"/>
                <wp:effectExtent l="0" t="0" r="0" b="0"/>
                <wp:wrapSquare wrapText="bothSides"/>
                <wp:docPr id="1146" name="Поле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23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6" o:spid="_x0000_s1039" type="#_x0000_t202" style="position:absolute;left:0;text-align:left;margin-left:260.3pt;margin-top:3.3pt;width:284.9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" filled="f" stroked="f" strokeweight=".5pt">
                <v:path arrowok="t"/>
                <v:textbox>
                  <w:txbxContent>
                    <w:p w:rsidR="00E63278" w:rsidRDefault="00E63278"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v:textbox>
                <w10:wrap type="square"/>
              </v:shape>
            </w:pict>
          </mc:Fallback>
        </mc:AlternateContent>
      </w:r>
      <w:r w:rsidR="006634A2" w:rsidRPr="00A10ED3">
        <w:rPr>
          <w:lang w:val="uk-UA"/>
        </w:rPr>
        <w:t>Бюджет міста на 2014 був сформований у відповідності до Бюджетного кодексу України за формульною системою та в межах показників, доведених Міністерством фінансів України, з врахуванням прогнозних макропоказників економічного та соціального розвитку міста.</w:t>
      </w:r>
    </w:p>
    <w:p w:rsidR="006634A2" w:rsidRPr="00A10ED3" w:rsidRDefault="006634A2" w:rsidP="006634A2">
      <w:pPr>
        <w:pStyle w:val="Style8"/>
        <w:widowControl/>
        <w:tabs>
          <w:tab w:val="left" w:pos="1094"/>
          <w:tab w:val="left" w:pos="5387"/>
        </w:tabs>
        <w:spacing w:line="276" w:lineRule="auto"/>
        <w:ind w:firstLine="0"/>
        <w:rPr>
          <w:color w:val="000000"/>
          <w:lang w:val="uk-UA"/>
        </w:rPr>
      </w:pPr>
      <w:r w:rsidRPr="00A10ED3">
        <w:rPr>
          <w:lang w:val="uk-UA"/>
        </w:rPr>
        <w:t xml:space="preserve">Бюджет м. Суми в 2014 році виконано на 97% на суму </w:t>
      </w:r>
      <w:r w:rsidRPr="00A10ED3">
        <w:rPr>
          <w:b/>
          <w:lang w:val="uk-UA"/>
        </w:rPr>
        <w:t>1 156 млн. грн</w:t>
      </w:r>
      <w:r w:rsidRPr="00A10ED3">
        <w:rPr>
          <w:lang w:val="uk-UA"/>
        </w:rPr>
        <w:t>. Незважаючи на</w:t>
      </w:r>
      <w:r w:rsidR="005D653F">
        <w:rPr>
          <w:lang w:val="uk-UA"/>
        </w:rPr>
        <w:t xml:space="preserve"> складну ситуацію у країні, воєнні дії на сході України</w:t>
      </w:r>
      <w:r w:rsidRPr="00A10ED3">
        <w:rPr>
          <w:lang w:val="uk-UA"/>
        </w:rPr>
        <w:t xml:space="preserve">, це на 16% більше, ніж у 2013 році. </w:t>
      </w:r>
      <w:r w:rsidRPr="00A10ED3">
        <w:rPr>
          <w:color w:val="000000"/>
          <w:lang w:val="uk-UA"/>
        </w:rPr>
        <w:t>Офіційні трансферти (кошти, що надійшли з державного бюджету) до загального фонду міського бюджету склали 334 млн. грн., а до спеціального фонду – 136,5 млн. грн. Власні надходження становлять 686 млн. грн.</w:t>
      </w:r>
    </w:p>
    <w:p w:rsidR="006634A2" w:rsidRPr="00A10ED3" w:rsidRDefault="006634A2" w:rsidP="006634A2">
      <w:pPr>
        <w:shd w:val="clear" w:color="auto" w:fill="FFFFFF"/>
        <w:spacing w:after="100" w:afterAutospacing="1" w:line="240" w:lineRule="auto"/>
        <w:jc w:val="both"/>
        <w:rPr>
          <w:rFonts w:ascii="Times New Roman" w:hAnsi="Times New Roman" w:cs="Times New Roman"/>
          <w:sz w:val="24"/>
          <w:szCs w:val="24"/>
          <w:lang w:val="ru-RU"/>
        </w:rPr>
      </w:pPr>
      <w:r w:rsidRPr="00A10ED3">
        <w:rPr>
          <w:rFonts w:ascii="Times New Roman" w:hAnsi="Times New Roman" w:cs="Times New Roman"/>
          <w:sz w:val="24"/>
          <w:szCs w:val="24"/>
        </w:rPr>
        <w:t xml:space="preserve">Основними доходами </w:t>
      </w:r>
      <w:r w:rsidR="005D653F">
        <w:rPr>
          <w:rFonts w:ascii="Times New Roman" w:hAnsi="Times New Roman" w:cs="Times New Roman"/>
          <w:sz w:val="24"/>
          <w:szCs w:val="24"/>
        </w:rPr>
        <w:t>бюджету є податкові надходження</w:t>
      </w:r>
      <w:r w:rsidRPr="00A10ED3">
        <w:rPr>
          <w:rFonts w:ascii="Times New Roman" w:hAnsi="Times New Roman" w:cs="Times New Roman"/>
          <w:sz w:val="24"/>
          <w:szCs w:val="24"/>
        </w:rPr>
        <w:t>. Їх питома вага в структурі складає 53%. Головними джерелами формування дохідної частини є п</w:t>
      </w:r>
      <w:r w:rsidR="004F1E04" w:rsidRPr="00A10ED3">
        <w:rPr>
          <w:rFonts w:ascii="Times New Roman" w:hAnsi="Times New Roman" w:cs="Times New Roman"/>
          <w:sz w:val="24"/>
          <w:szCs w:val="24"/>
        </w:rPr>
        <w:t xml:space="preserve">одаток </w:t>
      </w:r>
      <w:r w:rsidR="005D653F">
        <w:rPr>
          <w:rFonts w:ascii="Times New Roman" w:hAnsi="Times New Roman" w:cs="Times New Roman"/>
          <w:sz w:val="24"/>
          <w:szCs w:val="24"/>
        </w:rPr>
        <w:t>і</w:t>
      </w:r>
      <w:r w:rsidR="004F1E04" w:rsidRPr="00A10ED3">
        <w:rPr>
          <w:rFonts w:ascii="Times New Roman" w:hAnsi="Times New Roman" w:cs="Times New Roman"/>
          <w:sz w:val="24"/>
          <w:szCs w:val="24"/>
        </w:rPr>
        <w:t xml:space="preserve">з доходів фізичних осіб </w:t>
      </w:r>
      <w:r w:rsidRPr="00A10ED3">
        <w:rPr>
          <w:rFonts w:ascii="Times New Roman" w:hAnsi="Times New Roman" w:cs="Times New Roman"/>
          <w:sz w:val="24"/>
          <w:szCs w:val="24"/>
        </w:rPr>
        <w:t>та податок на землю.</w:t>
      </w:r>
    </w:p>
    <w:p w:rsidR="006634A2" w:rsidRPr="00A10ED3" w:rsidRDefault="006634A2" w:rsidP="00BB2D45">
      <w:pPr>
        <w:pStyle w:val="Style8"/>
        <w:widowControl/>
        <w:tabs>
          <w:tab w:val="left" w:pos="426"/>
          <w:tab w:val="left" w:pos="851"/>
          <w:tab w:val="left" w:pos="1418"/>
          <w:tab w:val="left" w:pos="1985"/>
          <w:tab w:val="left" w:pos="5245"/>
        </w:tabs>
        <w:spacing w:before="240" w:line="276" w:lineRule="auto"/>
        <w:ind w:firstLine="0"/>
        <w:rPr>
          <w:b/>
          <w:lang w:val="uk-UA"/>
        </w:rPr>
      </w:pPr>
      <w:r w:rsidRPr="00A10ED3">
        <w:rPr>
          <w:lang w:val="uk-UA"/>
        </w:rPr>
        <w:t>Дохідна  частини  бюджету міста Суми за період</w:t>
      </w:r>
      <w:r w:rsidR="0020143C" w:rsidRPr="00A10ED3">
        <w:rPr>
          <w:lang w:val="uk-UA"/>
        </w:rPr>
        <w:t xml:space="preserve"> </w:t>
      </w:r>
      <w:r w:rsidRPr="00A10ED3">
        <w:rPr>
          <w:lang w:val="uk-UA"/>
        </w:rPr>
        <w:t xml:space="preserve">2009-2014 рр. є досить стабільною. Динаміка росту міського бюджету щорічно складає близько </w:t>
      </w:r>
      <w:r w:rsidRPr="00A10ED3">
        <w:rPr>
          <w:b/>
          <w:lang w:val="uk-UA"/>
        </w:rPr>
        <w:t>12</w:t>
      </w:r>
      <w:r w:rsidRPr="00A10ED3">
        <w:rPr>
          <w:lang w:val="uk-UA"/>
        </w:rPr>
        <w:t>-</w:t>
      </w:r>
      <w:r w:rsidRPr="00A10ED3">
        <w:rPr>
          <w:b/>
          <w:lang w:val="uk-UA"/>
        </w:rPr>
        <w:t>16%.</w:t>
      </w:r>
    </w:p>
    <w:p w:rsidR="002162BA" w:rsidRPr="00A10ED3" w:rsidRDefault="002162BA" w:rsidP="006634A2">
      <w:pPr>
        <w:pStyle w:val="Style8"/>
        <w:widowControl/>
        <w:tabs>
          <w:tab w:val="left" w:pos="426"/>
          <w:tab w:val="left" w:pos="851"/>
          <w:tab w:val="left" w:pos="1418"/>
          <w:tab w:val="left" w:pos="1985"/>
          <w:tab w:val="left" w:pos="5245"/>
        </w:tabs>
        <w:spacing w:before="240" w:line="276" w:lineRule="auto"/>
        <w:ind w:firstLine="0"/>
        <w:rPr>
          <w:lang w:val="uk-UA"/>
        </w:rPr>
      </w:pPr>
    </w:p>
    <w:p w:rsidR="006634A2" w:rsidRPr="00A10ED3" w:rsidRDefault="005E26FE" w:rsidP="006634A2">
      <w:pPr>
        <w:pStyle w:val="Style8"/>
        <w:widowControl/>
        <w:tabs>
          <w:tab w:val="left" w:pos="426"/>
          <w:tab w:val="left" w:pos="851"/>
          <w:tab w:val="left" w:pos="1418"/>
          <w:tab w:val="left" w:pos="1985"/>
          <w:tab w:val="left" w:pos="5245"/>
        </w:tabs>
        <w:spacing w:before="240" w:line="276" w:lineRule="auto"/>
        <w:ind w:firstLine="0"/>
        <w:rPr>
          <w:lang w:val="uk-UA"/>
        </w:rPr>
      </w:pPr>
      <w:r w:rsidRPr="00A10ED3">
        <w:rPr>
          <w:noProof/>
        </w:rPr>
        <w:lastRenderedPageBreak/>
        <w:drawing>
          <wp:anchor distT="0" distB="0" distL="114300" distR="114300" simplePos="0" relativeHeight="251751424" behindDoc="0" locked="0" layoutInCell="1" allowOverlap="1" wp14:anchorId="202F328C" wp14:editId="4DB2E1DA">
            <wp:simplePos x="0" y="0"/>
            <wp:positionH relativeFrom="column">
              <wp:posOffset>3493770</wp:posOffset>
            </wp:positionH>
            <wp:positionV relativeFrom="paragraph">
              <wp:posOffset>681355</wp:posOffset>
            </wp:positionV>
            <wp:extent cx="3433445" cy="2142490"/>
            <wp:effectExtent l="0" t="0" r="0" b="0"/>
            <wp:wrapSquare wrapText="bothSides"/>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3445" cy="214249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rPr>
        <mc:AlternateContent>
          <mc:Choice Requires="wps">
            <w:drawing>
              <wp:anchor distT="0" distB="0" distL="114300" distR="114300" simplePos="0" relativeHeight="251747328" behindDoc="0" locked="0" layoutInCell="1" allowOverlap="1" wp14:anchorId="628F3C7D" wp14:editId="2C106E83">
                <wp:simplePos x="0" y="0"/>
                <wp:positionH relativeFrom="column">
                  <wp:posOffset>3467100</wp:posOffset>
                </wp:positionH>
                <wp:positionV relativeFrom="paragraph">
                  <wp:posOffset>38100</wp:posOffset>
                </wp:positionV>
                <wp:extent cx="3289935" cy="645160"/>
                <wp:effectExtent l="0" t="0" r="0" b="2540"/>
                <wp:wrapSquare wrapText="bothSides"/>
                <wp:docPr id="1147" name="Поле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7" o:spid="_x0000_s1040" type="#_x0000_t202" style="position:absolute;left:0;text-align:left;margin-left:273pt;margin-top:3pt;width:259.05pt;height:5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" filled="f" stroked="f" strokeweight=".5pt">
                <v:path arrowok="t"/>
                <v:textbo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v:textbox>
                <w10:wrap type="square"/>
              </v:shape>
            </w:pict>
          </mc:Fallback>
        </mc:AlternateContent>
      </w:r>
      <w:r w:rsidR="006634A2" w:rsidRPr="00A10ED3">
        <w:rPr>
          <w:lang w:val="uk-UA"/>
        </w:rPr>
        <w:t>Тенденції щодо нарощування дохідної частини бюджету Сум у 2013 році не в останню чергу були спричинені бюджетно-податковою реформою, результативність якої, водночас, не можна оцінювати однозначно. В Україні і досі залишились невирішеними системні проблеми, які супроводжують реформування бюджетно-податкової сфери, і які вирішальним чином впливають на стабільність регіонального розвитку.</w:t>
      </w:r>
    </w:p>
    <w:p w:rsidR="006634A2" w:rsidRPr="00A10ED3" w:rsidRDefault="006634A2" w:rsidP="006634A2">
      <w:pPr>
        <w:jc w:val="both"/>
        <w:rPr>
          <w:rFonts w:ascii="Times New Roman" w:eastAsia="Times New Roman" w:hAnsi="Times New Roman" w:cs="Times New Roman"/>
          <w:sz w:val="24"/>
          <w:szCs w:val="24"/>
          <w:lang w:eastAsia="ru-RU"/>
        </w:rPr>
      </w:pPr>
      <w:r w:rsidRPr="00A10ED3">
        <w:rPr>
          <w:rFonts w:ascii="Times New Roman" w:eastAsia="Times New Roman" w:hAnsi="Times New Roman" w:cs="Times New Roman"/>
          <w:sz w:val="24"/>
          <w:szCs w:val="24"/>
          <w:lang w:eastAsia="ru-RU"/>
        </w:rPr>
        <w:t>Аналіз бюджету показує залежність міського бюджету від міжбюджетних трансфертів, їх доля в місь</w:t>
      </w:r>
      <w:r w:rsidR="005D653F">
        <w:rPr>
          <w:rFonts w:ascii="Times New Roman" w:eastAsia="Times New Roman" w:hAnsi="Times New Roman" w:cs="Times New Roman"/>
          <w:sz w:val="24"/>
          <w:szCs w:val="24"/>
          <w:lang w:eastAsia="ru-RU"/>
        </w:rPr>
        <w:t>кому бюджеті складає від  25% у</w:t>
      </w:r>
      <w:r w:rsidRPr="00A10ED3">
        <w:rPr>
          <w:rFonts w:ascii="Times New Roman" w:eastAsia="Times New Roman" w:hAnsi="Times New Roman" w:cs="Times New Roman"/>
          <w:sz w:val="24"/>
          <w:szCs w:val="24"/>
          <w:lang w:eastAsia="ru-RU"/>
        </w:rPr>
        <w:t xml:space="preserve"> 2009 р. та </w:t>
      </w:r>
      <w:r w:rsidR="005D653F">
        <w:rPr>
          <w:rFonts w:ascii="Times New Roman" w:eastAsia="Times New Roman" w:hAnsi="Times New Roman" w:cs="Times New Roman"/>
          <w:sz w:val="24"/>
          <w:szCs w:val="24"/>
          <w:lang w:eastAsia="ru-RU"/>
        </w:rPr>
        <w:t xml:space="preserve">до </w:t>
      </w:r>
      <w:r w:rsidRPr="00A10ED3">
        <w:rPr>
          <w:rFonts w:ascii="Times New Roman" w:eastAsia="Times New Roman" w:hAnsi="Times New Roman" w:cs="Times New Roman"/>
          <w:sz w:val="24"/>
          <w:szCs w:val="24"/>
          <w:lang w:eastAsia="ru-RU"/>
        </w:rPr>
        <w:t>41%  в 2014 р.</w:t>
      </w:r>
    </w:p>
    <w:p w:rsidR="006634A2" w:rsidRPr="00A10ED3" w:rsidRDefault="005E26FE" w:rsidP="006634A2">
      <w:pPr>
        <w:tabs>
          <w:tab w:val="left" w:pos="5670"/>
        </w:tabs>
        <w:jc w:val="both"/>
        <w:rPr>
          <w:rFonts w:ascii="Times New Roman" w:hAnsi="Times New Roman" w:cs="Times New Roman"/>
          <w:color w:val="333333"/>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658239" behindDoc="0" locked="0" layoutInCell="1" allowOverlap="1" wp14:anchorId="0D6C6F09" wp14:editId="13EC5EC6">
            <wp:simplePos x="0" y="0"/>
            <wp:positionH relativeFrom="column">
              <wp:posOffset>3475990</wp:posOffset>
            </wp:positionH>
            <wp:positionV relativeFrom="paragraph">
              <wp:posOffset>486410</wp:posOffset>
            </wp:positionV>
            <wp:extent cx="3358515" cy="2059940"/>
            <wp:effectExtent l="0" t="0" r="0" b="0"/>
            <wp:wrapSquare wrapText="bothSides"/>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8515" cy="2059940"/>
                    </a:xfrm>
                    <a:prstGeom prst="rect">
                      <a:avLst/>
                    </a:prstGeom>
                    <a:noFill/>
                  </pic:spPr>
                </pic:pic>
              </a:graphicData>
            </a:graphic>
            <wp14:sizeRelH relativeFrom="page">
              <wp14:pctWidth>0</wp14:pctWidth>
            </wp14:sizeRelH>
            <wp14:sizeRelV relativeFrom="page">
              <wp14:pctHeight>0</wp14:pctHeight>
            </wp14:sizeRelV>
          </wp:anchor>
        </w:drawing>
      </w: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48352" behindDoc="0" locked="0" layoutInCell="1" allowOverlap="1" wp14:anchorId="6DFC95BD" wp14:editId="0E095C43">
                <wp:simplePos x="0" y="0"/>
                <wp:positionH relativeFrom="column">
                  <wp:posOffset>3475355</wp:posOffset>
                </wp:positionH>
                <wp:positionV relativeFrom="paragraph">
                  <wp:posOffset>52705</wp:posOffset>
                </wp:positionV>
                <wp:extent cx="3364865" cy="657225"/>
                <wp:effectExtent l="0" t="0" r="0" b="0"/>
                <wp:wrapSquare wrapText="bothSides"/>
                <wp:docPr id="1148" name="Поле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8" o:spid="_x0000_s1041" type="#_x0000_t202" style="position:absolute;left:0;text-align:left;margin-left:273.65pt;margin-top:4.15pt;width:264.95pt;height:5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" filled="f" stroked="f" strokeweight=".5pt">
                <v:path arrowok="t"/>
                <v:textbo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v:textbox>
                <w10:wrap type="square"/>
              </v:shape>
            </w:pict>
          </mc:Fallback>
        </mc:AlternateContent>
      </w:r>
      <w:r w:rsidR="006634A2" w:rsidRPr="00A10ED3">
        <w:rPr>
          <w:rFonts w:ascii="Times New Roman" w:hAnsi="Times New Roman" w:cs="Times New Roman"/>
          <w:sz w:val="24"/>
          <w:szCs w:val="24"/>
        </w:rPr>
        <w:t xml:space="preserve">Кошти бюджету направляються на </w:t>
      </w:r>
      <w:r w:rsidR="005D653F">
        <w:rPr>
          <w:rFonts w:ascii="Times New Roman" w:hAnsi="Times New Roman" w:cs="Times New Roman"/>
          <w:sz w:val="24"/>
          <w:szCs w:val="24"/>
        </w:rPr>
        <w:t>фінансування установ і заходів у</w:t>
      </w:r>
      <w:r w:rsidR="006634A2" w:rsidRPr="00A10ED3">
        <w:rPr>
          <w:rFonts w:ascii="Times New Roman" w:hAnsi="Times New Roman" w:cs="Times New Roman"/>
          <w:sz w:val="24"/>
          <w:szCs w:val="24"/>
        </w:rPr>
        <w:t xml:space="preserve"> галузях «Освіта», «Охорона здоров’я», «Фізична культура і спорт», соціальне забезпечення та соціальний захист населення, утримання житлово-комунального господарства міста,</w:t>
      </w:r>
      <w:r w:rsidR="006634A2" w:rsidRPr="00A10ED3">
        <w:rPr>
          <w:rFonts w:ascii="Times New Roman" w:hAnsi="Times New Roman" w:cs="Times New Roman"/>
          <w:sz w:val="21"/>
          <w:szCs w:val="21"/>
        </w:rPr>
        <w:t xml:space="preserve"> </w:t>
      </w:r>
      <w:r w:rsidR="006634A2" w:rsidRPr="00A10ED3">
        <w:rPr>
          <w:rFonts w:ascii="Times New Roman" w:hAnsi="Times New Roman" w:cs="Times New Roman"/>
          <w:sz w:val="24"/>
          <w:szCs w:val="24"/>
        </w:rPr>
        <w:t>забезпечення функціонування міського транспорту</w:t>
      </w:r>
      <w:r w:rsidR="006634A2" w:rsidRPr="00A10ED3">
        <w:rPr>
          <w:rFonts w:ascii="Times New Roman" w:hAnsi="Times New Roman" w:cs="Times New Roman"/>
          <w:color w:val="333333"/>
          <w:sz w:val="24"/>
          <w:szCs w:val="24"/>
        </w:rPr>
        <w:t>.</w:t>
      </w:r>
      <w:r w:rsidR="006634A2" w:rsidRPr="00A10ED3">
        <w:rPr>
          <w:rFonts w:ascii="Times New Roman" w:hAnsi="Times New Roman" w:cs="Times New Roman"/>
          <w:noProof/>
          <w:color w:val="333333"/>
          <w:sz w:val="24"/>
          <w:szCs w:val="24"/>
          <w:lang w:val="ru-RU" w:eastAsia="ru-RU"/>
        </w:rPr>
        <w:t xml:space="preserve"> </w:t>
      </w:r>
    </w:p>
    <w:p w:rsidR="006634A2" w:rsidRPr="00A10ED3" w:rsidRDefault="002162BA" w:rsidP="005E26FE">
      <w:pPr>
        <w:ind w:right="14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49376" behindDoc="0" locked="0" layoutInCell="1" allowOverlap="1" wp14:anchorId="18253FB3" wp14:editId="680962D5">
                <wp:simplePos x="0" y="0"/>
                <wp:positionH relativeFrom="column">
                  <wp:posOffset>3495040</wp:posOffset>
                </wp:positionH>
                <wp:positionV relativeFrom="paragraph">
                  <wp:posOffset>1005205</wp:posOffset>
                </wp:positionV>
                <wp:extent cx="3378835" cy="695325"/>
                <wp:effectExtent l="0" t="0" r="0" b="0"/>
                <wp:wrapSquare wrapText="bothSides"/>
                <wp:docPr id="1149" name="Поле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83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9" o:spid="_x0000_s1042" type="#_x0000_t202" style="position:absolute;left:0;text-align:left;margin-left:275.2pt;margin-top:79.15pt;width:266.0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" filled="f" stroked="f" strokeweight=".5pt">
                <v:path arrowok="t"/>
                <v:textbo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v:textbox>
                <w10:wrap type="square"/>
              </v:shape>
            </w:pict>
          </mc:Fallback>
        </mc:AlternateContent>
      </w:r>
      <w:r w:rsidRPr="00A10ED3">
        <w:rPr>
          <w:rFonts w:ascii="Times New Roman" w:hAnsi="Times New Roman" w:cs="Times New Roman"/>
          <w:noProof/>
          <w:sz w:val="24"/>
          <w:szCs w:val="24"/>
          <w:lang w:val="ru-RU" w:eastAsia="ru-RU"/>
        </w:rPr>
        <w:drawing>
          <wp:anchor distT="0" distB="0" distL="114300" distR="114300" simplePos="0" relativeHeight="251750400" behindDoc="0" locked="0" layoutInCell="1" allowOverlap="1" wp14:anchorId="4B21770B" wp14:editId="5DE0CFE3">
            <wp:simplePos x="0" y="0"/>
            <wp:positionH relativeFrom="column">
              <wp:posOffset>3494405</wp:posOffset>
            </wp:positionH>
            <wp:positionV relativeFrom="paragraph">
              <wp:posOffset>1594485</wp:posOffset>
            </wp:positionV>
            <wp:extent cx="3274695" cy="1876425"/>
            <wp:effectExtent l="0" t="0" r="1905" b="9525"/>
            <wp:wrapSquare wrapText="bothSides"/>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4695" cy="1876425"/>
                    </a:xfrm>
                    <a:prstGeom prst="rect">
                      <a:avLst/>
                    </a:prstGeom>
                    <a:noFill/>
                  </pic:spPr>
                </pic:pic>
              </a:graphicData>
            </a:graphic>
            <wp14:sizeRelH relativeFrom="page">
              <wp14:pctWidth>0</wp14:pctWidth>
            </wp14:sizeRelH>
            <wp14:sizeRelV relativeFrom="page">
              <wp14:pctHeight>0</wp14:pctHeight>
            </wp14:sizeRelV>
          </wp:anchor>
        </w:drawing>
      </w:r>
      <w:r w:rsidR="006634A2" w:rsidRPr="00A10ED3">
        <w:rPr>
          <w:rFonts w:ascii="Times New Roman" w:hAnsi="Times New Roman" w:cs="Times New Roman"/>
          <w:sz w:val="24"/>
          <w:szCs w:val="24"/>
        </w:rPr>
        <w:t>Найбільшу частку в структурі видатків загального фонду міського бюджету за економічною класифікацією складають видатки на оплату праці з нарахуваннями – 47 %. Видатки на енергоносії та комунальні послуги  складають  6 %, цей показник нижче показника 2013 року. Витрати</w:t>
      </w:r>
      <w:r w:rsidR="005D653F">
        <w:rPr>
          <w:rFonts w:ascii="Times New Roman" w:hAnsi="Times New Roman" w:cs="Times New Roman"/>
          <w:sz w:val="24"/>
          <w:szCs w:val="24"/>
        </w:rPr>
        <w:t xml:space="preserve"> на енергоресурси в 2014 році склали </w:t>
      </w:r>
      <w:r w:rsidR="006634A2" w:rsidRPr="00A10ED3">
        <w:rPr>
          <w:rFonts w:ascii="Times New Roman" w:hAnsi="Times New Roman" w:cs="Times New Roman"/>
          <w:sz w:val="24"/>
          <w:szCs w:val="24"/>
        </w:rPr>
        <w:t xml:space="preserve">54,4 млн. грн., </w:t>
      </w:r>
      <w:r w:rsidR="0020143C" w:rsidRPr="00A10ED3">
        <w:rPr>
          <w:rFonts w:ascii="Times New Roman" w:hAnsi="Times New Roman" w:cs="Times New Roman"/>
          <w:sz w:val="24"/>
          <w:szCs w:val="24"/>
        </w:rPr>
        <w:t>у 2013</w:t>
      </w:r>
      <w:r w:rsidR="006634A2" w:rsidRPr="00A10ED3">
        <w:rPr>
          <w:rFonts w:ascii="Times New Roman" w:hAnsi="Times New Roman" w:cs="Times New Roman"/>
          <w:sz w:val="24"/>
          <w:szCs w:val="24"/>
        </w:rPr>
        <w:t xml:space="preserve"> – 60,6 млн. грн. За останні роки спостерігається зменшен</w:t>
      </w:r>
      <w:r w:rsidR="005D653F">
        <w:rPr>
          <w:rFonts w:ascii="Times New Roman" w:hAnsi="Times New Roman" w:cs="Times New Roman"/>
          <w:sz w:val="24"/>
          <w:szCs w:val="24"/>
        </w:rPr>
        <w:t>ня видатків на енергоресурси, що</w:t>
      </w:r>
      <w:r w:rsidR="006634A2" w:rsidRPr="00A10ED3">
        <w:rPr>
          <w:rFonts w:ascii="Times New Roman" w:hAnsi="Times New Roman" w:cs="Times New Roman"/>
          <w:sz w:val="24"/>
          <w:szCs w:val="24"/>
        </w:rPr>
        <w:t xml:space="preserve"> пов’язано з адміністративним тиском та державною програмою економії</w:t>
      </w:r>
      <w:r w:rsidR="005D653F">
        <w:rPr>
          <w:rFonts w:ascii="Times New Roman" w:hAnsi="Times New Roman" w:cs="Times New Roman"/>
          <w:sz w:val="24"/>
          <w:szCs w:val="24"/>
        </w:rPr>
        <w:t xml:space="preserve">                       </w:t>
      </w:r>
      <w:r w:rsidR="006634A2" w:rsidRPr="00A10ED3">
        <w:rPr>
          <w:rFonts w:ascii="Times New Roman" w:hAnsi="Times New Roman" w:cs="Times New Roman"/>
          <w:sz w:val="24"/>
          <w:szCs w:val="24"/>
        </w:rPr>
        <w:t xml:space="preserve"> будь-як</w:t>
      </w:r>
      <w:r w:rsidR="0020143C" w:rsidRPr="00A10ED3">
        <w:rPr>
          <w:rFonts w:ascii="Times New Roman" w:hAnsi="Times New Roman" w:cs="Times New Roman"/>
          <w:sz w:val="24"/>
          <w:szCs w:val="24"/>
        </w:rPr>
        <w:t>им шляхом. Однак слід зазначити</w:t>
      </w:r>
      <w:r w:rsidR="006634A2" w:rsidRPr="00A10ED3">
        <w:rPr>
          <w:rFonts w:ascii="Times New Roman" w:hAnsi="Times New Roman" w:cs="Times New Roman"/>
          <w:sz w:val="24"/>
          <w:szCs w:val="24"/>
        </w:rPr>
        <w:t>, що на 2015 рік</w:t>
      </w:r>
      <w:r w:rsidR="0020143C" w:rsidRPr="00A10ED3">
        <w:rPr>
          <w:rFonts w:ascii="Times New Roman" w:hAnsi="Times New Roman" w:cs="Times New Roman"/>
          <w:sz w:val="24"/>
          <w:szCs w:val="24"/>
        </w:rPr>
        <w:t xml:space="preserve"> заплановані видатки в розмірі </w:t>
      </w:r>
      <w:r w:rsidR="006634A2" w:rsidRPr="00A10ED3">
        <w:rPr>
          <w:rFonts w:ascii="Times New Roman" w:hAnsi="Times New Roman" w:cs="Times New Roman"/>
          <w:sz w:val="24"/>
          <w:szCs w:val="24"/>
        </w:rPr>
        <w:t xml:space="preserve">83,3 млн. грн., </w:t>
      </w:r>
      <w:r w:rsidR="004F1E04" w:rsidRPr="00A10ED3">
        <w:rPr>
          <w:rFonts w:ascii="Times New Roman" w:hAnsi="Times New Roman" w:cs="Times New Roman"/>
          <w:sz w:val="24"/>
          <w:szCs w:val="24"/>
        </w:rPr>
        <w:t>що</w:t>
      </w:r>
      <w:r w:rsidR="006634A2"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 xml:space="preserve">обумовлено </w:t>
      </w:r>
      <w:r w:rsidR="0020143C" w:rsidRPr="00A10ED3">
        <w:rPr>
          <w:rFonts w:ascii="Times New Roman" w:hAnsi="Times New Roman" w:cs="Times New Roman"/>
          <w:sz w:val="24"/>
          <w:szCs w:val="24"/>
        </w:rPr>
        <w:t xml:space="preserve">значним ростом тарифів </w:t>
      </w:r>
      <w:r w:rsidR="006634A2" w:rsidRPr="00A10ED3">
        <w:rPr>
          <w:rFonts w:ascii="Times New Roman" w:hAnsi="Times New Roman" w:cs="Times New Roman"/>
          <w:sz w:val="24"/>
          <w:szCs w:val="24"/>
        </w:rPr>
        <w:t>на енергонос</w:t>
      </w:r>
      <w:r w:rsidR="0020143C" w:rsidRPr="00A10ED3">
        <w:rPr>
          <w:rFonts w:ascii="Times New Roman" w:hAnsi="Times New Roman" w:cs="Times New Roman"/>
          <w:sz w:val="24"/>
          <w:szCs w:val="24"/>
        </w:rPr>
        <w:t>ії, це майже на 28,9 млн. грн.</w:t>
      </w:r>
      <w:r w:rsidR="006634A2" w:rsidRPr="00A10ED3">
        <w:rPr>
          <w:rFonts w:ascii="Times New Roman" w:hAnsi="Times New Roman" w:cs="Times New Roman"/>
          <w:noProof/>
          <w:sz w:val="24"/>
          <w:szCs w:val="24"/>
        </w:rPr>
        <w:t xml:space="preserve"> </w:t>
      </w:r>
      <w:r w:rsidR="006634A2" w:rsidRPr="00A10ED3">
        <w:rPr>
          <w:rFonts w:ascii="Times New Roman" w:hAnsi="Times New Roman" w:cs="Times New Roman"/>
          <w:sz w:val="24"/>
          <w:szCs w:val="24"/>
        </w:rPr>
        <w:t xml:space="preserve">більше в порівнянні з 2014 роком. Проаналізувавши тенденцію зростання тарифів </w:t>
      </w:r>
      <w:r w:rsidR="005D653F">
        <w:rPr>
          <w:rFonts w:ascii="Times New Roman" w:hAnsi="Times New Roman" w:cs="Times New Roman"/>
          <w:sz w:val="24"/>
          <w:szCs w:val="24"/>
        </w:rPr>
        <w:t>у</w:t>
      </w:r>
      <w:r w:rsidR="006634A2" w:rsidRPr="00A10ED3">
        <w:rPr>
          <w:rFonts w:ascii="Times New Roman" w:hAnsi="Times New Roman" w:cs="Times New Roman"/>
          <w:sz w:val="24"/>
          <w:szCs w:val="24"/>
        </w:rPr>
        <w:t xml:space="preserve"> майбутньому слід зазначити різке зростання витрат </w:t>
      </w:r>
      <w:r w:rsidR="005D653F">
        <w:rPr>
          <w:rFonts w:ascii="Times New Roman" w:hAnsi="Times New Roman" w:cs="Times New Roman"/>
          <w:sz w:val="24"/>
          <w:szCs w:val="24"/>
        </w:rPr>
        <w:t>і</w:t>
      </w:r>
      <w:r w:rsidR="006634A2" w:rsidRPr="00A10ED3">
        <w:rPr>
          <w:rFonts w:ascii="Times New Roman" w:hAnsi="Times New Roman" w:cs="Times New Roman"/>
          <w:sz w:val="24"/>
          <w:szCs w:val="24"/>
        </w:rPr>
        <w:t>з бюджету на оплату енергоресурсів при повільному зростанні дохідної частини міського бюджету.</w:t>
      </w:r>
      <w:r w:rsidR="006634A2" w:rsidRPr="00A10ED3">
        <w:rPr>
          <w:noProof/>
        </w:rPr>
        <w:t xml:space="preserve"> </w:t>
      </w:r>
    </w:p>
    <w:p w:rsidR="006634A2" w:rsidRPr="00A10ED3" w:rsidRDefault="006634A2" w:rsidP="005E26FE">
      <w:pPr>
        <w:pStyle w:val="Style8"/>
        <w:widowControl/>
        <w:tabs>
          <w:tab w:val="left" w:pos="1094"/>
          <w:tab w:val="left" w:pos="5387"/>
        </w:tabs>
        <w:spacing w:before="240" w:line="276" w:lineRule="auto"/>
        <w:ind w:firstLine="0"/>
        <w:rPr>
          <w:rFonts w:eastAsiaTheme="minorHAnsi"/>
          <w:lang w:val="uk-UA" w:eastAsia="en-US"/>
        </w:rPr>
      </w:pPr>
      <w:r w:rsidRPr="00A10ED3">
        <w:rPr>
          <w:rFonts w:eastAsiaTheme="minorHAnsi"/>
          <w:lang w:val="uk-UA" w:eastAsia="en-US"/>
        </w:rPr>
        <w:t>Динаміка зростання видатків на енергоносії перевищує динаміку росту доходів бюджету в 1,5 рази. У 2020 році видатки на енергоносії в</w:t>
      </w:r>
      <w:r w:rsidR="000249F5" w:rsidRPr="00A10ED3">
        <w:rPr>
          <w:rFonts w:eastAsiaTheme="minorHAnsi"/>
          <w:lang w:val="uk-UA" w:eastAsia="en-US"/>
        </w:rPr>
        <w:t xml:space="preserve">ипереджатимуть динаміку  росту </w:t>
      </w:r>
      <w:r w:rsidRPr="00A10ED3">
        <w:rPr>
          <w:rFonts w:eastAsiaTheme="minorHAnsi"/>
          <w:lang w:val="uk-UA" w:eastAsia="en-US"/>
        </w:rPr>
        <w:t>надходжень до бюджету в 3,5 рази, їх питома вага збіль</w:t>
      </w:r>
      <w:r w:rsidR="000249F5" w:rsidRPr="00A10ED3">
        <w:rPr>
          <w:rFonts w:eastAsiaTheme="minorHAnsi"/>
          <w:lang w:val="uk-UA" w:eastAsia="en-US"/>
        </w:rPr>
        <w:t xml:space="preserve">шиться до 12,1%  та складатиме </w:t>
      </w:r>
      <w:r w:rsidRPr="00A10ED3">
        <w:rPr>
          <w:rFonts w:eastAsiaTheme="minorHAnsi"/>
          <w:lang w:val="uk-UA" w:eastAsia="en-US"/>
        </w:rPr>
        <w:t>155 млн. грн., що на 101 млн. грн. більше в</w:t>
      </w:r>
      <w:r w:rsidR="0020143C" w:rsidRPr="00A10ED3">
        <w:rPr>
          <w:rFonts w:eastAsiaTheme="minorHAnsi"/>
          <w:lang w:val="uk-UA" w:eastAsia="en-US"/>
        </w:rPr>
        <w:t xml:space="preserve"> порівнянні </w:t>
      </w:r>
      <w:r w:rsidRPr="00A10ED3">
        <w:rPr>
          <w:rFonts w:eastAsiaTheme="minorHAnsi"/>
          <w:lang w:val="uk-UA" w:eastAsia="en-US"/>
        </w:rPr>
        <w:t xml:space="preserve">з 2014 роком. </w:t>
      </w:r>
    </w:p>
    <w:p w:rsidR="006634A2" w:rsidRPr="00A10ED3" w:rsidRDefault="005E26FE" w:rsidP="006634A2">
      <w:pPr>
        <w:spacing w:before="240" w:after="0"/>
        <w:jc w:val="both"/>
        <w:rPr>
          <w:rFonts w:ascii="Times New Roman" w:hAnsi="Times New Roman" w:cs="Times New Roman"/>
          <w:sz w:val="24"/>
          <w:szCs w:val="24"/>
        </w:rPr>
      </w:pPr>
      <w:r w:rsidRPr="00A10ED3">
        <w:rPr>
          <w:noProof/>
          <w:lang w:val="ru-RU" w:eastAsia="ru-RU"/>
        </w:rPr>
        <w:lastRenderedPageBreak/>
        <mc:AlternateContent>
          <mc:Choice Requires="wps">
            <w:drawing>
              <wp:anchor distT="0" distB="0" distL="114300" distR="114300" simplePos="0" relativeHeight="251753472" behindDoc="0" locked="0" layoutInCell="1" allowOverlap="1" wp14:anchorId="14943114" wp14:editId="142B782D">
                <wp:simplePos x="0" y="0"/>
                <wp:positionH relativeFrom="column">
                  <wp:posOffset>3455035</wp:posOffset>
                </wp:positionH>
                <wp:positionV relativeFrom="paragraph">
                  <wp:posOffset>112395</wp:posOffset>
                </wp:positionV>
                <wp:extent cx="3295650" cy="2657475"/>
                <wp:effectExtent l="0" t="0" r="0" b="0"/>
                <wp:wrapSquare wrapText="bothSides"/>
                <wp:docPr id="1150" name="Поле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E63278" w:rsidRDefault="00E63278" w:rsidP="008F0B07">
                            <w:pPr>
                              <w:jc w:val="both"/>
                            </w:pPr>
                            <w:r>
                              <w:rPr>
                                <w:noProof/>
                                <w:lang w:val="ru-RU" w:eastAsia="ru-RU"/>
                              </w:rPr>
                              <w:drawing>
                                <wp:inline distT="0" distB="0" distL="0" distR="0">
                                  <wp:extent cx="3106420" cy="1750695"/>
                                  <wp:effectExtent l="0" t="0" r="0"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49">
                                            <a:extLst>
                                              <a:ext uri="{28A0092B-C50C-407E-A947-70E740481C1C}">
                                                <a14:useLocalDpi xmlns:a14="http://schemas.microsoft.com/office/drawing/2010/main" val="0"/>
                                              </a:ext>
                                            </a:extLst>
                                          </a:blip>
                                          <a:stretch>
                                            <a:fillRect/>
                                          </a:stretch>
                                        </pic:blipFill>
                                        <pic:spPr>
                                          <a:xfrm>
                                            <a:off x="0" y="0"/>
                                            <a:ext cx="3106420" cy="175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0" o:spid="_x0000_s1043" type="#_x0000_t202" style="position:absolute;left:0;text-align:left;margin-left:272.05pt;margin-top:8.85pt;width:259.5pt;height:20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" filled="f" stroked="f" strokeweight=".5pt">
                <v:path arrowok="t"/>
                <v:textbox>
                  <w:txbxContent>
                    <w:p w:rsidR="00E63278" w:rsidRDefault="00E63278"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E63278" w:rsidRDefault="00E63278" w:rsidP="008F0B07">
                      <w:pPr>
                        <w:jc w:val="both"/>
                      </w:pPr>
                      <w:r>
                        <w:rPr>
                          <w:noProof/>
                          <w:lang w:val="ru-RU" w:eastAsia="ru-RU"/>
                        </w:rPr>
                        <w:drawing>
                          <wp:inline distT="0" distB="0" distL="0" distR="0">
                            <wp:extent cx="3106420" cy="1750695"/>
                            <wp:effectExtent l="0" t="0" r="0"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49">
                                      <a:extLst>
                                        <a:ext uri="{28A0092B-C50C-407E-A947-70E740481C1C}">
                                          <a14:useLocalDpi xmlns:a14="http://schemas.microsoft.com/office/drawing/2010/main" val="0"/>
                                        </a:ext>
                                      </a:extLst>
                                    </a:blip>
                                    <a:stretch>
                                      <a:fillRect/>
                                    </a:stretch>
                                  </pic:blipFill>
                                  <pic:spPr>
                                    <a:xfrm>
                                      <a:off x="0" y="0"/>
                                      <a:ext cx="3106420" cy="1750695"/>
                                    </a:xfrm>
                                    <a:prstGeom prst="rect">
                                      <a:avLst/>
                                    </a:prstGeom>
                                  </pic:spPr>
                                </pic:pic>
                              </a:graphicData>
                            </a:graphic>
                          </wp:inline>
                        </w:drawing>
                      </w:r>
                    </w:p>
                  </w:txbxContent>
                </v:textbox>
                <w10:wrap type="square"/>
              </v:shape>
            </w:pict>
          </mc:Fallback>
        </mc:AlternateContent>
      </w:r>
      <w:r w:rsidR="006634A2" w:rsidRPr="00A10ED3">
        <w:rPr>
          <w:rFonts w:ascii="Times New Roman" w:hAnsi="Times New Roman" w:cs="Times New Roman"/>
          <w:sz w:val="24"/>
          <w:szCs w:val="24"/>
        </w:rPr>
        <w:t xml:space="preserve">Проаналізувавши структуру видатків на енергоносії та комунальні послуги за структурними підрозділами видно що лева їх частка припадає на управління освіти на науки </w:t>
      </w:r>
      <w:r w:rsidR="005D653F">
        <w:rPr>
          <w:rFonts w:ascii="Times New Roman" w:hAnsi="Times New Roman" w:cs="Times New Roman"/>
          <w:sz w:val="24"/>
          <w:szCs w:val="24"/>
        </w:rPr>
        <w:t>Сумської міської ради – 69%, на відділ</w:t>
      </w:r>
      <w:r w:rsidR="006634A2" w:rsidRPr="00A10ED3">
        <w:rPr>
          <w:rFonts w:ascii="Times New Roman" w:hAnsi="Times New Roman" w:cs="Times New Roman"/>
          <w:sz w:val="24"/>
          <w:szCs w:val="24"/>
        </w:rPr>
        <w:t xml:space="preserve"> охорони здоров’я </w:t>
      </w:r>
      <w:r w:rsidR="005D653F">
        <w:rPr>
          <w:rFonts w:ascii="Times New Roman" w:hAnsi="Times New Roman" w:cs="Times New Roman"/>
          <w:sz w:val="24"/>
          <w:szCs w:val="24"/>
        </w:rPr>
        <w:t xml:space="preserve">Сумської міської ради </w:t>
      </w:r>
      <w:r w:rsidR="006634A2" w:rsidRPr="00A10ED3">
        <w:rPr>
          <w:rFonts w:ascii="Times New Roman" w:hAnsi="Times New Roman" w:cs="Times New Roman"/>
          <w:sz w:val="24"/>
          <w:szCs w:val="24"/>
        </w:rPr>
        <w:t>– 24%. Тому в рамках реалізації ПДСЕР заплановано реалізацію першочергових енергоефективних заходів  для управління освіти та науки , яке має:</w:t>
      </w:r>
    </w:p>
    <w:p w:rsidR="006634A2" w:rsidRPr="00A10ED3" w:rsidRDefault="006634A2" w:rsidP="00324C17">
      <w:pPr>
        <w:pStyle w:val="a3"/>
        <w:numPr>
          <w:ilvl w:val="0"/>
          <w:numId w:val="51"/>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найбільший потенціал економії енергоресурсів;</w:t>
      </w:r>
    </w:p>
    <w:p w:rsidR="006634A2" w:rsidRPr="00A10ED3" w:rsidRDefault="006634A2" w:rsidP="00324C17">
      <w:pPr>
        <w:pStyle w:val="a3"/>
        <w:numPr>
          <w:ilvl w:val="0"/>
          <w:numId w:val="51"/>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соціальне значення для територіальної громади міста</w:t>
      </w:r>
      <w:r w:rsidR="0020143C" w:rsidRPr="00A10ED3">
        <w:rPr>
          <w:rFonts w:ascii="Times New Roman" w:hAnsi="Times New Roman" w:cs="Times New Roman"/>
          <w:sz w:val="24"/>
          <w:szCs w:val="24"/>
        </w:rPr>
        <w:t>.</w:t>
      </w:r>
    </w:p>
    <w:p w:rsidR="00BB2D45" w:rsidRPr="00A10ED3" w:rsidRDefault="00BB2D45" w:rsidP="00456A46">
      <w:pPr>
        <w:spacing w:before="240" w:after="0"/>
        <w:jc w:val="both"/>
        <w:rPr>
          <w:rFonts w:ascii="Times New Roman" w:hAnsi="Times New Roman" w:cs="Times New Roman"/>
          <w:b/>
          <w:color w:val="365F91" w:themeColor="accent1" w:themeShade="BF"/>
          <w:sz w:val="24"/>
          <w:szCs w:val="24"/>
        </w:rPr>
      </w:pPr>
      <w:r w:rsidRPr="00A10ED3">
        <w:rPr>
          <w:rFonts w:ascii="Times New Roman" w:hAnsi="Times New Roman" w:cs="Times New Roman"/>
          <w:b/>
          <w:color w:val="365F91" w:themeColor="accent1" w:themeShade="BF"/>
          <w:sz w:val="24"/>
          <w:szCs w:val="24"/>
        </w:rPr>
        <w:t xml:space="preserve">Бюджет розвитку </w:t>
      </w:r>
    </w:p>
    <w:p w:rsidR="00BB2D45" w:rsidRPr="00A10ED3" w:rsidRDefault="00BB2D45" w:rsidP="005E26FE">
      <w:pPr>
        <w:spacing w:before="240"/>
        <w:ind w:right="140"/>
        <w:jc w:val="both"/>
        <w:rPr>
          <w:rFonts w:ascii="Times New Roman" w:hAnsi="Times New Roman" w:cs="Times New Roman"/>
          <w:sz w:val="24"/>
          <w:szCs w:val="24"/>
        </w:rPr>
      </w:pPr>
      <w:r w:rsidRPr="00A10ED3">
        <w:rPr>
          <w:rFonts w:ascii="Times New Roman" w:hAnsi="Times New Roman" w:cs="Times New Roman"/>
          <w:sz w:val="24"/>
          <w:szCs w:val="24"/>
        </w:rPr>
        <w:t>Реальним джерелом для фінансування інвестиційних проектів є кошти бюджету розвитку міста. Ресурси бюджету розвитку спрямовуються на розбудову соціальної, виробничої та комунальної  інфраструктури,  реалізацію бюджетних цільових програм, пов’язаних із здійсненням інвестиційної та інноваційної діяльності.</w:t>
      </w:r>
    </w:p>
    <w:p w:rsidR="00BB2D45" w:rsidRPr="00A10ED3" w:rsidRDefault="0020143C" w:rsidP="00BB2D45">
      <w:pPr>
        <w:rPr>
          <w:rFonts w:ascii="Times New Roman" w:hAnsi="Times New Roman" w:cs="Times New Roman"/>
          <w:sz w:val="24"/>
          <w:szCs w:val="24"/>
        </w:rPr>
      </w:pPr>
      <w:r w:rsidRPr="00A10ED3">
        <w:rPr>
          <w:rFonts w:ascii="Times New Roman" w:hAnsi="Times New Roman" w:cs="Times New Roman"/>
          <w:sz w:val="24"/>
          <w:szCs w:val="24"/>
        </w:rPr>
        <w:t xml:space="preserve">У </w:t>
      </w:r>
      <w:r w:rsidR="00BB2D45" w:rsidRPr="00A10ED3">
        <w:rPr>
          <w:rFonts w:ascii="Times New Roman" w:hAnsi="Times New Roman" w:cs="Times New Roman"/>
          <w:sz w:val="24"/>
          <w:szCs w:val="24"/>
        </w:rPr>
        <w:t>2014 році спеціальний фонд міського бюджету (без</w:t>
      </w:r>
      <w:r w:rsidR="000249F5" w:rsidRPr="00A10ED3">
        <w:rPr>
          <w:rFonts w:ascii="Times New Roman" w:hAnsi="Times New Roman" w:cs="Times New Roman"/>
          <w:sz w:val="24"/>
          <w:szCs w:val="24"/>
        </w:rPr>
        <w:t xml:space="preserve"> трансфертів)  виконано в сумі </w:t>
      </w:r>
      <w:r w:rsidR="00BB2D45" w:rsidRPr="00A10ED3">
        <w:rPr>
          <w:rFonts w:ascii="Times New Roman" w:hAnsi="Times New Roman" w:cs="Times New Roman"/>
          <w:sz w:val="24"/>
          <w:szCs w:val="24"/>
        </w:rPr>
        <w:t>129,3 млн. грн.,</w:t>
      </w:r>
      <w:r w:rsidR="005E26FE" w:rsidRPr="00A10ED3">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що становить 127,2% затвердженого річного плану та на 7,8 млн. грн. перевищує надходження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2013 року.</w:t>
      </w:r>
    </w:p>
    <w:p w:rsidR="00BB2D45" w:rsidRPr="00A10ED3" w:rsidRDefault="002162BA" w:rsidP="00BB2D45">
      <w:pPr>
        <w:tabs>
          <w:tab w:val="left" w:pos="5529"/>
        </w:tabs>
        <w:spacing w:after="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56544" behindDoc="0" locked="0" layoutInCell="1" allowOverlap="1" wp14:anchorId="1B5185D6" wp14:editId="2188128C">
                <wp:simplePos x="0" y="0"/>
                <wp:positionH relativeFrom="column">
                  <wp:posOffset>3528060</wp:posOffset>
                </wp:positionH>
                <wp:positionV relativeFrom="paragraph">
                  <wp:posOffset>80645</wp:posOffset>
                </wp:positionV>
                <wp:extent cx="3352800" cy="571500"/>
                <wp:effectExtent l="0" t="0" r="0" b="0"/>
                <wp:wrapSquare wrapText="bothSides"/>
                <wp:docPr id="1155" name="Поле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5" o:spid="_x0000_s1044" type="#_x0000_t202" style="position:absolute;left:0;text-align:left;margin-left:277.8pt;margin-top:6.35pt;width:264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" filled="f" stroked="f" strokeweight=".5pt">
                <v:path arrowok="t"/>
                <v:textbox>
                  <w:txbxContent>
                    <w:p w:rsidR="00E63278" w:rsidRDefault="00E63278"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Надходження до бюджету розвитку збільшилися практично за всіма показниками і становлять 78,1 млн. грн. Збільшення відбулося за рахунок коштів:</w:t>
      </w:r>
    </w:p>
    <w:p w:rsidR="00BB2D45" w:rsidRPr="00A10ED3" w:rsidRDefault="002162BA"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57568" behindDoc="0" locked="0" layoutInCell="1" allowOverlap="1" wp14:anchorId="7C3C5A59" wp14:editId="32631234">
            <wp:simplePos x="0" y="0"/>
            <wp:positionH relativeFrom="column">
              <wp:posOffset>3528060</wp:posOffset>
            </wp:positionH>
            <wp:positionV relativeFrom="paragraph">
              <wp:posOffset>316865</wp:posOffset>
            </wp:positionV>
            <wp:extent cx="3253740" cy="2043430"/>
            <wp:effectExtent l="0" t="0" r="3810" b="0"/>
            <wp:wrapSquare wrapText="bothSides"/>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3740" cy="2043430"/>
                    </a:xfrm>
                    <a:prstGeom prst="rect">
                      <a:avLst/>
                    </a:prstGeom>
                    <a:noFill/>
                  </pic:spPr>
                </pic:pic>
              </a:graphicData>
            </a:graphic>
            <wp14:sizeRelH relativeFrom="page">
              <wp14:pctWidth>0</wp14:pctWidth>
            </wp14:sizeRelH>
            <wp14:sizeRelV relativeFrom="page">
              <wp14:pctHeight>0</wp14:pctHeight>
            </wp14:sizeRelV>
          </wp:anchor>
        </w:drawing>
      </w:r>
      <w:r w:rsidR="00BB2D45" w:rsidRPr="00A10ED3">
        <w:rPr>
          <w:rFonts w:ascii="Times New Roman" w:hAnsi="Times New Roman" w:cs="Times New Roman"/>
          <w:sz w:val="24"/>
          <w:szCs w:val="24"/>
        </w:rPr>
        <w:t>від відчуження майна, що перебуває в комунальній власності – 3,1 млн. грн. (124,8%);</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 продажу землі – 6,9 млн. грн. (183%);</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 участі у розвитку інфраструктури населеного пункту – 2,9 млн. грн. (243,8%);</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відсотків за користування позиками, які надавалися з місцевих бюджетів – 130,6 тис. грн. (180%);</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податку на нерухоме майно, відмінне від земельної ділянки – 210,5 тис. грн.  (140%);</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єдиного податку – 64,8 млн. грн. (110%).</w:t>
      </w:r>
    </w:p>
    <w:p w:rsidR="007572B9" w:rsidRPr="00A10ED3" w:rsidRDefault="007572B9">
      <w:pPr>
        <w:rPr>
          <w:rFonts w:ascii="Times New Roman" w:hAnsi="Times New Roman" w:cs="Times New Roman"/>
          <w:sz w:val="24"/>
          <w:szCs w:val="24"/>
        </w:rPr>
      </w:pPr>
      <w:r w:rsidRPr="00A10ED3">
        <w:rPr>
          <w:rFonts w:ascii="Times New Roman" w:hAnsi="Times New Roman" w:cs="Times New Roman"/>
          <w:sz w:val="24"/>
          <w:szCs w:val="24"/>
        </w:rPr>
        <w:br w:type="page"/>
      </w:r>
    </w:p>
    <w:p w:rsidR="00BB2D45" w:rsidRPr="00A10ED3" w:rsidRDefault="008F0B07" w:rsidP="00BB2D45">
      <w:pPr>
        <w:shd w:val="clear" w:color="auto" w:fill="FFFFFF"/>
        <w:spacing w:after="0" w:line="240"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lastRenderedPageBreak/>
        <w:drawing>
          <wp:anchor distT="0" distB="0" distL="114300" distR="114300" simplePos="0" relativeHeight="251759616" behindDoc="0" locked="0" layoutInCell="1" allowOverlap="1" wp14:anchorId="1DBE10C3" wp14:editId="1F95C157">
            <wp:simplePos x="0" y="0"/>
            <wp:positionH relativeFrom="column">
              <wp:posOffset>3437890</wp:posOffset>
            </wp:positionH>
            <wp:positionV relativeFrom="paragraph">
              <wp:posOffset>577850</wp:posOffset>
            </wp:positionV>
            <wp:extent cx="3295650" cy="1939925"/>
            <wp:effectExtent l="0" t="0" r="0" b="3175"/>
            <wp:wrapSquare wrapText="bothSides"/>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95650" cy="1939925"/>
                    </a:xfrm>
                    <a:prstGeom prst="rect">
                      <a:avLst/>
                    </a:prstGeom>
                    <a:noFill/>
                  </pic:spPr>
                </pic:pic>
              </a:graphicData>
            </a:graphic>
            <wp14:sizeRelH relativeFrom="page">
              <wp14:pctWidth>0</wp14:pctWidth>
            </wp14:sizeRelH>
            <wp14:sizeRelV relativeFrom="page">
              <wp14:pctHeight>0</wp14:pctHeight>
            </wp14:sizeRelV>
          </wp:anchor>
        </w:drawing>
      </w: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58592" behindDoc="0" locked="0" layoutInCell="1" allowOverlap="1" wp14:anchorId="4F26D86F" wp14:editId="2049EC26">
                <wp:simplePos x="0" y="0"/>
                <wp:positionH relativeFrom="column">
                  <wp:posOffset>3439160</wp:posOffset>
                </wp:positionH>
                <wp:positionV relativeFrom="paragraph">
                  <wp:posOffset>42545</wp:posOffset>
                </wp:positionV>
                <wp:extent cx="3295650" cy="619125"/>
                <wp:effectExtent l="0" t="0" r="0" b="0"/>
                <wp:wrapSquare wrapText="bothSides"/>
                <wp:docPr id="1159" name="Поле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59" o:spid="_x0000_s1045" type="#_x0000_t202" style="position:absolute;left:0;text-align:left;margin-left:270.8pt;margin-top:3.35pt;width:259.5pt;height:4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" filled="f" stroked="f" strokeweight=".5pt">
                <v:path arrowok="t"/>
                <v:textbox>
                  <w:txbxContent>
                    <w:p w:rsidR="00E63278" w:rsidRDefault="00E63278"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Варто зазначити, що не зважаючи на складку еко</w:t>
      </w:r>
      <w:r w:rsidR="005D653F">
        <w:rPr>
          <w:rFonts w:ascii="Times New Roman" w:hAnsi="Times New Roman" w:cs="Times New Roman"/>
          <w:sz w:val="24"/>
          <w:szCs w:val="24"/>
        </w:rPr>
        <w:t>номічну ситуацію, малий бізнес у</w:t>
      </w:r>
      <w:r w:rsidR="00BB2D45" w:rsidRPr="00A10ED3">
        <w:rPr>
          <w:rFonts w:ascii="Times New Roman" w:hAnsi="Times New Roman" w:cs="Times New Roman"/>
          <w:sz w:val="24"/>
          <w:szCs w:val="24"/>
        </w:rPr>
        <w:t xml:space="preserve"> Сумах почуває себе доволі впевнено, про що свідчить збільшення надходжень єдиного податку з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58,6 млн. грн. у 2013 році до 64,8 млн. грн. </w:t>
      </w:r>
      <w:r w:rsidR="008B0206">
        <w:rPr>
          <w:rFonts w:ascii="Times New Roman" w:hAnsi="Times New Roman" w:cs="Times New Roman"/>
          <w:sz w:val="24"/>
          <w:szCs w:val="24"/>
        </w:rPr>
        <w:br/>
      </w:r>
      <w:r w:rsidR="00BB2D45" w:rsidRPr="00A10ED3">
        <w:rPr>
          <w:rFonts w:ascii="Times New Roman" w:hAnsi="Times New Roman" w:cs="Times New Roman"/>
          <w:sz w:val="24"/>
          <w:szCs w:val="24"/>
        </w:rPr>
        <w:t xml:space="preserve">у 2014 році.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Єдиний податок є постійним джерелом надходжень  до бюджету розвитку і залежить переважно тільки від кількості підприємців та підприємств, що працюють на спрощеній системі оподаткування. Тому, для розрахунку індикативного прогнозного обсягу надходжень до бюджету розвитку слід спиратися саме на цей податок. За результатами аналізу надходжень до міського бюджету за попередній період (2009 -</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2015 рр.) виведені темпи зростання доходів бюджету розвитку до 2025р.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Визначений середньорічний індикативний прогнозний обсяг надходжень до бюджету розвитку міста  за  період 2011-2015</w:t>
      </w:r>
      <w:r w:rsidR="0020143C" w:rsidRPr="00A10ED3">
        <w:rPr>
          <w:rFonts w:ascii="Times New Roman" w:hAnsi="Times New Roman" w:cs="Times New Roman"/>
          <w:sz w:val="24"/>
          <w:szCs w:val="24"/>
        </w:rPr>
        <w:t>р</w:t>
      </w:r>
      <w:r w:rsidRPr="00A10ED3">
        <w:rPr>
          <w:rFonts w:ascii="Times New Roman" w:hAnsi="Times New Roman" w:cs="Times New Roman"/>
          <w:sz w:val="24"/>
          <w:szCs w:val="24"/>
        </w:rPr>
        <w:t>р</w:t>
      </w:r>
      <w:r w:rsidR="0020143C" w:rsidRPr="00A10ED3">
        <w:rPr>
          <w:rFonts w:ascii="Times New Roman" w:hAnsi="Times New Roman" w:cs="Times New Roman"/>
          <w:sz w:val="24"/>
          <w:szCs w:val="24"/>
        </w:rPr>
        <w:t>.</w:t>
      </w:r>
      <w:r w:rsidR="005D653F">
        <w:rPr>
          <w:rFonts w:ascii="Times New Roman" w:hAnsi="Times New Roman" w:cs="Times New Roman"/>
          <w:b/>
          <w:sz w:val="24"/>
          <w:szCs w:val="24"/>
        </w:rPr>
        <w:t xml:space="preserve"> </w:t>
      </w:r>
      <w:r w:rsidR="005D653F" w:rsidRPr="005D653F">
        <w:rPr>
          <w:rFonts w:ascii="Times New Roman" w:hAnsi="Times New Roman" w:cs="Times New Roman"/>
          <w:sz w:val="24"/>
          <w:szCs w:val="24"/>
        </w:rPr>
        <w:t>склав</w:t>
      </w:r>
      <w:r w:rsidR="005D653F">
        <w:rPr>
          <w:rFonts w:ascii="Times New Roman" w:hAnsi="Times New Roman" w:cs="Times New Roman"/>
          <w:b/>
          <w:sz w:val="24"/>
          <w:szCs w:val="24"/>
        </w:rPr>
        <w:t xml:space="preserve"> </w:t>
      </w:r>
      <w:r w:rsidR="0020143C" w:rsidRPr="00A10ED3">
        <w:rPr>
          <w:rFonts w:ascii="Times New Roman" w:hAnsi="Times New Roman" w:cs="Times New Roman"/>
          <w:b/>
          <w:sz w:val="24"/>
          <w:szCs w:val="24"/>
        </w:rPr>
        <w:t xml:space="preserve">63 </w:t>
      </w:r>
      <w:r w:rsidRPr="00A10ED3">
        <w:rPr>
          <w:rFonts w:ascii="Times New Roman" w:hAnsi="Times New Roman" w:cs="Times New Roman"/>
          <w:b/>
          <w:sz w:val="24"/>
          <w:szCs w:val="24"/>
        </w:rPr>
        <w:t xml:space="preserve">млн. грн. </w:t>
      </w:r>
      <w:r w:rsidRPr="00A10ED3">
        <w:rPr>
          <w:rFonts w:ascii="Times New Roman" w:hAnsi="Times New Roman" w:cs="Times New Roman"/>
          <w:sz w:val="24"/>
          <w:szCs w:val="24"/>
        </w:rPr>
        <w:t xml:space="preserve">Але тенденція вказує на збільшення цього показника </w:t>
      </w:r>
      <w:r w:rsidR="008B0206">
        <w:rPr>
          <w:rFonts w:ascii="Times New Roman" w:hAnsi="Times New Roman" w:cs="Times New Roman"/>
          <w:sz w:val="24"/>
          <w:szCs w:val="24"/>
        </w:rPr>
        <w:br/>
      </w:r>
      <w:r w:rsidRPr="00A10ED3">
        <w:rPr>
          <w:rFonts w:ascii="Times New Roman" w:hAnsi="Times New Roman" w:cs="Times New Roman"/>
          <w:sz w:val="24"/>
          <w:szCs w:val="24"/>
        </w:rPr>
        <w:t xml:space="preserve">до 139 </w:t>
      </w:r>
      <w:r w:rsidR="0020143C" w:rsidRPr="00A10ED3">
        <w:rPr>
          <w:rFonts w:ascii="Times New Roman" w:hAnsi="Times New Roman" w:cs="Times New Roman"/>
          <w:sz w:val="24"/>
          <w:szCs w:val="24"/>
        </w:rPr>
        <w:t>мільйонів</w:t>
      </w:r>
      <w:r w:rsidRPr="00A10ED3">
        <w:rPr>
          <w:rFonts w:ascii="Times New Roman" w:hAnsi="Times New Roman" w:cs="Times New Roman"/>
          <w:sz w:val="24"/>
          <w:szCs w:val="24"/>
        </w:rPr>
        <w:t>. гр</w:t>
      </w:r>
      <w:r w:rsidR="0020143C" w:rsidRPr="00A10ED3">
        <w:rPr>
          <w:rFonts w:ascii="Times New Roman" w:hAnsi="Times New Roman" w:cs="Times New Roman"/>
          <w:sz w:val="24"/>
          <w:szCs w:val="24"/>
        </w:rPr>
        <w:t>ивень</w:t>
      </w:r>
      <w:r w:rsidRPr="00A10ED3">
        <w:rPr>
          <w:rFonts w:ascii="Times New Roman" w:hAnsi="Times New Roman" w:cs="Times New Roman"/>
          <w:sz w:val="24"/>
          <w:szCs w:val="24"/>
        </w:rPr>
        <w:t>. до 20</w:t>
      </w:r>
      <w:r w:rsidR="002162BA" w:rsidRPr="00A10ED3">
        <w:rPr>
          <w:rFonts w:ascii="Times New Roman" w:hAnsi="Times New Roman" w:cs="Times New Roman"/>
          <w:sz w:val="24"/>
          <w:szCs w:val="24"/>
        </w:rPr>
        <w:t>2</w:t>
      </w:r>
      <w:r w:rsidRPr="00A10ED3">
        <w:rPr>
          <w:rFonts w:ascii="Times New Roman" w:hAnsi="Times New Roman" w:cs="Times New Roman"/>
          <w:sz w:val="24"/>
          <w:szCs w:val="24"/>
        </w:rPr>
        <w:t>5 року</w:t>
      </w:r>
      <w:r w:rsidR="008F0B07" w:rsidRPr="00A10ED3">
        <w:rPr>
          <w:rFonts w:ascii="Times New Roman" w:hAnsi="Times New Roman" w:cs="Times New Roman"/>
          <w:sz w:val="24"/>
          <w:szCs w:val="24"/>
        </w:rPr>
        <w:t>.</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 xml:space="preserve">Частина коштів </w:t>
      </w:r>
      <w:r w:rsidR="005D653F">
        <w:rPr>
          <w:rFonts w:ascii="Times New Roman" w:hAnsi="Times New Roman" w:cs="Times New Roman"/>
          <w:color w:val="000000"/>
          <w:sz w:val="24"/>
          <w:szCs w:val="24"/>
        </w:rPr>
        <w:t>і</w:t>
      </w:r>
      <w:r w:rsidRPr="00A10ED3">
        <w:rPr>
          <w:rFonts w:ascii="Times New Roman" w:hAnsi="Times New Roman" w:cs="Times New Roman"/>
          <w:color w:val="000000"/>
          <w:sz w:val="24"/>
          <w:szCs w:val="24"/>
        </w:rPr>
        <w:t>з бюджету розвитку спрямовується на здійснення зобов’язань по кредитах та відсотках за кредитами. Залучення позикових коштів до бюджету міст для фінансування будь яких інвестиційних програм та проектів програм регламентується Бюджетним кодексом України. З ураху</w:t>
      </w:r>
      <w:r w:rsidR="005D653F">
        <w:rPr>
          <w:rFonts w:ascii="Times New Roman" w:hAnsi="Times New Roman" w:cs="Times New Roman"/>
          <w:color w:val="000000"/>
          <w:sz w:val="24"/>
          <w:szCs w:val="24"/>
        </w:rPr>
        <w:t>ванням обмежень, 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Середнє значення прогнозних індикативних обсягів надходжень на наступні два бюджетні періоди</w:t>
      </w:r>
      <w:r w:rsidR="00A47393" w:rsidRPr="00A10ED3">
        <w:rPr>
          <w:rFonts w:ascii="Times New Roman" w:hAnsi="Times New Roman" w:cs="Times New Roman"/>
          <w:color w:val="000000"/>
          <w:sz w:val="24"/>
          <w:szCs w:val="24"/>
        </w:rPr>
        <w:t xml:space="preserve"> (2016-2017</w:t>
      </w:r>
      <w:r w:rsidRPr="00A10ED3">
        <w:rPr>
          <w:rFonts w:ascii="Times New Roman" w:hAnsi="Times New Roman" w:cs="Times New Roman"/>
          <w:color w:val="000000"/>
          <w:sz w:val="24"/>
          <w:szCs w:val="24"/>
        </w:rPr>
        <w:t xml:space="preserve">рр.) для міста становить </w:t>
      </w:r>
      <w:r w:rsidR="00324C17"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 </w:t>
      </w:r>
      <w:r w:rsidR="00A47393" w:rsidRPr="00A10ED3">
        <w:rPr>
          <w:rFonts w:ascii="Times New Roman" w:hAnsi="Times New Roman" w:cs="Times New Roman"/>
          <w:b/>
          <w:color w:val="000000"/>
          <w:sz w:val="24"/>
          <w:szCs w:val="24"/>
        </w:rPr>
        <w:t xml:space="preserve">103,0 млн. </w:t>
      </w:r>
      <w:r w:rsidRPr="00A10ED3">
        <w:rPr>
          <w:rFonts w:ascii="Times New Roman" w:hAnsi="Times New Roman" w:cs="Times New Roman"/>
          <w:b/>
          <w:color w:val="000000"/>
          <w:sz w:val="24"/>
          <w:szCs w:val="24"/>
        </w:rPr>
        <w:t>грн</w:t>
      </w:r>
      <w:r w:rsidRPr="00A10ED3">
        <w:rPr>
          <w:rFonts w:ascii="Times New Roman" w:hAnsi="Times New Roman" w:cs="Times New Roman"/>
          <w:color w:val="000000"/>
          <w:sz w:val="24"/>
          <w:szCs w:val="24"/>
        </w:rPr>
        <w:t xml:space="preserve">. </w:t>
      </w:r>
      <w:r w:rsidR="005D653F">
        <w:rPr>
          <w:rFonts w:ascii="Times New Roman" w:hAnsi="Times New Roman" w:cs="Times New Roman"/>
          <w:color w:val="000000"/>
          <w:sz w:val="24"/>
          <w:szCs w:val="24"/>
        </w:rPr>
        <w:t>Із</w:t>
      </w:r>
      <w:r w:rsidRPr="00A10ED3">
        <w:rPr>
          <w:rFonts w:ascii="Times New Roman" w:hAnsi="Times New Roman" w:cs="Times New Roman"/>
          <w:color w:val="000000"/>
          <w:sz w:val="24"/>
          <w:szCs w:val="24"/>
        </w:rPr>
        <w:t xml:space="preserve"> урахуванням наведених обмежень розмір зовнішнього боргу не повинен перевищувати </w:t>
      </w:r>
      <w:r w:rsidRPr="00A10ED3">
        <w:rPr>
          <w:rFonts w:ascii="Times New Roman" w:hAnsi="Times New Roman" w:cs="Times New Roman"/>
          <w:b/>
          <w:color w:val="000000"/>
          <w:sz w:val="24"/>
          <w:szCs w:val="24"/>
        </w:rPr>
        <w:t>206 млн.</w:t>
      </w:r>
      <w:r w:rsidRPr="00A10ED3">
        <w:rPr>
          <w:rFonts w:ascii="Times New Roman" w:hAnsi="Times New Roman" w:cs="Times New Roman"/>
          <w:color w:val="000000"/>
          <w:sz w:val="24"/>
          <w:szCs w:val="24"/>
        </w:rPr>
        <w:t xml:space="preserve"> </w:t>
      </w:r>
      <w:r w:rsidRPr="00A10ED3">
        <w:rPr>
          <w:rFonts w:ascii="Times New Roman" w:hAnsi="Times New Roman" w:cs="Times New Roman"/>
          <w:b/>
          <w:color w:val="000000"/>
          <w:sz w:val="24"/>
          <w:szCs w:val="24"/>
        </w:rPr>
        <w:t>грн.</w:t>
      </w:r>
    </w:p>
    <w:p w:rsidR="00BB2D45" w:rsidRPr="00A10ED3" w:rsidRDefault="00BB2D45" w:rsidP="008F0B07">
      <w:pPr>
        <w:autoSpaceDE w:val="0"/>
        <w:autoSpaceDN w:val="0"/>
        <w:adjustRightInd w:val="0"/>
        <w:spacing w:after="60"/>
        <w:jc w:val="both"/>
        <w:rPr>
          <w:rFonts w:ascii="Times New Roman" w:hAnsi="Times New Roman" w:cs="Times New Roman"/>
          <w:sz w:val="24"/>
          <w:szCs w:val="24"/>
        </w:rPr>
      </w:pPr>
      <w:r w:rsidRPr="00A10ED3">
        <w:rPr>
          <w:rFonts w:ascii="Times New Roman" w:hAnsi="Times New Roman" w:cs="Times New Roman"/>
          <w:color w:val="000000"/>
          <w:sz w:val="24"/>
          <w:szCs w:val="24"/>
        </w:rPr>
        <w:t>На поточний період місто н</w:t>
      </w:r>
      <w:r w:rsidR="005D653F">
        <w:rPr>
          <w:rFonts w:ascii="Times New Roman" w:hAnsi="Times New Roman" w:cs="Times New Roman"/>
          <w:color w:val="000000"/>
          <w:sz w:val="24"/>
          <w:szCs w:val="24"/>
        </w:rPr>
        <w:t>е</w:t>
      </w:r>
      <w:r w:rsidRPr="00A10ED3">
        <w:rPr>
          <w:rFonts w:ascii="Times New Roman" w:hAnsi="Times New Roman" w:cs="Times New Roman"/>
          <w:color w:val="000000"/>
          <w:sz w:val="24"/>
          <w:szCs w:val="24"/>
        </w:rPr>
        <w:t xml:space="preserve"> має кредитних запозичень</w:t>
      </w:r>
      <w:r w:rsidRPr="00A10ED3">
        <w:rPr>
          <w:rFonts w:ascii="Times New Roman" w:hAnsi="Times New Roman" w:cs="Times New Roman"/>
          <w:color w:val="000000"/>
          <w:sz w:val="20"/>
          <w:szCs w:val="20"/>
        </w:rPr>
        <w:t>.</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Кошти з місцевого бюджету необхідно використовувати передусім як початкову інвестицію для залучення зовнішніх </w:t>
      </w:r>
      <w:r w:rsidR="002162BA" w:rsidRPr="00A10ED3">
        <w:rPr>
          <w:rFonts w:ascii="Times New Roman" w:hAnsi="Times New Roman" w:cs="Times New Roman"/>
          <w:sz w:val="24"/>
          <w:szCs w:val="24"/>
        </w:rPr>
        <w:t>ресурсів</w:t>
      </w:r>
      <w:r w:rsidRPr="00A10ED3">
        <w:rPr>
          <w:rFonts w:ascii="Times New Roman" w:hAnsi="Times New Roman" w:cs="Times New Roman"/>
          <w:sz w:val="24"/>
          <w:szCs w:val="24"/>
        </w:rPr>
        <w:t>. Більшість зовнішніх фінансових джерел є доступними за умови надійності гарантій з боку муніципалітету.</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Однією з форм гарантування залучення </w:t>
      </w:r>
      <w:r w:rsidR="00A47393" w:rsidRPr="00A10ED3">
        <w:rPr>
          <w:rFonts w:ascii="Times New Roman" w:hAnsi="Times New Roman" w:cs="Times New Roman"/>
          <w:sz w:val="24"/>
          <w:szCs w:val="24"/>
        </w:rPr>
        <w:t xml:space="preserve">зовнішнього фінансування є </w:t>
      </w:r>
      <w:r w:rsidR="000806EA" w:rsidRPr="00A10ED3">
        <w:rPr>
          <w:rFonts w:ascii="Times New Roman" w:hAnsi="Times New Roman" w:cs="Times New Roman"/>
          <w:sz w:val="24"/>
          <w:szCs w:val="24"/>
        </w:rPr>
        <w:t>співфінансування</w:t>
      </w:r>
      <w:r w:rsidRPr="00A10ED3">
        <w:rPr>
          <w:rFonts w:ascii="Times New Roman" w:hAnsi="Times New Roman" w:cs="Times New Roman"/>
          <w:sz w:val="24"/>
          <w:szCs w:val="24"/>
        </w:rPr>
        <w:t xml:space="preserve"> муніципалі</w:t>
      </w:r>
      <w:r w:rsidR="00456A46" w:rsidRPr="00A10ED3">
        <w:rPr>
          <w:rFonts w:ascii="Times New Roman" w:hAnsi="Times New Roman" w:cs="Times New Roman"/>
          <w:sz w:val="24"/>
          <w:szCs w:val="24"/>
        </w:rPr>
        <w:t>тету за рахунок власних коштів.</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Частка бюджету розвитку, яка може бути спрямована на реалізацію проектів</w:t>
      </w:r>
      <w:r w:rsidR="00271E7A">
        <w:rPr>
          <w:rFonts w:ascii="Times New Roman" w:hAnsi="Times New Roman" w:cs="Times New Roman"/>
          <w:sz w:val="24"/>
          <w:szCs w:val="24"/>
        </w:rPr>
        <w:t>,</w:t>
      </w:r>
      <w:r w:rsidRPr="00A10ED3">
        <w:rPr>
          <w:rFonts w:ascii="Times New Roman" w:hAnsi="Times New Roman" w:cs="Times New Roman"/>
          <w:sz w:val="24"/>
          <w:szCs w:val="24"/>
        </w:rPr>
        <w:t xml:space="preserve"> включен</w:t>
      </w:r>
      <w:r w:rsidR="00A47393" w:rsidRPr="00A10ED3">
        <w:rPr>
          <w:rFonts w:ascii="Times New Roman" w:hAnsi="Times New Roman" w:cs="Times New Roman"/>
          <w:sz w:val="24"/>
          <w:szCs w:val="24"/>
        </w:rPr>
        <w:t xml:space="preserve">их </w:t>
      </w:r>
      <w:r w:rsidR="005D653F">
        <w:rPr>
          <w:rFonts w:ascii="Times New Roman" w:hAnsi="Times New Roman" w:cs="Times New Roman"/>
          <w:sz w:val="24"/>
          <w:szCs w:val="24"/>
        </w:rPr>
        <w:t>у</w:t>
      </w:r>
      <w:r w:rsidR="00A47393" w:rsidRPr="00A10ED3">
        <w:rPr>
          <w:rFonts w:ascii="Times New Roman" w:hAnsi="Times New Roman" w:cs="Times New Roman"/>
          <w:sz w:val="24"/>
          <w:szCs w:val="24"/>
        </w:rPr>
        <w:t xml:space="preserve"> ПДСЕР</w:t>
      </w:r>
      <w:r w:rsidR="00271E7A">
        <w:rPr>
          <w:rFonts w:ascii="Times New Roman" w:hAnsi="Times New Roman" w:cs="Times New Roman"/>
          <w:sz w:val="24"/>
          <w:szCs w:val="24"/>
        </w:rPr>
        <w:t>,</w:t>
      </w:r>
      <w:r w:rsidR="00A47393" w:rsidRPr="00A10ED3">
        <w:rPr>
          <w:rFonts w:ascii="Times New Roman" w:hAnsi="Times New Roman" w:cs="Times New Roman"/>
          <w:sz w:val="24"/>
          <w:szCs w:val="24"/>
        </w:rPr>
        <w:t xml:space="preserve"> оцінюється на рівні </w:t>
      </w:r>
      <w:r w:rsidRPr="00A10ED3">
        <w:rPr>
          <w:rFonts w:ascii="Times New Roman" w:hAnsi="Times New Roman" w:cs="Times New Roman"/>
          <w:b/>
          <w:sz w:val="24"/>
          <w:szCs w:val="24"/>
        </w:rPr>
        <w:t>до 30 %</w:t>
      </w:r>
      <w:r w:rsidRPr="00A10ED3">
        <w:rPr>
          <w:rFonts w:ascii="Times New Roman" w:hAnsi="Times New Roman" w:cs="Times New Roman"/>
          <w:sz w:val="24"/>
          <w:szCs w:val="24"/>
        </w:rPr>
        <w:t xml:space="preserve"> від визначеного середньорічного індикативного прогнозного обсягу його надходжень, та може складати до </w:t>
      </w:r>
      <w:r w:rsidRPr="00A10ED3">
        <w:rPr>
          <w:rFonts w:ascii="Times New Roman" w:hAnsi="Times New Roman" w:cs="Times New Roman"/>
          <w:b/>
          <w:sz w:val="24"/>
          <w:szCs w:val="24"/>
        </w:rPr>
        <w:t>42 млн. грн</w:t>
      </w:r>
      <w:r w:rsidRPr="00A10ED3">
        <w:rPr>
          <w:rFonts w:ascii="Times New Roman" w:hAnsi="Times New Roman" w:cs="Times New Roman"/>
          <w:sz w:val="24"/>
          <w:szCs w:val="24"/>
        </w:rPr>
        <w:t>. на рік.</w:t>
      </w:r>
    </w:p>
    <w:p w:rsidR="00BB2D45" w:rsidRPr="00A10ED3" w:rsidRDefault="00BB2D45" w:rsidP="008F0B07">
      <w:pPr>
        <w:autoSpaceDE w:val="0"/>
        <w:autoSpaceDN w:val="0"/>
        <w:adjustRightInd w:val="0"/>
        <w:spacing w:after="60"/>
        <w:jc w:val="both"/>
        <w:rPr>
          <w:rFonts w:ascii="Times New Roman" w:hAnsi="Times New Roman" w:cs="Times New Roman"/>
          <w:sz w:val="24"/>
          <w:szCs w:val="24"/>
          <w:lang w:val="ru-RU"/>
        </w:rPr>
      </w:pPr>
      <w:r w:rsidRPr="00A10ED3">
        <w:rPr>
          <w:rFonts w:ascii="Times New Roman" w:hAnsi="Times New Roman" w:cs="Times New Roman"/>
          <w:sz w:val="24"/>
          <w:szCs w:val="24"/>
        </w:rPr>
        <w:t>Надмірна централізація бюджетних ресурсів не дає стимулу органам місцевого самоврядування ефективно використовувати існуючий фінансовий потенціал територій. Застосування принципу розподілу трансфертів «за видатками» сприяє формуванню патерналістських очікувань, що лише поглиблює проблему залежності ві</w:t>
      </w:r>
      <w:r w:rsidR="00456A46" w:rsidRPr="00A10ED3">
        <w:rPr>
          <w:rFonts w:ascii="Times New Roman" w:hAnsi="Times New Roman" w:cs="Times New Roman"/>
          <w:sz w:val="24"/>
          <w:szCs w:val="24"/>
        </w:rPr>
        <w:t xml:space="preserve">д дотацій </w:t>
      </w:r>
      <w:r w:rsidR="00271E7A">
        <w:rPr>
          <w:rFonts w:ascii="Times New Roman" w:hAnsi="Times New Roman" w:cs="Times New Roman"/>
          <w:sz w:val="24"/>
          <w:szCs w:val="24"/>
        </w:rPr>
        <w:t>і</w:t>
      </w:r>
      <w:r w:rsidR="00456A46" w:rsidRPr="00A10ED3">
        <w:rPr>
          <w:rFonts w:ascii="Times New Roman" w:hAnsi="Times New Roman" w:cs="Times New Roman"/>
          <w:sz w:val="24"/>
          <w:szCs w:val="24"/>
        </w:rPr>
        <w:t>з державного бюджету.</w:t>
      </w:r>
    </w:p>
    <w:p w:rsidR="000F21E7" w:rsidRPr="00A10ED3" w:rsidRDefault="00BB2D45" w:rsidP="008F0B07">
      <w:pPr>
        <w:autoSpaceDE w:val="0"/>
        <w:autoSpaceDN w:val="0"/>
        <w:adjustRightInd w:val="0"/>
        <w:spacing w:after="60"/>
        <w:jc w:val="both"/>
        <w:rPr>
          <w:rFonts w:ascii="Times New Roman" w:hAnsi="Times New Roman" w:cs="Times New Roman"/>
        </w:rPr>
      </w:pPr>
      <w:r w:rsidRPr="00A10ED3">
        <w:rPr>
          <w:rFonts w:ascii="Times New Roman" w:hAnsi="Times New Roman" w:cs="Times New Roman"/>
          <w:sz w:val="24"/>
          <w:szCs w:val="24"/>
        </w:rPr>
        <w:t>Очевидно, що разом із розширенням повноважень місцевих рад необхідно розширювати і бюджетні повноваження. Можливо, оптимальною була б модель, коли 70% чи інший фіксований відсоток, зібраних у місті податків залишал</w:t>
      </w:r>
      <w:r w:rsidR="002162BA" w:rsidRPr="00A10ED3">
        <w:rPr>
          <w:rFonts w:ascii="Times New Roman" w:hAnsi="Times New Roman" w:cs="Times New Roman"/>
          <w:sz w:val="24"/>
          <w:szCs w:val="24"/>
        </w:rPr>
        <w:t>и</w:t>
      </w:r>
      <w:r w:rsidRPr="00A10ED3">
        <w:rPr>
          <w:rFonts w:ascii="Times New Roman" w:hAnsi="Times New Roman" w:cs="Times New Roman"/>
          <w:sz w:val="24"/>
          <w:szCs w:val="24"/>
        </w:rPr>
        <w:t>ся б  громаді, а решта була спрямована до державного бюджету. Це б стимулювало місцеві ради більш ретельно дбати про виконання власної дохідної частини, а не очікувати допомоги з Києва.</w:t>
      </w:r>
      <w:r w:rsidR="000F21E7" w:rsidRPr="00A10ED3">
        <w:rPr>
          <w:rFonts w:ascii="Times New Roman" w:hAnsi="Times New Roman" w:cs="Times New Roman"/>
        </w:rPr>
        <w:br w:type="page"/>
      </w: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C21035">
          <w:type w:val="continuous"/>
          <w:pgSz w:w="11906" w:h="16838"/>
          <w:pgMar w:top="1338" w:right="567" w:bottom="1134" w:left="709" w:header="705" w:footer="709" w:gutter="0"/>
          <w:cols w:space="708"/>
          <w:docGrid w:linePitch="360"/>
        </w:sectPr>
      </w:pP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EC34C5">
          <w:headerReference w:type="default" r:id="rId52"/>
          <w:type w:val="continuous"/>
          <w:pgSz w:w="11906" w:h="16838"/>
          <w:pgMar w:top="1134" w:right="567" w:bottom="1134" w:left="709" w:header="709" w:footer="709" w:gutter="0"/>
          <w:cols w:space="708"/>
          <w:docGrid w:linePitch="360"/>
        </w:sectPr>
      </w:pPr>
      <w:bookmarkStart w:id="20" w:name="_Toc458005162"/>
      <w:r w:rsidRPr="00A10ED3">
        <w:rPr>
          <w:rFonts w:ascii="Times New Roman" w:hAnsi="Times New Roman" w:cs="Times New Roman"/>
          <w:color w:val="FFFFFF" w:themeColor="background1"/>
          <w:sz w:val="20"/>
          <w:szCs w:val="20"/>
        </w:rPr>
        <w:lastRenderedPageBreak/>
        <w:t>Розділ 2. Базовий сценарій розвитку енергоспоживання міста. Базовий кадастр викидів парникових газів</w:t>
      </w:r>
      <w:bookmarkEnd w:id="20"/>
    </w:p>
    <w:p w:rsidR="00EC34C5" w:rsidRPr="00A10ED3" w:rsidRDefault="00EC34C5" w:rsidP="0083088F">
      <w:pPr>
        <w:pStyle w:val="2"/>
        <w:numPr>
          <w:ilvl w:val="1"/>
          <w:numId w:val="14"/>
        </w:numPr>
        <w:tabs>
          <w:tab w:val="left" w:pos="567"/>
        </w:tabs>
        <w:spacing w:before="0" w:after="240"/>
        <w:ind w:left="0" w:firstLine="0"/>
        <w:jc w:val="both"/>
        <w:rPr>
          <w:rFonts w:ascii="Times New Roman" w:hAnsi="Times New Roman" w:cs="Times New Roman"/>
          <w:color w:val="1F497D" w:themeColor="text2"/>
        </w:rPr>
      </w:pPr>
      <w:bookmarkStart w:id="21" w:name="_Toc458005163"/>
      <w:r w:rsidRPr="00A10ED3">
        <w:rPr>
          <w:rFonts w:ascii="Times New Roman" w:hAnsi="Times New Roman" w:cs="Times New Roman"/>
          <w:color w:val="1F497D" w:themeColor="text2"/>
        </w:rPr>
        <w:lastRenderedPageBreak/>
        <w:t>Аналіз споживання первинних паливно-енергетичних ресурсів секторів включени</w:t>
      </w:r>
      <w:r w:rsidR="007331C1" w:rsidRPr="00A10ED3">
        <w:rPr>
          <w:rFonts w:ascii="Times New Roman" w:hAnsi="Times New Roman" w:cs="Times New Roman"/>
          <w:color w:val="1F497D" w:themeColor="text2"/>
        </w:rPr>
        <w:t>х</w:t>
      </w:r>
      <w:r w:rsidRPr="00A10ED3">
        <w:rPr>
          <w:rFonts w:ascii="Times New Roman" w:hAnsi="Times New Roman" w:cs="Times New Roman"/>
          <w:color w:val="1F497D" w:themeColor="text2"/>
        </w:rPr>
        <w:t xml:space="preserve"> </w:t>
      </w:r>
      <w:r w:rsidR="00271E7A">
        <w:rPr>
          <w:rFonts w:ascii="Times New Roman" w:hAnsi="Times New Roman" w:cs="Times New Roman"/>
          <w:color w:val="1F497D" w:themeColor="text2"/>
        </w:rPr>
        <w:t>до</w:t>
      </w:r>
      <w:r w:rsidRPr="00A10ED3">
        <w:rPr>
          <w:rFonts w:ascii="Times New Roman" w:hAnsi="Times New Roman" w:cs="Times New Roman"/>
          <w:color w:val="1F497D" w:themeColor="text2"/>
        </w:rPr>
        <w:t xml:space="preserve"> ПДСЕР</w:t>
      </w:r>
      <w:bookmarkEnd w:id="21"/>
    </w:p>
    <w:p w:rsidR="00E77D48"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694080" behindDoc="0" locked="0" layoutInCell="1" allowOverlap="1" wp14:anchorId="4EF52EC4" wp14:editId="2F10018D">
            <wp:simplePos x="0" y="0"/>
            <wp:positionH relativeFrom="column">
              <wp:posOffset>3258185</wp:posOffset>
            </wp:positionH>
            <wp:positionV relativeFrom="paragraph">
              <wp:posOffset>360680</wp:posOffset>
            </wp:positionV>
            <wp:extent cx="3316605" cy="1951990"/>
            <wp:effectExtent l="0" t="0" r="0" b="0"/>
            <wp:wrapSquare wrapText="bothSides"/>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6605" cy="195199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szCs w:val="24"/>
          <w:lang w:val="ru-RU" w:eastAsia="ru-RU"/>
        </w:rPr>
        <mc:AlternateContent>
          <mc:Choice Requires="wps">
            <w:drawing>
              <wp:anchor distT="0" distB="0" distL="114300" distR="114300" simplePos="0" relativeHeight="251777024" behindDoc="0" locked="0" layoutInCell="1" allowOverlap="1" wp14:anchorId="14184ABA" wp14:editId="02F78682">
                <wp:simplePos x="0" y="0"/>
                <wp:positionH relativeFrom="column">
                  <wp:posOffset>3182620</wp:posOffset>
                </wp:positionH>
                <wp:positionV relativeFrom="paragraph">
                  <wp:posOffset>635</wp:posOffset>
                </wp:positionV>
                <wp:extent cx="3393440" cy="496570"/>
                <wp:effectExtent l="0" t="0" r="0" b="0"/>
                <wp:wrapSquare wrapText="bothSides"/>
                <wp:docPr id="510"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0" o:spid="_x0000_s1046" type="#_x0000_t202" style="position:absolute;left:0;text-align:left;margin-left:250.6pt;margin-top:.05pt;width:267.2pt;height:3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" filled="f" stroked="f" strokeweight=".5pt">
                <v:path arrowok="t"/>
                <v:textbox>
                  <w:txbxContent>
                    <w:p w:rsidR="00E63278" w:rsidRDefault="00E63278"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v:textbox>
                <w10:wrap type="square"/>
              </v:shape>
            </w:pict>
          </mc:Fallback>
        </mc:AlternateContent>
      </w:r>
      <w:r w:rsidR="00E77D48" w:rsidRPr="00A10ED3">
        <w:rPr>
          <w:rFonts w:ascii="Times New Roman" w:hAnsi="Times New Roman" w:cs="Times New Roman"/>
          <w:sz w:val="24"/>
          <w:szCs w:val="24"/>
        </w:rPr>
        <w:t>Розробляючи план дій сталого енергетичного розвитку будь</w:t>
      </w:r>
      <w:r w:rsidR="00A47393" w:rsidRPr="00A10ED3">
        <w:rPr>
          <w:rFonts w:ascii="Times New Roman" w:hAnsi="Times New Roman" w:cs="Times New Roman"/>
          <w:sz w:val="24"/>
          <w:szCs w:val="24"/>
        </w:rPr>
        <w:t>-</w:t>
      </w:r>
      <w:r w:rsidR="00E77D48" w:rsidRPr="00A10ED3">
        <w:rPr>
          <w:rFonts w:ascii="Times New Roman" w:hAnsi="Times New Roman" w:cs="Times New Roman"/>
          <w:sz w:val="24"/>
          <w:szCs w:val="24"/>
        </w:rPr>
        <w:t>якого міста в будь якій країні Світу</w:t>
      </w:r>
      <w:r w:rsidR="00271E7A">
        <w:rPr>
          <w:rFonts w:ascii="Times New Roman" w:hAnsi="Times New Roman" w:cs="Times New Roman"/>
          <w:sz w:val="24"/>
          <w:szCs w:val="24"/>
        </w:rPr>
        <w:t>,</w:t>
      </w:r>
      <w:r w:rsidR="00E77D48" w:rsidRPr="00A10ED3">
        <w:rPr>
          <w:rFonts w:ascii="Times New Roman" w:hAnsi="Times New Roman" w:cs="Times New Roman"/>
          <w:sz w:val="24"/>
          <w:szCs w:val="24"/>
        </w:rPr>
        <w:t xml:space="preserve"> першим кроком необхідно визначити найбільш енергоємні сектори на які муніципалітет має суттєвий вплив. Правильність вибору секторів впливу муніципалітету дозволяє збудувати дієву стратегію для досягнення основних цілей європейської ініціативи Угода Мерів.</w:t>
      </w:r>
    </w:p>
    <w:p w:rsidR="00E77D48"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76000" behindDoc="0" locked="0" layoutInCell="1" allowOverlap="1" wp14:anchorId="6CEFE0E5" wp14:editId="4993AFD3">
                <wp:simplePos x="0" y="0"/>
                <wp:positionH relativeFrom="column">
                  <wp:posOffset>2862580</wp:posOffset>
                </wp:positionH>
                <wp:positionV relativeFrom="paragraph">
                  <wp:posOffset>451485</wp:posOffset>
                </wp:positionV>
                <wp:extent cx="3707130" cy="496570"/>
                <wp:effectExtent l="0" t="0" r="0" b="0"/>
                <wp:wrapSquare wrapText="bothSides"/>
                <wp:docPr id="509"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9" o:spid="_x0000_s1047" type="#_x0000_t202" style="position:absolute;left:0;text-align:left;margin-left:225.4pt;margin-top:35.55pt;width:291.9pt;height:39.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" filled="f" stroked="f" strokeweight=".5pt">
                <v:path arrowok="t"/>
                <v:textbox>
                  <w:txbxContent>
                    <w:p w:rsidR="00E63278" w:rsidRDefault="00E63278"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v:textbox>
                <w10:wrap type="square"/>
              </v:shape>
            </w:pict>
          </mc:Fallback>
        </mc:AlternateConten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місті можна виділити наступні основні енергоспоживаючі сектори:</w:t>
      </w:r>
    </w:p>
    <w:p w:rsidR="00E77D48" w:rsidRPr="00A10ED3" w:rsidRDefault="00953A0C"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695104" behindDoc="0" locked="0" layoutInCell="1" allowOverlap="1" wp14:anchorId="41CCFB02" wp14:editId="6FC64EE5">
            <wp:simplePos x="0" y="0"/>
            <wp:positionH relativeFrom="column">
              <wp:posOffset>2964815</wp:posOffset>
            </wp:positionH>
            <wp:positionV relativeFrom="paragraph">
              <wp:posOffset>339725</wp:posOffset>
            </wp:positionV>
            <wp:extent cx="3594100" cy="2034540"/>
            <wp:effectExtent l="0" t="0" r="6350" b="3810"/>
            <wp:wrapSquare wrapText="bothSides"/>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4100" cy="2034540"/>
                    </a:xfrm>
                    <a:prstGeom prst="rect">
                      <a:avLst/>
                    </a:prstGeom>
                    <a:noFill/>
                  </pic:spPr>
                </pic:pic>
              </a:graphicData>
            </a:graphic>
            <wp14:sizeRelH relativeFrom="page">
              <wp14:pctWidth>0</wp14:pctWidth>
            </wp14:sizeRelH>
            <wp14:sizeRelV relativeFrom="page">
              <wp14:pctHeight>0</wp14:pctHeight>
            </wp14:sizeRelV>
          </wp:anchor>
        </w:drawing>
      </w:r>
      <w:r w:rsidR="00E77D48" w:rsidRPr="00A10ED3">
        <w:rPr>
          <w:rFonts w:ascii="Times New Roman" w:hAnsi="Times New Roman" w:cs="Times New Roman"/>
          <w:sz w:val="24"/>
          <w:szCs w:val="24"/>
        </w:rPr>
        <w:t>Бюджетні об'єкти державного, обласного та міс</w:t>
      </w:r>
      <w:r w:rsidR="00271E7A">
        <w:rPr>
          <w:rFonts w:ascii="Times New Roman" w:hAnsi="Times New Roman" w:cs="Times New Roman"/>
          <w:sz w:val="24"/>
          <w:szCs w:val="24"/>
        </w:rPr>
        <w:t>ького</w:t>
      </w:r>
      <w:r w:rsidR="00E77D48" w:rsidRPr="00A10ED3">
        <w:rPr>
          <w:rFonts w:ascii="Times New Roman" w:hAnsi="Times New Roman" w:cs="Times New Roman"/>
          <w:sz w:val="24"/>
          <w:szCs w:val="24"/>
        </w:rPr>
        <w:t xml:space="preserve"> підпорядкування;</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Третинні об'єкти;</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Населення та житловий фонд;</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Комунальні </w:t>
      </w:r>
      <w:r w:rsidR="005019A0" w:rsidRPr="00A10ED3">
        <w:rPr>
          <w:rFonts w:ascii="Times New Roman" w:hAnsi="Times New Roman" w:cs="Times New Roman"/>
          <w:sz w:val="24"/>
          <w:szCs w:val="24"/>
        </w:rPr>
        <w:t xml:space="preserve">та приватні </w:t>
      </w:r>
      <w:r w:rsidRPr="00A10ED3">
        <w:rPr>
          <w:rFonts w:ascii="Times New Roman" w:hAnsi="Times New Roman" w:cs="Times New Roman"/>
          <w:sz w:val="24"/>
          <w:szCs w:val="24"/>
        </w:rPr>
        <w:t>енерго- та водопостачаючі підприємства;</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Промисловість;</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Транспорт (муніципальний автопарк, громадський, приватний та комерційний транспорт).</w:t>
      </w:r>
    </w:p>
    <w:p w:rsidR="00EF7B1B"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91008" behindDoc="0" locked="0" layoutInCell="1" allowOverlap="1" wp14:anchorId="25CD98DC" wp14:editId="5B6DF887">
                <wp:simplePos x="0" y="0"/>
                <wp:positionH relativeFrom="column">
                  <wp:posOffset>-45085</wp:posOffset>
                </wp:positionH>
                <wp:positionV relativeFrom="paragraph">
                  <wp:posOffset>847725</wp:posOffset>
                </wp:positionV>
                <wp:extent cx="6828155" cy="1311910"/>
                <wp:effectExtent l="0" t="0" r="10795" b="21590"/>
                <wp:wrapSquare wrapText="bothSides"/>
                <wp:docPr id="508"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155" cy="1311910"/>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8" o:spid="_x0000_s1048" type="#_x0000_t202" style="position:absolute;left:0;text-align:left;margin-left:-3.55pt;margin-top:66.75pt;width:537.65pt;height:10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" fillcolor="#b8cce4 [1300]" strokecolor="#1f497d [3215]" strokeweight=".5pt">
                <v:path arrowok="t"/>
                <v:textbox>
                  <w:txbxContent>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v:textbox>
                <w10:wrap type="square"/>
              </v:shape>
            </w:pict>
          </mc:Fallback>
        </mc:AlternateContent>
      </w:r>
      <w:r w:rsidR="00E77D48" w:rsidRPr="00A10ED3">
        <w:rPr>
          <w:rFonts w:ascii="Times New Roman" w:hAnsi="Times New Roman" w:cs="Times New Roman"/>
          <w:sz w:val="24"/>
          <w:szCs w:val="24"/>
        </w:rPr>
        <w:t>Муніципалітет не може впливати на всі перелічені сектори. Тому в ПДСЕР включені лише сектори на які муніципалітет має прямий та опосередкований вплив. Загальне споживання ПЕР секторів</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включених до</w:t>
      </w:r>
      <w:r w:rsidR="00E77D48" w:rsidRPr="00A10ED3">
        <w:rPr>
          <w:rFonts w:ascii="Times New Roman" w:hAnsi="Times New Roman" w:cs="Times New Roman"/>
          <w:sz w:val="24"/>
          <w:szCs w:val="24"/>
        </w:rPr>
        <w:t xml:space="preserve"> План</w: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дій</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w:t>
      </w:r>
      <w:r w:rsidR="00E77D48" w:rsidRPr="00A10ED3">
        <w:rPr>
          <w:rFonts w:ascii="Times New Roman" w:hAnsi="Times New Roman" w:cs="Times New Roman"/>
          <w:sz w:val="24"/>
          <w:szCs w:val="24"/>
        </w:rPr>
        <w:t xml:space="preserve">становить лише </w:t>
      </w:r>
      <w:r w:rsidR="00766174" w:rsidRPr="00A10ED3">
        <w:rPr>
          <w:rFonts w:ascii="Times New Roman" w:hAnsi="Times New Roman" w:cs="Times New Roman"/>
          <w:sz w:val="24"/>
          <w:szCs w:val="24"/>
        </w:rPr>
        <w:t>36</w:t>
      </w:r>
      <w:r w:rsidR="00E77D48" w:rsidRPr="00A10ED3">
        <w:rPr>
          <w:rFonts w:ascii="Times New Roman" w:hAnsi="Times New Roman" w:cs="Times New Roman"/>
          <w:sz w:val="24"/>
          <w:szCs w:val="24"/>
        </w:rPr>
        <w:t xml:space="preserve">% від загального міського енергоспоживання </w:t>
      </w:r>
      <w:r w:rsidR="00766174" w:rsidRPr="00A10ED3">
        <w:rPr>
          <w:rFonts w:ascii="Times New Roman" w:hAnsi="Times New Roman" w:cs="Times New Roman"/>
          <w:sz w:val="24"/>
          <w:szCs w:val="24"/>
        </w:rPr>
        <w:t>в</w:t>
      </w:r>
      <w:r w:rsidR="00E77D48" w:rsidRPr="00A10ED3">
        <w:rPr>
          <w:rFonts w:ascii="Times New Roman" w:hAnsi="Times New Roman" w:cs="Times New Roman"/>
          <w:sz w:val="24"/>
          <w:szCs w:val="24"/>
        </w:rPr>
        <w:t xml:space="preserve"> Базово</w:t>
      </w:r>
      <w:r w:rsidR="00766174" w:rsidRPr="00A10ED3">
        <w:rPr>
          <w:rFonts w:ascii="Times New Roman" w:hAnsi="Times New Roman" w:cs="Times New Roman"/>
          <w:sz w:val="24"/>
          <w:szCs w:val="24"/>
        </w:rPr>
        <w:t>му</w:t>
      </w:r>
      <w:r w:rsidR="00E77D48" w:rsidRPr="00A10ED3">
        <w:rPr>
          <w:rFonts w:ascii="Times New Roman" w:hAnsi="Times New Roman" w:cs="Times New Roman"/>
          <w:sz w:val="24"/>
          <w:szCs w:val="24"/>
        </w:rPr>
        <w:t xml:space="preserve"> ро</w:t>
      </w:r>
      <w:r w:rsidR="00766174" w:rsidRPr="00A10ED3">
        <w:rPr>
          <w:rFonts w:ascii="Times New Roman" w:hAnsi="Times New Roman" w:cs="Times New Roman"/>
          <w:sz w:val="24"/>
          <w:szCs w:val="24"/>
        </w:rPr>
        <w:t>ці</w:t>
      </w:r>
      <w:r w:rsidR="00E77D48" w:rsidRPr="00A10ED3">
        <w:rPr>
          <w:rFonts w:ascii="Times New Roman" w:hAnsi="Times New Roman" w:cs="Times New Roman"/>
          <w:sz w:val="24"/>
          <w:szCs w:val="24"/>
        </w:rPr>
        <w:t xml:space="preserve">, що складає </w:t>
      </w:r>
      <w:r w:rsidR="00766174" w:rsidRPr="00A10ED3">
        <w:rPr>
          <w:rFonts w:ascii="Times New Roman" w:hAnsi="Times New Roman" w:cs="Times New Roman"/>
          <w:sz w:val="24"/>
          <w:szCs w:val="24"/>
        </w:rPr>
        <w:t>1 747,5 тис.</w:t>
      </w:r>
      <w:r w:rsidR="00E77D48" w:rsidRPr="00A10ED3">
        <w:rPr>
          <w:rFonts w:ascii="Times New Roman" w:hAnsi="Times New Roman" w:cs="Times New Roman"/>
          <w:sz w:val="24"/>
          <w:szCs w:val="24"/>
        </w:rPr>
        <w:t xml:space="preserve"> МВт</w:t>
      </w:r>
      <w:r w:rsidR="00A803C8" w:rsidRPr="00A10ED3">
        <w:rPr>
          <w:rFonts w:ascii="Times New Roman" w:hAnsi="Times New Roman" w:cs="Times New Roman"/>
          <w:sz w:val="24"/>
          <w:szCs w:val="24"/>
        </w:rPr>
        <w:t>∙</w:t>
      </w:r>
      <w:r w:rsidR="00E77D48" w:rsidRPr="00A10ED3">
        <w:rPr>
          <w:rFonts w:ascii="Times New Roman" w:hAnsi="Times New Roman" w:cs="Times New Roman"/>
          <w:sz w:val="24"/>
          <w:szCs w:val="24"/>
        </w:rPr>
        <w:t>год.</w:t>
      </w:r>
    </w:p>
    <w:p w:rsidR="00E77D48" w:rsidRPr="00A10ED3" w:rsidRDefault="00E77D48" w:rsidP="00DD2846">
      <w:pPr>
        <w:spacing w:before="80" w:after="80" w:line="269" w:lineRule="auto"/>
        <w:jc w:val="both"/>
        <w:rPr>
          <w:rFonts w:ascii="Times New Roman" w:hAnsi="Times New Roman" w:cs="Times New Roman"/>
          <w:sz w:val="24"/>
          <w:szCs w:val="24"/>
        </w:rPr>
      </w:pPr>
      <w:r w:rsidRPr="00A10ED3">
        <w:rPr>
          <w:rFonts w:ascii="Times New Roman" w:hAnsi="Times New Roman" w:cs="Times New Roman"/>
          <w:sz w:val="24"/>
          <w:szCs w:val="24"/>
        </w:rPr>
        <w:t>Найбільш енергоємними сектор</w:t>
      </w:r>
      <w:r w:rsidR="00EF7B1B" w:rsidRPr="00A10ED3">
        <w:rPr>
          <w:rFonts w:ascii="Times New Roman" w:hAnsi="Times New Roman" w:cs="Times New Roman"/>
          <w:sz w:val="24"/>
          <w:szCs w:val="24"/>
        </w:rPr>
        <w:t>ами</w:t>
      </w:r>
      <w:r w:rsidR="00271E7A">
        <w:rPr>
          <w:rFonts w:ascii="Times New Roman" w:hAnsi="Times New Roman" w:cs="Times New Roman"/>
          <w:sz w:val="24"/>
          <w:szCs w:val="24"/>
        </w:rPr>
        <w:t>,</w:t>
      </w:r>
      <w:r w:rsidR="00EF7B1B" w:rsidRPr="00A10ED3">
        <w:rPr>
          <w:rFonts w:ascii="Times New Roman" w:hAnsi="Times New Roman" w:cs="Times New Roman"/>
          <w:sz w:val="24"/>
          <w:szCs w:val="24"/>
        </w:rPr>
        <w:t xml:space="preserve"> з включених до ПДСЕР м. Суми</w:t>
      </w:r>
      <w:r w:rsidR="00271E7A">
        <w:rPr>
          <w:rFonts w:ascii="Times New Roman" w:hAnsi="Times New Roman" w:cs="Times New Roman"/>
          <w:sz w:val="24"/>
          <w:szCs w:val="24"/>
        </w:rPr>
        <w:t>,</w:t>
      </w:r>
      <w:r w:rsidR="00EF7B1B" w:rsidRPr="00A10ED3">
        <w:rPr>
          <w:rFonts w:ascii="Times New Roman" w:hAnsi="Times New Roman" w:cs="Times New Roman"/>
          <w:sz w:val="24"/>
          <w:szCs w:val="24"/>
        </w:rPr>
        <w:t xml:space="preserve"> є</w:t>
      </w:r>
      <w:r w:rsidRPr="00A10ED3">
        <w:rPr>
          <w:rFonts w:ascii="Times New Roman" w:hAnsi="Times New Roman" w:cs="Times New Roman"/>
          <w:sz w:val="24"/>
          <w:szCs w:val="24"/>
        </w:rPr>
        <w:t xml:space="preserve">: населення – </w:t>
      </w:r>
      <w:r w:rsidR="00766174" w:rsidRPr="00A10ED3">
        <w:rPr>
          <w:rFonts w:ascii="Times New Roman" w:hAnsi="Times New Roman" w:cs="Times New Roman"/>
          <w:sz w:val="24"/>
          <w:szCs w:val="24"/>
        </w:rPr>
        <w:t xml:space="preserve">66,4%, </w:t>
      </w:r>
      <w:r w:rsidR="00276D95">
        <w:rPr>
          <w:rFonts w:ascii="Times New Roman" w:hAnsi="Times New Roman" w:cs="Times New Roman"/>
          <w:sz w:val="24"/>
          <w:szCs w:val="24"/>
        </w:rPr>
        <w:br/>
      </w:r>
      <w:r w:rsidR="00766174" w:rsidRPr="00A10ED3">
        <w:rPr>
          <w:rFonts w:ascii="Times New Roman" w:hAnsi="Times New Roman" w:cs="Times New Roman"/>
          <w:sz w:val="24"/>
          <w:szCs w:val="24"/>
        </w:rPr>
        <w:t>транспорт – 13,7% та бюджетні об'єкти – 11,5%</w:t>
      </w:r>
      <w:r w:rsidRPr="00A10ED3">
        <w:rPr>
          <w:rFonts w:ascii="Times New Roman" w:hAnsi="Times New Roman" w:cs="Times New Roman"/>
          <w:sz w:val="24"/>
          <w:szCs w:val="24"/>
        </w:rPr>
        <w:t>.</w:t>
      </w:r>
    </w:p>
    <w:p w:rsidR="00E77D48" w:rsidRPr="00A10ED3" w:rsidRDefault="00E77D48" w:rsidP="00DD2846">
      <w:pPr>
        <w:spacing w:before="80" w:after="80" w:line="269"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Теплопостачаючі підприємства окремо не розглядаються так як теплова енергія, яку вони виробляють та постачають врахована на рівні </w:t>
      </w:r>
      <w:r w:rsidR="002162BA" w:rsidRPr="00A10ED3">
        <w:rPr>
          <w:rFonts w:ascii="Times New Roman" w:hAnsi="Times New Roman" w:cs="Times New Roman"/>
          <w:sz w:val="24"/>
          <w:szCs w:val="24"/>
        </w:rPr>
        <w:t xml:space="preserve">кінцевих </w:t>
      </w:r>
      <w:r w:rsidRPr="00A10ED3">
        <w:rPr>
          <w:rFonts w:ascii="Times New Roman" w:hAnsi="Times New Roman" w:cs="Times New Roman"/>
          <w:sz w:val="24"/>
          <w:szCs w:val="24"/>
        </w:rPr>
        <w:t>споживачів</w:t>
      </w:r>
      <w:r w:rsidR="00EF7B1B" w:rsidRPr="00A10ED3">
        <w:rPr>
          <w:rFonts w:ascii="Times New Roman" w:hAnsi="Times New Roman" w:cs="Times New Roman"/>
          <w:sz w:val="24"/>
          <w:szCs w:val="24"/>
        </w:rPr>
        <w:t>.</w:t>
      </w:r>
    </w:p>
    <w:p w:rsidR="002162BA" w:rsidRPr="00A10ED3" w:rsidRDefault="006D5FEA" w:rsidP="00DD2846">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Перелік включених секторів до ПДСЕР м. Суми</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базове енергоспоживання</w:t>
      </w:r>
      <w:r w:rsidR="008C524D" w:rsidRPr="00A10ED3">
        <w:rPr>
          <w:rFonts w:ascii="Times New Roman" w:hAnsi="Times New Roman" w:cs="Times New Roman"/>
          <w:sz w:val="24"/>
          <w:szCs w:val="24"/>
        </w:rPr>
        <w:t xml:space="preserve"> та викиди парникових газів (СО</w:t>
      </w:r>
      <w:r w:rsidR="008C524D" w:rsidRPr="00A10ED3">
        <w:rPr>
          <w:rFonts w:ascii="Times New Roman" w:hAnsi="Times New Roman" w:cs="Times New Roman"/>
          <w:sz w:val="24"/>
          <w:szCs w:val="24"/>
          <w:vertAlign w:val="subscript"/>
        </w:rPr>
        <w:t>2</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окремо по кожному виду ПЕР наведен</w:t>
      </w:r>
      <w:r w:rsidR="002162BA" w:rsidRPr="00A10ED3">
        <w:rPr>
          <w:rFonts w:ascii="Times New Roman" w:hAnsi="Times New Roman" w:cs="Times New Roman"/>
          <w:sz w:val="24"/>
          <w:szCs w:val="24"/>
        </w:rPr>
        <w:t>і</w:t>
      </w:r>
      <w:r w:rsidRPr="00A10ED3">
        <w:rPr>
          <w:rFonts w:ascii="Times New Roman" w:hAnsi="Times New Roman" w:cs="Times New Roman"/>
          <w:sz w:val="24"/>
          <w:szCs w:val="24"/>
        </w:rPr>
        <w:t xml:space="preserve"> </w:t>
      </w:r>
      <w:r w:rsidR="002162BA" w:rsidRPr="00A10ED3">
        <w:rPr>
          <w:rFonts w:ascii="Times New Roman" w:hAnsi="Times New Roman" w:cs="Times New Roman"/>
          <w:sz w:val="24"/>
          <w:szCs w:val="24"/>
        </w:rPr>
        <w:t>в табл.2.1.1 та 2.1.2.</w:t>
      </w:r>
    </w:p>
    <w:p w:rsidR="00EC34C5" w:rsidRPr="00A10ED3" w:rsidRDefault="00EC34C5" w:rsidP="002162BA">
      <w:pPr>
        <w:spacing w:after="160" w:line="269" w:lineRule="auto"/>
        <w:jc w:val="both"/>
        <w:rPr>
          <w:rFonts w:ascii="Times New Roman" w:hAnsi="Times New Roman" w:cs="Times New Roman"/>
        </w:rPr>
        <w:sectPr w:rsidR="00EC34C5" w:rsidRPr="00A10ED3" w:rsidSect="00EC34C5">
          <w:type w:val="continuous"/>
          <w:pgSz w:w="11906" w:h="16838"/>
          <w:pgMar w:top="1134" w:right="567" w:bottom="1134" w:left="709" w:header="709" w:footer="709" w:gutter="0"/>
          <w:cols w:space="708"/>
          <w:docGrid w:linePitch="360"/>
        </w:sectPr>
      </w:pPr>
    </w:p>
    <w:p w:rsidR="002C0290" w:rsidRPr="00A10ED3" w:rsidRDefault="002162BA" w:rsidP="00BC4FDD">
      <w:pPr>
        <w:spacing w:before="240" w:after="0" w:line="240" w:lineRule="auto"/>
        <w:rPr>
          <w:b/>
          <w:i/>
          <w:szCs w:val="24"/>
        </w:rPr>
      </w:pPr>
      <w:r w:rsidRPr="00A10ED3">
        <w:rPr>
          <w:rFonts w:ascii="Times New Roman" w:hAnsi="Times New Roman" w:cs="Times New Roman"/>
          <w:b/>
          <w:color w:val="1F497D" w:themeColor="text2"/>
          <w:sz w:val="24"/>
          <w:szCs w:val="24"/>
        </w:rPr>
        <w:lastRenderedPageBreak/>
        <w:t>Таблиця 2.1.1.</w:t>
      </w:r>
      <w:r w:rsidR="00BC4FDD" w:rsidRPr="00A10ED3">
        <w:rPr>
          <w:rFonts w:ascii="Times New Roman" w:hAnsi="Times New Roman" w:cs="Times New Roman"/>
          <w:b/>
          <w:color w:val="1F497D" w:themeColor="text2"/>
          <w:sz w:val="24"/>
          <w:szCs w:val="24"/>
        </w:rPr>
        <w:t xml:space="preserve">Споживання паливно-енергетичних ресурсів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9A782C"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844"/>
        <w:gridCol w:w="992"/>
        <w:gridCol w:w="1134"/>
        <w:gridCol w:w="851"/>
        <w:gridCol w:w="709"/>
        <w:gridCol w:w="566"/>
        <w:gridCol w:w="1134"/>
        <w:gridCol w:w="992"/>
        <w:gridCol w:w="567"/>
        <w:gridCol w:w="709"/>
        <w:gridCol w:w="849"/>
        <w:gridCol w:w="709"/>
        <w:gridCol w:w="709"/>
        <w:gridCol w:w="709"/>
        <w:gridCol w:w="850"/>
        <w:gridCol w:w="568"/>
        <w:gridCol w:w="1418"/>
      </w:tblGrid>
      <w:tr w:rsidR="00BC4FDD" w:rsidRPr="00A10ED3" w:rsidTr="00163B47">
        <w:trPr>
          <w:trHeight w:val="300"/>
        </w:trPr>
        <w:tc>
          <w:tcPr>
            <w:tcW w:w="184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C4FDD" w:rsidRPr="00A10ED3" w:rsidRDefault="00BC4FDD" w:rsidP="009A782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Категорія</w:t>
            </w:r>
          </w:p>
        </w:tc>
        <w:tc>
          <w:tcPr>
            <w:tcW w:w="13466" w:type="dxa"/>
            <w:gridSpan w:val="16"/>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Споживання ПЕР секторів включених в ПДСЕР (МВт*год.)</w:t>
            </w:r>
          </w:p>
        </w:tc>
      </w:tr>
      <w:tr w:rsidR="00BC4FDD" w:rsidRPr="00A10ED3" w:rsidTr="00163B47">
        <w:trPr>
          <w:trHeight w:val="30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Теплоенергія/ холод</w:t>
            </w:r>
          </w:p>
        </w:tc>
        <w:tc>
          <w:tcPr>
            <w:tcW w:w="6377" w:type="dxa"/>
            <w:gridSpan w:val="8"/>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Викопне паливо</w:t>
            </w:r>
          </w:p>
        </w:tc>
        <w:tc>
          <w:tcPr>
            <w:tcW w:w="3545" w:type="dxa"/>
            <w:gridSpan w:val="5"/>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Енергія з відновлювальних джерел</w:t>
            </w:r>
          </w:p>
        </w:tc>
        <w:tc>
          <w:tcPr>
            <w:tcW w:w="1418" w:type="dxa"/>
            <w:vMerge w:val="restart"/>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r>
      <w:tr w:rsidR="00BC4FDD" w:rsidRPr="00A10ED3" w:rsidTr="00163B47">
        <w:trPr>
          <w:cantSplit/>
          <w:trHeight w:val="163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Зріджений газ</w:t>
            </w:r>
          </w:p>
        </w:tc>
        <w:tc>
          <w:tcPr>
            <w:tcW w:w="566"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Мазут</w:t>
            </w: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Дизель</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Бензин</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Лигніт</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Вугілля</w:t>
            </w:r>
          </w:p>
        </w:tc>
        <w:tc>
          <w:tcPr>
            <w:tcW w:w="84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викопні види палива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Рослинні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Теплова сонячна енергія</w:t>
            </w:r>
          </w:p>
        </w:tc>
        <w:tc>
          <w:tcPr>
            <w:tcW w:w="568"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Геотермальна енергія</w:t>
            </w:r>
          </w:p>
        </w:tc>
        <w:tc>
          <w:tcPr>
            <w:tcW w:w="1418" w:type="dxa"/>
            <w:vMerge/>
            <w:tcBorders>
              <w:top w:val="nil"/>
              <w:left w:val="single" w:sz="4" w:space="0" w:color="auto"/>
              <w:bottom w:val="single" w:sz="4" w:space="0" w:color="auto"/>
              <w:right w:val="single" w:sz="4" w:space="0" w:color="auto"/>
            </w:tcBorders>
            <w:vAlign w:val="center"/>
            <w:hideMark/>
          </w:tcPr>
          <w:p w:rsidR="00BC4FDD" w:rsidRPr="00A10ED3" w:rsidRDefault="00BC4FDD" w:rsidP="00BC4FDD">
            <w:pPr>
              <w:spacing w:after="0" w:line="240" w:lineRule="auto"/>
              <w:rPr>
                <w:rFonts w:ascii="Times New Roman" w:eastAsia="Times New Roman" w:hAnsi="Times New Roman" w:cs="Times New Roman"/>
                <w:b/>
                <w:bCs/>
                <w:color w:val="000000"/>
                <w:sz w:val="20"/>
                <w:szCs w:val="20"/>
                <w:lang w:eastAsia="ru-RU"/>
              </w:rPr>
            </w:pPr>
          </w:p>
        </w:tc>
      </w:tr>
      <w:tr w:rsidR="000B5775" w:rsidRPr="00A10ED3" w:rsidTr="00163B47">
        <w:trPr>
          <w:trHeight w:val="224"/>
        </w:trPr>
        <w:tc>
          <w:tcPr>
            <w:tcW w:w="13892" w:type="dxa"/>
            <w:gridSpan w:val="16"/>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БУДІВЛІ, ОБЛАДНАННЯ ТА ПРОМИСЛОВІ ПІДПРИЄМСТВА:</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BC4FDD" w:rsidRPr="00A10ED3" w:rsidTr="00163B47">
        <w:trPr>
          <w:trHeight w:val="176"/>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5C16C2">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Бюджетні об'єкти державного, обл</w:t>
            </w:r>
            <w:r w:rsidR="005C16C2" w:rsidRPr="00A10ED3">
              <w:rPr>
                <w:rFonts w:ascii="Times New Roman" w:eastAsia="Times New Roman" w:hAnsi="Times New Roman" w:cs="Times New Roman"/>
                <w:color w:val="000000"/>
                <w:sz w:val="20"/>
                <w:szCs w:val="20"/>
                <w:lang w:eastAsia="ru-RU"/>
              </w:rPr>
              <w:t>а</w:t>
            </w:r>
            <w:r w:rsidRPr="00A10ED3">
              <w:rPr>
                <w:rFonts w:ascii="Times New Roman" w:eastAsia="Times New Roman" w:hAnsi="Times New Roman" w:cs="Times New Roman"/>
                <w:color w:val="000000"/>
                <w:sz w:val="20"/>
                <w:szCs w:val="20"/>
                <w:lang w:eastAsia="ru-RU"/>
              </w:rPr>
              <w:t>сного та місцевого підпорядкування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7 329,0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189 926,7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3 090,9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25,5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45,2</w:t>
            </w:r>
            <w:r w:rsidR="00BC4FDD"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200 417,3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Третинні об'єкти</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108 548,2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108 548,2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1 160 628,7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1 160 628,7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A4739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w:t>
            </w:r>
            <w:r w:rsidR="00A47393" w:rsidRPr="00A10ED3">
              <w:rPr>
                <w:rFonts w:ascii="Times New Roman" w:eastAsia="Times New Roman" w:hAnsi="Times New Roman" w:cs="Times New Roman"/>
                <w:color w:val="000000"/>
                <w:sz w:val="20"/>
                <w:szCs w:val="20"/>
                <w:lang w:eastAsia="ru-RU"/>
              </w:rPr>
              <w:t>Міськводоканал</w:t>
            </w:r>
            <w:r w:rsidRPr="00A10ED3">
              <w:rPr>
                <w:rFonts w:ascii="Times New Roman" w:eastAsia="Times New Roman" w:hAnsi="Times New Roman" w:cs="Times New Roman"/>
                <w:color w:val="000000"/>
                <w:sz w:val="20"/>
                <w:szCs w:val="20"/>
                <w:lang w:eastAsia="ru-RU"/>
              </w:rPr>
              <w:t>"</w:t>
            </w:r>
            <w:r w:rsidR="00A47393" w:rsidRPr="00A10ED3">
              <w:rPr>
                <w:rFonts w:ascii="Times New Roman" w:eastAsia="Times New Roman" w:hAnsi="Times New Roman" w:cs="Times New Roman"/>
                <w:color w:val="000000"/>
                <w:sz w:val="20"/>
                <w:szCs w:val="20"/>
                <w:lang w:eastAsia="ru-RU"/>
              </w:rPr>
              <w:t>СМР</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32 657,2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32 657,2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Муніципальне вуличне освітлення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5 979,0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5 979,0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Промисловість</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p>
        </w:tc>
      </w:tr>
      <w:tr w:rsidR="000B5775" w:rsidRPr="00A10ED3" w:rsidTr="00163B47">
        <w:trPr>
          <w:trHeight w:val="73"/>
        </w:trPr>
        <w:tc>
          <w:tcPr>
            <w:tcW w:w="13892" w:type="dxa"/>
            <w:gridSpan w:val="16"/>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val="ru-RU" w:eastAsia="ru-RU"/>
              </w:rPr>
              <w:t>ТРАНСПОРТ:</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Муніципальний автопарк</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90,7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2 251,5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65,2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2 407,4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Громадський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5 590,0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p w:rsidR="00843605" w:rsidRPr="00A10ED3" w:rsidRDefault="00843605" w:rsidP="000B5775">
            <w:pPr>
              <w:spacing w:after="0" w:line="240" w:lineRule="auto"/>
              <w:jc w:val="right"/>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147 054,0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81 151,4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236 849,5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Приватний та комерційний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3 054,0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BC4FDD">
            <w:pPr>
              <w:spacing w:after="0" w:line="240" w:lineRule="auto"/>
              <w:rPr>
                <w:rFonts w:ascii="Times New Roman" w:eastAsia="Times New Roman" w:hAnsi="Times New Roman" w:cs="Times New Roman"/>
                <w:color w:val="000000"/>
                <w:sz w:val="20"/>
                <w:szCs w:val="20"/>
                <w:lang w:eastAsia="ru-RU"/>
              </w:rPr>
            </w:pPr>
          </w:p>
        </w:tc>
      </w:tr>
      <w:tr w:rsidR="00BC4FDD" w:rsidRPr="00A10ED3" w:rsidTr="00843605">
        <w:trPr>
          <w:trHeight w:val="300"/>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c>
          <w:tcPr>
            <w:tcW w:w="992"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54 609,2 </w:t>
            </w:r>
          </w:p>
        </w:tc>
        <w:tc>
          <w:tcPr>
            <w:tcW w:w="1134"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1 459 103,6 </w:t>
            </w:r>
          </w:p>
        </w:tc>
        <w:tc>
          <w:tcPr>
            <w:tcW w:w="851"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3 090,9 </w:t>
            </w: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90,7 </w:t>
            </w:r>
          </w:p>
        </w:tc>
        <w:tc>
          <w:tcPr>
            <w:tcW w:w="566"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149 305,6 </w:t>
            </w:r>
          </w:p>
        </w:tc>
        <w:tc>
          <w:tcPr>
            <w:tcW w:w="992"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81 216,7 </w:t>
            </w:r>
          </w:p>
        </w:tc>
        <w:tc>
          <w:tcPr>
            <w:tcW w:w="567"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25,5 </w:t>
            </w:r>
          </w:p>
        </w:tc>
        <w:tc>
          <w:tcPr>
            <w:tcW w:w="84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 </w:t>
            </w: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0B5775"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45,2</w:t>
            </w:r>
          </w:p>
        </w:tc>
        <w:tc>
          <w:tcPr>
            <w:tcW w:w="709"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568"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1 747 487,3 </w:t>
            </w:r>
          </w:p>
        </w:tc>
      </w:tr>
    </w:tbl>
    <w:p w:rsidR="00BC4FDD" w:rsidRPr="00A10ED3" w:rsidRDefault="00BC4FDD" w:rsidP="002C0290">
      <w:pPr>
        <w:spacing w:after="0" w:line="240" w:lineRule="auto"/>
        <w:ind w:firstLine="708"/>
        <w:jc w:val="center"/>
        <w:rPr>
          <w:b/>
          <w:i/>
          <w:szCs w:val="24"/>
        </w:rPr>
      </w:pPr>
    </w:p>
    <w:p w:rsidR="002C0290" w:rsidRPr="00A10ED3" w:rsidRDefault="002162BA" w:rsidP="00BC4FDD">
      <w:pPr>
        <w:pageBreakBefore/>
        <w:spacing w:before="240" w:after="0" w:line="240" w:lineRule="auto"/>
        <w:rPr>
          <w:szCs w:val="24"/>
        </w:rPr>
      </w:pPr>
      <w:r w:rsidRPr="00A10ED3">
        <w:rPr>
          <w:rFonts w:ascii="Times New Roman" w:hAnsi="Times New Roman" w:cs="Times New Roman"/>
          <w:b/>
          <w:color w:val="1F497D" w:themeColor="text2"/>
          <w:sz w:val="24"/>
          <w:szCs w:val="24"/>
        </w:rPr>
        <w:lastRenderedPageBreak/>
        <w:t>Таблиця 2.1.2.</w:t>
      </w:r>
      <w:r w:rsidR="00BC4FDD" w:rsidRPr="00A10ED3">
        <w:rPr>
          <w:rFonts w:ascii="Times New Roman" w:hAnsi="Times New Roman" w:cs="Times New Roman"/>
          <w:b/>
          <w:color w:val="1F497D" w:themeColor="text2"/>
          <w:sz w:val="24"/>
          <w:szCs w:val="24"/>
        </w:rPr>
        <w:t xml:space="preserve">Кадастр викидів парникових газів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844"/>
        <w:gridCol w:w="992"/>
        <w:gridCol w:w="1134"/>
        <w:gridCol w:w="850"/>
        <w:gridCol w:w="709"/>
        <w:gridCol w:w="567"/>
        <w:gridCol w:w="1053"/>
        <w:gridCol w:w="1053"/>
        <w:gridCol w:w="587"/>
        <w:gridCol w:w="709"/>
        <w:gridCol w:w="851"/>
        <w:gridCol w:w="708"/>
        <w:gridCol w:w="709"/>
        <w:gridCol w:w="709"/>
        <w:gridCol w:w="850"/>
        <w:gridCol w:w="709"/>
        <w:gridCol w:w="1276"/>
      </w:tblGrid>
      <w:tr w:rsidR="000B5775" w:rsidRPr="00A10ED3" w:rsidTr="00163B47">
        <w:trPr>
          <w:trHeight w:val="300"/>
        </w:trPr>
        <w:tc>
          <w:tcPr>
            <w:tcW w:w="184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Категорія</w:t>
            </w:r>
          </w:p>
        </w:tc>
        <w:tc>
          <w:tcPr>
            <w:tcW w:w="13466" w:type="dxa"/>
            <w:gridSpan w:val="16"/>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Викиди ПГ секторів включених в ПДСЕР (т  СО</w:t>
            </w:r>
            <w:r w:rsidRPr="00A10ED3">
              <w:rPr>
                <w:rFonts w:ascii="Times New Roman" w:eastAsia="Times New Roman" w:hAnsi="Times New Roman" w:cs="Times New Roman"/>
                <w:b/>
                <w:bCs/>
                <w:color w:val="000000"/>
                <w:sz w:val="18"/>
                <w:szCs w:val="18"/>
                <w:vertAlign w:val="subscript"/>
                <w:lang w:eastAsia="ru-RU"/>
              </w:rPr>
              <w:t>2</w:t>
            </w:r>
            <w:r w:rsidRPr="00A10ED3">
              <w:rPr>
                <w:rFonts w:ascii="Times New Roman" w:eastAsia="Times New Roman" w:hAnsi="Times New Roman" w:cs="Times New Roman"/>
                <w:b/>
                <w:bCs/>
                <w:color w:val="000000"/>
                <w:sz w:val="18"/>
                <w:szCs w:val="18"/>
                <w:lang w:eastAsia="ru-RU"/>
              </w:rPr>
              <w:t>)</w:t>
            </w:r>
          </w:p>
        </w:tc>
      </w:tr>
      <w:tr w:rsidR="000B5775" w:rsidRPr="00A10ED3" w:rsidTr="00163B47">
        <w:trPr>
          <w:trHeight w:val="30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w:t>
            </w:r>
            <w:r w:rsidR="000B5775" w:rsidRPr="00A10ED3">
              <w:rPr>
                <w:rFonts w:ascii="Times New Roman" w:eastAsia="Times New Roman" w:hAnsi="Times New Roman" w:cs="Times New Roman"/>
                <w:b/>
                <w:bCs/>
                <w:color w:val="000000"/>
                <w:sz w:val="18"/>
                <w:szCs w:val="18"/>
                <w:lang w:eastAsia="ru-RU"/>
              </w:rPr>
              <w:t>енергія/ холод</w:t>
            </w:r>
          </w:p>
        </w:tc>
        <w:tc>
          <w:tcPr>
            <w:tcW w:w="6379" w:type="dxa"/>
            <w:gridSpan w:val="8"/>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Викопне паливо</w:t>
            </w:r>
          </w:p>
        </w:tc>
        <w:tc>
          <w:tcPr>
            <w:tcW w:w="3685" w:type="dxa"/>
            <w:gridSpan w:val="5"/>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Енергія з відновлювальних джерел</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Загалом</w:t>
            </w:r>
          </w:p>
        </w:tc>
      </w:tr>
      <w:tr w:rsidR="000B5775" w:rsidRPr="00A10ED3" w:rsidTr="00163B47">
        <w:trPr>
          <w:cantSplit/>
          <w:trHeight w:val="148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Зріджений газ</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Мазут</w:t>
            </w:r>
          </w:p>
        </w:tc>
        <w:tc>
          <w:tcPr>
            <w:tcW w:w="1053"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Дизель</w:t>
            </w:r>
          </w:p>
        </w:tc>
        <w:tc>
          <w:tcPr>
            <w:tcW w:w="1053"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Бензин</w:t>
            </w:r>
          </w:p>
        </w:tc>
        <w:tc>
          <w:tcPr>
            <w:tcW w:w="587"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Лигніт</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Вугілля</w:t>
            </w: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викопні види палива</w:t>
            </w:r>
          </w:p>
        </w:tc>
        <w:tc>
          <w:tcPr>
            <w:tcW w:w="708"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Рос</w:t>
            </w:r>
            <w:r w:rsidR="000B5775" w:rsidRPr="00A10ED3">
              <w:rPr>
                <w:rFonts w:ascii="Times New Roman" w:eastAsia="Times New Roman" w:hAnsi="Times New Roman" w:cs="Times New Roman"/>
                <w:b/>
                <w:bCs/>
                <w:color w:val="000000"/>
                <w:sz w:val="18"/>
                <w:szCs w:val="18"/>
                <w:lang w:eastAsia="ru-RU"/>
              </w:rPr>
              <w:t>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Теплова сонячна енергія</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Геотермальна енергія</w:t>
            </w:r>
          </w:p>
        </w:tc>
        <w:tc>
          <w:tcPr>
            <w:tcW w:w="1276"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r>
      <w:tr w:rsidR="000B5775" w:rsidRPr="00A10ED3" w:rsidTr="00163B47">
        <w:trPr>
          <w:trHeight w:val="73"/>
        </w:trPr>
        <w:tc>
          <w:tcPr>
            <w:tcW w:w="11766" w:type="dxa"/>
            <w:gridSpan w:val="13"/>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БУДІВЛІ, ОБЛАДНАННЯ ТА ПРОМИСЛОВІ ПІДПРИЄМСТВА:</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r>
      <w:tr w:rsidR="000B5775" w:rsidRPr="00A10ED3" w:rsidTr="00163B47">
        <w:trPr>
          <w:trHeight w:val="9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163B47">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Бюджетні об'єкти державного, обл</w:t>
            </w:r>
            <w:r w:rsidR="00163B47" w:rsidRPr="00A10ED3">
              <w:rPr>
                <w:rFonts w:ascii="Times New Roman" w:eastAsia="Times New Roman" w:hAnsi="Times New Roman" w:cs="Times New Roman"/>
                <w:color w:val="000000"/>
                <w:sz w:val="20"/>
                <w:szCs w:val="20"/>
                <w:lang w:eastAsia="ru-RU"/>
              </w:rPr>
              <w:t>а</w:t>
            </w:r>
            <w:r w:rsidRPr="00A10ED3">
              <w:rPr>
                <w:rFonts w:ascii="Times New Roman" w:eastAsia="Times New Roman" w:hAnsi="Times New Roman" w:cs="Times New Roman"/>
                <w:color w:val="000000"/>
                <w:sz w:val="20"/>
                <w:szCs w:val="20"/>
                <w:lang w:eastAsia="ru-RU"/>
              </w:rPr>
              <w:t>сного та місцевого підпорядкування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7 948,3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51 023,5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624,4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8,7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59 604,8</w:t>
            </w:r>
            <w:r w:rsidR="001D70B0">
              <w:rPr>
                <w:rFonts w:ascii="Times New Roman" w:eastAsia="Times New Roman" w:hAnsi="Times New Roman" w:cs="Times New Roman"/>
                <w:color w:val="000000"/>
                <w:sz w:val="20"/>
                <w:szCs w:val="20"/>
                <w:lang w:eastAsia="ru-RU"/>
              </w:rPr>
              <w:t>9</w:t>
            </w:r>
            <w:r w:rsidRPr="00A10ED3">
              <w:rPr>
                <w:rFonts w:ascii="Times New Roman" w:eastAsia="Times New Roman" w:hAnsi="Times New Roman" w:cs="Times New Roman"/>
                <w:color w:val="000000"/>
                <w:sz w:val="20"/>
                <w:szCs w:val="20"/>
                <w:lang w:eastAsia="ru-RU"/>
              </w:rPr>
              <w:t xml:space="preserve">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Третинні об'єкти</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29 336,3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29 336,3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311 846,5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311 846,5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"Міськводоканал"</w:t>
            </w:r>
            <w:r w:rsidR="00A47393" w:rsidRPr="00A10ED3">
              <w:rPr>
                <w:rFonts w:ascii="Times New Roman" w:eastAsia="Times New Roman" w:hAnsi="Times New Roman" w:cs="Times New Roman"/>
                <w:color w:val="000000"/>
                <w:sz w:val="20"/>
                <w:szCs w:val="20"/>
                <w:lang w:eastAsia="ru-RU"/>
              </w:rPr>
              <w:t>СМР</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35 416,7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35 416,7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Муніципальне вуличне освітлення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6 484,2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6 484,2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Промисловість</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0B5775" w:rsidRPr="00A10ED3" w:rsidTr="00163B47">
        <w:trPr>
          <w:trHeight w:val="73"/>
        </w:trPr>
        <w:tc>
          <w:tcPr>
            <w:tcW w:w="11766" w:type="dxa"/>
            <w:gridSpan w:val="13"/>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ТРАНСПОРТ:</w:t>
            </w: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Муніципальний автопарк</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20,6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601,2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16,2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638,0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Громадський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6 062,4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39 263,4 </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20 206,7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84360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68 844,6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Приватний та комерційний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3 312,1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1053"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r>
      <w:tr w:rsidR="000B5775" w:rsidRPr="00A10ED3" w:rsidTr="00843605">
        <w:trPr>
          <w:trHeight w:val="214"/>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c>
          <w:tcPr>
            <w:tcW w:w="992"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59 223,7 </w:t>
            </w:r>
          </w:p>
        </w:tc>
        <w:tc>
          <w:tcPr>
            <w:tcW w:w="1134"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392 206,3 </w:t>
            </w:r>
          </w:p>
        </w:tc>
        <w:tc>
          <w:tcPr>
            <w:tcW w:w="850"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624,4 </w:t>
            </w:r>
          </w:p>
        </w:tc>
        <w:tc>
          <w:tcPr>
            <w:tcW w:w="709"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20,6 </w:t>
            </w:r>
          </w:p>
        </w:tc>
        <w:tc>
          <w:tcPr>
            <w:tcW w:w="567"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1053"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39 864,6 </w:t>
            </w:r>
          </w:p>
        </w:tc>
        <w:tc>
          <w:tcPr>
            <w:tcW w:w="1053"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20 223,0 </w:t>
            </w:r>
          </w:p>
        </w:tc>
        <w:tc>
          <w:tcPr>
            <w:tcW w:w="587"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8,7 </w:t>
            </w:r>
          </w:p>
        </w:tc>
        <w:tc>
          <w:tcPr>
            <w:tcW w:w="851"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1276"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512 171,1 </w:t>
            </w:r>
          </w:p>
        </w:tc>
      </w:tr>
      <w:tr w:rsidR="000B5775" w:rsidRPr="00A10ED3" w:rsidTr="00843605">
        <w:trPr>
          <w:trHeight w:val="73"/>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6D5FEA">
            <w:pPr>
              <w:spacing w:after="0" w:line="240" w:lineRule="auto"/>
              <w:ind w:right="-108"/>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Відповідний коефіцієнт викидів СО</w:t>
            </w:r>
            <w:r w:rsidRPr="00A10ED3">
              <w:rPr>
                <w:rFonts w:ascii="Times New Roman" w:eastAsia="Times New Roman" w:hAnsi="Times New Roman" w:cs="Times New Roman"/>
                <w:b/>
                <w:bCs/>
                <w:color w:val="000000"/>
                <w:sz w:val="18"/>
                <w:szCs w:val="18"/>
                <w:vertAlign w:val="subscript"/>
                <w:lang w:eastAsia="ru-RU"/>
              </w:rPr>
              <w:t xml:space="preserve">2 </w:t>
            </w:r>
            <w:r w:rsidRPr="00A10ED3">
              <w:rPr>
                <w:rFonts w:ascii="Times New Roman" w:eastAsia="Times New Roman" w:hAnsi="Times New Roman" w:cs="Times New Roman"/>
                <w:b/>
                <w:bCs/>
                <w:color w:val="000000"/>
                <w:sz w:val="18"/>
                <w:szCs w:val="18"/>
                <w:lang w:eastAsia="ru-RU"/>
              </w:rPr>
              <w:t>[т/МВт∙год]</w:t>
            </w:r>
          </w:p>
        </w:tc>
        <w:tc>
          <w:tcPr>
            <w:tcW w:w="992"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1,085</w:t>
            </w:r>
          </w:p>
        </w:tc>
        <w:tc>
          <w:tcPr>
            <w:tcW w:w="1134"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0,269</w:t>
            </w:r>
          </w:p>
        </w:tc>
        <w:tc>
          <w:tcPr>
            <w:tcW w:w="850"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0,202</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0,227</w:t>
            </w:r>
          </w:p>
        </w:tc>
        <w:tc>
          <w:tcPr>
            <w:tcW w:w="567"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1053"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0,267</w:t>
            </w:r>
          </w:p>
        </w:tc>
        <w:tc>
          <w:tcPr>
            <w:tcW w:w="1053"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0,249</w:t>
            </w:r>
          </w:p>
        </w:tc>
        <w:tc>
          <w:tcPr>
            <w:tcW w:w="587"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0,341</w:t>
            </w:r>
          </w:p>
        </w:tc>
        <w:tc>
          <w:tcPr>
            <w:tcW w:w="851"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0,293</w:t>
            </w:r>
          </w:p>
        </w:tc>
      </w:tr>
    </w:tbl>
    <w:p w:rsidR="0064732B" w:rsidRPr="00A10ED3" w:rsidRDefault="0064732B">
      <w:pPr>
        <w:rPr>
          <w:rFonts w:ascii="Times New Roman" w:hAnsi="Times New Roman" w:cs="Times New Roman"/>
        </w:rPr>
        <w:sectPr w:rsidR="0064732B" w:rsidRPr="00A10ED3" w:rsidSect="002C0290">
          <w:pgSz w:w="16838" w:h="11906" w:orient="landscape"/>
          <w:pgMar w:top="567" w:right="1134" w:bottom="709" w:left="1134" w:header="709" w:footer="709" w:gutter="0"/>
          <w:cols w:space="708"/>
          <w:docGrid w:linePitch="360"/>
        </w:sectPr>
      </w:pPr>
    </w:p>
    <w:p w:rsidR="00650C2F" w:rsidRPr="00A10ED3" w:rsidRDefault="00650C2F" w:rsidP="0083088F">
      <w:pPr>
        <w:pStyle w:val="2"/>
        <w:numPr>
          <w:ilvl w:val="1"/>
          <w:numId w:val="14"/>
        </w:numPr>
        <w:tabs>
          <w:tab w:val="left" w:pos="567"/>
        </w:tabs>
        <w:ind w:left="0" w:firstLine="0"/>
        <w:jc w:val="both"/>
        <w:rPr>
          <w:rFonts w:ascii="Times New Roman" w:hAnsi="Times New Roman" w:cs="Times New Roman"/>
          <w:color w:val="1F497D" w:themeColor="text2"/>
        </w:rPr>
      </w:pPr>
      <w:bookmarkStart w:id="22" w:name="_Toc458005164"/>
      <w:r w:rsidRPr="00A10ED3">
        <w:rPr>
          <w:rFonts w:ascii="Times New Roman" w:hAnsi="Times New Roman" w:cs="Times New Roman"/>
          <w:color w:val="1F497D" w:themeColor="text2"/>
        </w:rPr>
        <w:lastRenderedPageBreak/>
        <w:t>Сценарій звичайного розвитку енергоспоживання</w:t>
      </w:r>
      <w:bookmarkEnd w:id="22"/>
    </w:p>
    <w:p w:rsidR="00650C2F" w:rsidRPr="00A10ED3" w:rsidRDefault="00650C2F" w:rsidP="00A73218">
      <w:pPr>
        <w:spacing w:after="0" w:line="293" w:lineRule="auto"/>
        <w:ind w:right="-94"/>
        <w:jc w:val="both"/>
        <w:rPr>
          <w:rFonts w:ascii="Times New Roman" w:hAnsi="Times New Roman" w:cs="Times New Roman"/>
        </w:rPr>
        <w:sectPr w:rsidR="00650C2F" w:rsidRPr="00A10ED3" w:rsidSect="00650C2F">
          <w:type w:val="continuous"/>
          <w:pgSz w:w="11906" w:h="16838"/>
          <w:pgMar w:top="1134" w:right="567" w:bottom="1134" w:left="709" w:header="709" w:footer="709" w:gutter="0"/>
          <w:cols w:space="708"/>
          <w:docGrid w:linePitch="360"/>
        </w:sectPr>
      </w:pPr>
    </w:p>
    <w:p w:rsidR="002B42C5" w:rsidRPr="00A10ED3" w:rsidRDefault="002B42C5" w:rsidP="002B42C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lastRenderedPageBreak/>
        <w:t>Сценарій звичайного розвитку (СЗР) споживання ПЕР визначає тенденцію економічного зростання або занепаду міста до 2025 р. Починаючи з базового року, сценарій СЗР аналізує розвиток енергетики та рівнів в</w:t>
      </w:r>
      <w:r w:rsidR="000D100B" w:rsidRPr="00A10ED3">
        <w:rPr>
          <w:rFonts w:ascii="Times New Roman" w:hAnsi="Times New Roman" w:cs="Times New Roman"/>
          <w:sz w:val="24"/>
          <w:szCs w:val="24"/>
        </w:rPr>
        <w:t>икидів парникових газів до 2025</w:t>
      </w:r>
      <w:r w:rsidRPr="00A10ED3">
        <w:rPr>
          <w:rFonts w:ascii="Times New Roman" w:hAnsi="Times New Roman" w:cs="Times New Roman"/>
          <w:sz w:val="24"/>
          <w:szCs w:val="24"/>
        </w:rPr>
        <w:t>р</w:t>
      </w:r>
      <w:r w:rsidR="000D100B" w:rsidRPr="00A10ED3">
        <w:rPr>
          <w:rFonts w:ascii="Times New Roman" w:hAnsi="Times New Roman" w:cs="Times New Roman"/>
          <w:sz w:val="24"/>
          <w:szCs w:val="24"/>
        </w:rPr>
        <w:t>.</w:t>
      </w:r>
      <w:r w:rsidRPr="00A10ED3">
        <w:rPr>
          <w:rFonts w:ascii="Times New Roman" w:hAnsi="Times New Roman" w:cs="Times New Roman"/>
          <w:sz w:val="24"/>
          <w:szCs w:val="24"/>
        </w:rPr>
        <w:t xml:space="preserve"> беручи до уваги існуючі тенденцій щодо зростання населення, економіки, технологій і людської поведінки не залучаючи заходів щодо сталого енергетичного розвитку. Сценарій звичайного розвитку м. Суми</w:t>
      </w:r>
      <w:r w:rsidR="0097704C" w:rsidRPr="00A10ED3">
        <w:rPr>
          <w:rFonts w:ascii="Times New Roman" w:hAnsi="Times New Roman" w:cs="Times New Roman"/>
          <w:sz w:val="24"/>
          <w:szCs w:val="24"/>
        </w:rPr>
        <w:t xml:space="preserve"> базується</w:t>
      </w:r>
      <w:r w:rsidRPr="00A10ED3">
        <w:rPr>
          <w:rFonts w:ascii="Times New Roman" w:hAnsi="Times New Roman" w:cs="Times New Roman"/>
          <w:sz w:val="24"/>
          <w:szCs w:val="24"/>
        </w:rPr>
        <w:t xml:space="preserve"> на </w:t>
      </w:r>
      <w:r w:rsidR="0097704C" w:rsidRPr="00A10ED3">
        <w:rPr>
          <w:rFonts w:ascii="Times New Roman" w:hAnsi="Times New Roman" w:cs="Times New Roman"/>
          <w:sz w:val="24"/>
          <w:szCs w:val="24"/>
        </w:rPr>
        <w:t>таких</w:t>
      </w:r>
      <w:r w:rsidRPr="00A10ED3">
        <w:rPr>
          <w:rFonts w:ascii="Times New Roman" w:hAnsi="Times New Roman" w:cs="Times New Roman"/>
          <w:sz w:val="24"/>
          <w:szCs w:val="24"/>
        </w:rPr>
        <w:t xml:space="preserve"> припущеннях:</w:t>
      </w:r>
    </w:p>
    <w:p w:rsidR="009D0727" w:rsidRPr="00A10ED3" w:rsidRDefault="009D0727"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Сформована </w:t>
      </w:r>
      <w:r w:rsidR="0097704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2009-2014 рр. </w:t>
      </w:r>
      <w:r w:rsidR="00255F03" w:rsidRPr="00A10ED3">
        <w:rPr>
          <w:rFonts w:ascii="Times New Roman" w:hAnsi="Times New Roman" w:cs="Times New Roman"/>
          <w:sz w:val="24"/>
          <w:szCs w:val="24"/>
        </w:rPr>
        <w:t>тенденція споживання ПЕР</w:t>
      </w:r>
      <w:r w:rsidR="00CF5A2E" w:rsidRPr="00A10ED3">
        <w:rPr>
          <w:rFonts w:ascii="Times New Roman" w:hAnsi="Times New Roman" w:cs="Times New Roman"/>
          <w:sz w:val="24"/>
          <w:szCs w:val="24"/>
        </w:rPr>
        <w:t>, окремо в кожному секторі.</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Чисельність населення міста залишається переважно </w:t>
      </w:r>
      <w:r w:rsidR="009D0727" w:rsidRPr="00A10ED3">
        <w:rPr>
          <w:rFonts w:ascii="Times New Roman" w:hAnsi="Times New Roman" w:cs="Times New Roman"/>
          <w:sz w:val="24"/>
          <w:szCs w:val="24"/>
        </w:rPr>
        <w:t>стабільною</w:t>
      </w:r>
      <w:r w:rsidRPr="00A10ED3">
        <w:rPr>
          <w:rFonts w:ascii="Times New Roman" w:hAnsi="Times New Roman" w:cs="Times New Roman"/>
          <w:sz w:val="24"/>
          <w:szCs w:val="24"/>
        </w:rPr>
        <w:t>, за рахунок зниження темпів росту чисельності постійних мешканців міста та приросту чисельності населення за рахунок міграційних процесів зі сходу України, пов'язаних з військовим конфліктом в країні.</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Підвищення культури енергозаощадження серед населення та бізнес структур.</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Зростання оснащення електроприладами всіх секторів міста.</w:t>
      </w:r>
    </w:p>
    <w:p w:rsidR="007502D6" w:rsidRPr="00A10ED3" w:rsidRDefault="007502D6"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 </w:t>
      </w:r>
      <w:r w:rsidR="00DD3A37" w:rsidRPr="00A10ED3">
        <w:rPr>
          <w:rFonts w:ascii="Times New Roman" w:hAnsi="Times New Roman" w:cs="Times New Roman"/>
          <w:sz w:val="24"/>
          <w:szCs w:val="24"/>
        </w:rPr>
        <w:t>вартості</w:t>
      </w:r>
      <w:r w:rsidRPr="00A10ED3">
        <w:rPr>
          <w:rFonts w:ascii="Times New Roman" w:hAnsi="Times New Roman" w:cs="Times New Roman"/>
          <w:sz w:val="24"/>
          <w:szCs w:val="24"/>
        </w:rPr>
        <w:t xml:space="preserve"> основн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енергетичн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ресурс</w:t>
      </w:r>
      <w:r w:rsidR="00DD3A37"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базується на останніх </w:t>
      </w:r>
      <w:hyperlink r:id="rId55" w:history="1">
        <w:r w:rsidRPr="00A10ED3">
          <w:rPr>
            <w:rFonts w:ascii="Times New Roman" w:hAnsi="Times New Roman" w:cs="Times New Roman"/>
            <w:sz w:val="24"/>
            <w:szCs w:val="24"/>
          </w:rPr>
          <w:t xml:space="preserve">прогнозних даних Світового Банку </w:t>
        </w:r>
      </w:hyperlink>
      <w:r w:rsidRPr="00A10ED3">
        <w:rPr>
          <w:rFonts w:ascii="Times New Roman" w:hAnsi="Times New Roman" w:cs="Times New Roman"/>
          <w:sz w:val="24"/>
          <w:szCs w:val="24"/>
        </w:rPr>
        <w:t xml:space="preserve">та даних </w:t>
      </w:r>
      <w:hyperlink r:id="rId56" w:history="1">
        <w:r w:rsidRPr="00A10ED3">
          <w:rPr>
            <w:rFonts w:ascii="Times New Roman" w:hAnsi="Times New Roman" w:cs="Times New Roman"/>
            <w:sz w:val="24"/>
            <w:szCs w:val="24"/>
          </w:rPr>
          <w:t>Annual Energy Outlook 2015</w:t>
        </w:r>
      </w:hyperlink>
      <w:r w:rsidRPr="00A10ED3">
        <w:rPr>
          <w:rFonts w:ascii="Times New Roman" w:hAnsi="Times New Roman" w:cs="Times New Roman"/>
          <w:sz w:val="24"/>
          <w:szCs w:val="24"/>
        </w:rPr>
        <w:t xml:space="preserve"> Адміністрації США з енергетичної інформації.</w:t>
      </w:r>
    </w:p>
    <w:p w:rsidR="00F12FFE" w:rsidRPr="00A10ED3" w:rsidRDefault="00F12FFE" w:rsidP="00CF5A2E">
      <w:pPr>
        <w:spacing w:after="0"/>
        <w:jc w:val="both"/>
        <w:rPr>
          <w:rFonts w:ascii="Times New Roman" w:hAnsi="Times New Roman" w:cs="Times New Roman"/>
          <w:sz w:val="24"/>
          <w:szCs w:val="24"/>
        </w:rPr>
      </w:pPr>
      <w:r w:rsidRPr="00A10ED3">
        <w:rPr>
          <w:rFonts w:ascii="Times New Roman" w:hAnsi="Times New Roman" w:cs="Times New Roman"/>
          <w:sz w:val="24"/>
          <w:szCs w:val="24"/>
        </w:rPr>
        <w:t>Базуючись на історичних</w:t>
      </w:r>
      <w:r w:rsidRPr="00A10ED3">
        <w:rPr>
          <w:rStyle w:val="af2"/>
          <w:rFonts w:ascii="Times New Roman" w:hAnsi="Times New Roman" w:cs="Times New Roman"/>
          <w:sz w:val="24"/>
          <w:szCs w:val="24"/>
        </w:rPr>
        <w:footnoteReference w:id="3"/>
      </w:r>
      <w:r w:rsidRPr="00A10ED3">
        <w:rPr>
          <w:rFonts w:ascii="Times New Roman" w:hAnsi="Times New Roman" w:cs="Times New Roman"/>
          <w:sz w:val="24"/>
          <w:szCs w:val="24"/>
        </w:rPr>
        <w:t xml:space="preserve"> даних споживання ПЕР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наведених вище припущеннях</w:t>
      </w:r>
      <w:r w:rsidR="00ED7C50">
        <w:rPr>
          <w:rFonts w:ascii="Times New Roman" w:hAnsi="Times New Roman" w:cs="Times New Roman"/>
          <w:sz w:val="24"/>
          <w:szCs w:val="24"/>
        </w:rPr>
        <w:t xml:space="preserve">                               </w:t>
      </w:r>
      <w:r w:rsidRPr="00A10ED3">
        <w:rPr>
          <w:rFonts w:ascii="Times New Roman" w:hAnsi="Times New Roman" w:cs="Times New Roman"/>
          <w:sz w:val="24"/>
          <w:szCs w:val="24"/>
        </w:rPr>
        <w:t xml:space="preserve"> на рис. 2.2.1. зображений прогноз енергоспоживання по кожному сектору окремо</w:t>
      </w:r>
      <w:r w:rsidR="002E4127">
        <w:rPr>
          <w:rFonts w:ascii="Times New Roman" w:hAnsi="Times New Roman" w:cs="Times New Roman"/>
          <w:sz w:val="24"/>
          <w:szCs w:val="24"/>
        </w:rPr>
        <w:t>.</w:t>
      </w:r>
    </w:p>
    <w:p w:rsidR="00F12FFE" w:rsidRPr="00A10ED3" w:rsidRDefault="00F12FFE" w:rsidP="00CF5A2E">
      <w:pPr>
        <w:spacing w:after="0"/>
        <w:jc w:val="both"/>
        <w:rPr>
          <w:rFonts w:ascii="Times New Roman" w:hAnsi="Times New Roman" w:cs="Times New Roman"/>
          <w:sz w:val="24"/>
          <w:szCs w:val="24"/>
        </w:rPr>
      </w:pPr>
    </w:p>
    <w:p w:rsidR="00CF5A2E" w:rsidRPr="00A10ED3" w:rsidRDefault="00F12FFE" w:rsidP="00CF5A2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 </w:t>
      </w:r>
      <w:r w:rsidR="002B42C5" w:rsidRPr="00A10ED3">
        <w:rPr>
          <w:rFonts w:ascii="Times New Roman" w:hAnsi="Times New Roman" w:cs="Times New Roman"/>
          <w:b/>
          <w:color w:val="1F497D" w:themeColor="text2"/>
          <w:sz w:val="24"/>
          <w:szCs w:val="24"/>
        </w:rPr>
        <w:t xml:space="preserve">Рис. 2.2.1. Сценарій звичайного розвитку споживання ПЕР секторів включених </w:t>
      </w:r>
      <w:r w:rsidR="0097704C" w:rsidRPr="00A10ED3">
        <w:rPr>
          <w:rFonts w:ascii="Times New Roman" w:hAnsi="Times New Roman" w:cs="Times New Roman"/>
          <w:b/>
          <w:color w:val="1F497D" w:themeColor="text2"/>
          <w:sz w:val="24"/>
          <w:szCs w:val="24"/>
        </w:rPr>
        <w:t>у</w:t>
      </w:r>
      <w:r w:rsidR="002B42C5" w:rsidRPr="00A10ED3">
        <w:rPr>
          <w:rFonts w:ascii="Times New Roman" w:hAnsi="Times New Roman" w:cs="Times New Roman"/>
          <w:b/>
          <w:color w:val="1F497D" w:themeColor="text2"/>
          <w:sz w:val="24"/>
          <w:szCs w:val="24"/>
        </w:rPr>
        <w:t xml:space="preserve"> ПДСЕР </w:t>
      </w:r>
    </w:p>
    <w:p w:rsidR="002B42C5" w:rsidRPr="00A10ED3" w:rsidRDefault="009D0727" w:rsidP="002B42C5">
      <w:pPr>
        <w:spacing w:after="12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тис. МВт</w:t>
      </w: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B42C5" w:rsidRPr="00A10ED3" w:rsidRDefault="007723E8" w:rsidP="00EB4B52">
      <w:pPr>
        <w:spacing w:after="120"/>
        <w:jc w:val="center"/>
        <w:rPr>
          <w:rFonts w:ascii="Times New Roman" w:hAnsi="Times New Roman" w:cs="Times New Roman"/>
          <w:sz w:val="24"/>
          <w:szCs w:val="24"/>
        </w:rPr>
      </w:pPr>
      <w:r w:rsidRPr="00A10ED3">
        <w:rPr>
          <w:noProof/>
          <w:lang w:val="ru-RU" w:eastAsia="ru-RU"/>
        </w:rPr>
        <w:drawing>
          <wp:inline distT="0" distB="0" distL="0" distR="0" wp14:anchorId="24E42D42" wp14:editId="60A90B20">
            <wp:extent cx="6694969" cy="316589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0376" t="43550" r="29822" b="32630"/>
                    <a:stretch/>
                  </pic:blipFill>
                  <pic:spPr bwMode="auto">
                    <a:xfrm>
                      <a:off x="0" y="0"/>
                      <a:ext cx="6748990" cy="3191439"/>
                    </a:xfrm>
                    <a:prstGeom prst="rect">
                      <a:avLst/>
                    </a:prstGeom>
                    <a:ln>
                      <a:noFill/>
                    </a:ln>
                    <a:extLst>
                      <a:ext uri="{53640926-AAD7-44D8-BBD7-CCE9431645EC}">
                        <a14:shadowObscured xmlns:a14="http://schemas.microsoft.com/office/drawing/2010/main"/>
                      </a:ext>
                    </a:extLst>
                  </pic:spPr>
                </pic:pic>
              </a:graphicData>
            </a:graphic>
          </wp:inline>
        </w:drawing>
      </w:r>
    </w:p>
    <w:p w:rsidR="002B42C5" w:rsidRPr="00A10ED3" w:rsidRDefault="00C260CA" w:rsidP="002B42C5">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Прогнозується, що відбудеться наступний рівень </w:t>
      </w:r>
      <w:r w:rsidR="002B42C5" w:rsidRPr="00A10ED3">
        <w:rPr>
          <w:rFonts w:ascii="Times New Roman" w:hAnsi="Times New Roman" w:cs="Times New Roman"/>
          <w:sz w:val="24"/>
          <w:szCs w:val="24"/>
        </w:rPr>
        <w:t>зростання енергоспоживання:</w:t>
      </w:r>
    </w:p>
    <w:p w:rsidR="002B42C5"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Транспорт</w:t>
      </w:r>
      <w:r w:rsidR="002B42C5" w:rsidRPr="00A10ED3">
        <w:rPr>
          <w:rFonts w:ascii="Times New Roman" w:hAnsi="Times New Roman" w:cs="Times New Roman"/>
          <w:sz w:val="24"/>
          <w:szCs w:val="24"/>
        </w:rPr>
        <w:t xml:space="preserve"> – </w:t>
      </w:r>
      <w:r w:rsidRPr="00A10ED3">
        <w:rPr>
          <w:rFonts w:ascii="Times New Roman" w:hAnsi="Times New Roman" w:cs="Times New Roman"/>
          <w:sz w:val="24"/>
          <w:szCs w:val="24"/>
        </w:rPr>
        <w:t>3,3</w:t>
      </w:r>
      <w:r w:rsidR="002B42C5" w:rsidRPr="00A10ED3">
        <w:rPr>
          <w:rFonts w:ascii="Times New Roman" w:hAnsi="Times New Roman" w:cs="Times New Roman"/>
          <w:sz w:val="24"/>
          <w:szCs w:val="24"/>
        </w:rPr>
        <w:t xml:space="preserve">% до 2020 р. та </w:t>
      </w:r>
      <w:r w:rsidRPr="00A10ED3">
        <w:rPr>
          <w:rFonts w:ascii="Times New Roman" w:hAnsi="Times New Roman" w:cs="Times New Roman"/>
          <w:sz w:val="24"/>
          <w:szCs w:val="24"/>
        </w:rPr>
        <w:t>5,8</w:t>
      </w:r>
      <w:r w:rsidR="002B42C5" w:rsidRPr="00A10ED3">
        <w:rPr>
          <w:rFonts w:ascii="Times New Roman" w:hAnsi="Times New Roman" w:cs="Times New Roman"/>
          <w:sz w:val="24"/>
          <w:szCs w:val="24"/>
        </w:rPr>
        <w:t xml:space="preserve">% до 2025 р.; </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lastRenderedPageBreak/>
        <w:t>Третинні об'єкти – 20,9% до 2020 р. та 18,7%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 – 8,3% до 2020 р. та 14,2%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КП "Міськводоканал"</w:t>
      </w:r>
      <w:r w:rsidR="002E4127">
        <w:rPr>
          <w:rFonts w:ascii="Times New Roman" w:hAnsi="Times New Roman" w:cs="Times New Roman"/>
          <w:sz w:val="24"/>
          <w:szCs w:val="24"/>
        </w:rPr>
        <w:t xml:space="preserve"> </w:t>
      </w:r>
      <w:r w:rsidR="0097704C" w:rsidRPr="00A10ED3">
        <w:rPr>
          <w:rFonts w:ascii="Times New Roman" w:hAnsi="Times New Roman" w:cs="Times New Roman"/>
          <w:sz w:val="24"/>
          <w:szCs w:val="24"/>
        </w:rPr>
        <w:t xml:space="preserve">СМР </w:t>
      </w:r>
      <w:r w:rsidRPr="00A10ED3">
        <w:rPr>
          <w:rFonts w:ascii="Times New Roman" w:hAnsi="Times New Roman" w:cs="Times New Roman"/>
          <w:sz w:val="24"/>
          <w:szCs w:val="24"/>
        </w:rPr>
        <w:t>– 4,0% до 2020 р. та 5,9%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Населення – 5,1% до 2020 р. та 7,1%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Бюджетні об'єкти – 6,3% до 2020 р. та 7,4% до 2025 р.;</w:t>
      </w:r>
    </w:p>
    <w:p w:rsidR="002B42C5" w:rsidRPr="00A10ED3" w:rsidRDefault="002B42C5" w:rsidP="002B42C5">
      <w:pPr>
        <w:spacing w:after="12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t>Рис. 2.2.2. Сценарій звичайного розвитку виробництва та спожив</w:t>
      </w:r>
      <w:r w:rsidR="00CD7CC6" w:rsidRPr="00A10ED3">
        <w:rPr>
          <w:rFonts w:ascii="Times New Roman" w:hAnsi="Times New Roman" w:cs="Times New Roman"/>
          <w:b/>
          <w:color w:val="1F497D" w:themeColor="text2"/>
          <w:sz w:val="24"/>
          <w:szCs w:val="24"/>
        </w:rPr>
        <w:t>ання первинних та вторинних ПЕР</w:t>
      </w:r>
      <w:r w:rsidRPr="00A10ED3">
        <w:rPr>
          <w:rFonts w:ascii="Times New Roman" w:hAnsi="Times New Roman" w:cs="Times New Roman"/>
          <w:b/>
          <w:color w:val="1F497D" w:themeColor="text2"/>
          <w:sz w:val="24"/>
          <w:szCs w:val="24"/>
        </w:rPr>
        <w:t xml:space="preserve"> </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МВт</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CD7CC6" w:rsidRPr="00A10ED3">
        <w:rPr>
          <w:rFonts w:ascii="Times New Roman" w:hAnsi="Times New Roman" w:cs="Times New Roman"/>
          <w:b/>
          <w:color w:val="1F497D" w:themeColor="text2"/>
          <w:sz w:val="24"/>
          <w:szCs w:val="24"/>
        </w:rPr>
        <w:t>)</w:t>
      </w:r>
    </w:p>
    <w:p w:rsidR="008F3BFA" w:rsidRPr="00A10ED3" w:rsidRDefault="008F3BFA" w:rsidP="008F3BFA">
      <w:pPr>
        <w:spacing w:after="120"/>
        <w:jc w:val="center"/>
        <w:rPr>
          <w:rFonts w:ascii="Times New Roman" w:hAnsi="Times New Roman" w:cs="Times New Roman"/>
          <w:b/>
          <w:color w:val="1F497D" w:themeColor="text2"/>
          <w:sz w:val="24"/>
          <w:szCs w:val="24"/>
          <w:lang w:val="en-US"/>
        </w:rPr>
      </w:pPr>
      <w:r w:rsidRPr="00A10ED3">
        <w:rPr>
          <w:noProof/>
          <w:lang w:val="ru-RU" w:eastAsia="ru-RU"/>
        </w:rPr>
        <w:drawing>
          <wp:inline distT="0" distB="0" distL="0" distR="0" wp14:anchorId="501CB5C6" wp14:editId="78763D06">
            <wp:extent cx="5976714" cy="2786332"/>
            <wp:effectExtent l="0" t="0" r="508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29" t="52693" r="31163" b="21081"/>
                    <a:stretch/>
                  </pic:blipFill>
                  <pic:spPr bwMode="auto">
                    <a:xfrm>
                      <a:off x="0" y="0"/>
                      <a:ext cx="5996354" cy="2795488"/>
                    </a:xfrm>
                    <a:prstGeom prst="rect">
                      <a:avLst/>
                    </a:prstGeom>
                    <a:ln>
                      <a:noFill/>
                    </a:ln>
                    <a:extLst>
                      <a:ext uri="{53640926-AAD7-44D8-BBD7-CCE9431645EC}">
                        <a14:shadowObscured xmlns:a14="http://schemas.microsoft.com/office/drawing/2010/main"/>
                      </a:ext>
                    </a:extLst>
                  </pic:spPr>
                </pic:pic>
              </a:graphicData>
            </a:graphic>
          </wp:inline>
        </w:drawing>
      </w:r>
    </w:p>
    <w:p w:rsidR="008569CF" w:rsidRDefault="008569CF" w:rsidP="008F3BFA">
      <w:pPr>
        <w:spacing w:after="120"/>
        <w:jc w:val="both"/>
        <w:rPr>
          <w:rFonts w:ascii="Times New Roman" w:hAnsi="Times New Roman" w:cs="Times New Roman"/>
          <w:sz w:val="24"/>
          <w:szCs w:val="24"/>
        </w:rPr>
      </w:pPr>
    </w:p>
    <w:p w:rsidR="002B42C5" w:rsidRPr="00A10ED3" w:rsidRDefault="00294C3A" w:rsidP="008F3BFA">
      <w:pPr>
        <w:spacing w:after="120"/>
        <w:jc w:val="both"/>
        <w:rPr>
          <w:rFonts w:ascii="Times New Roman" w:hAnsi="Times New Roman" w:cs="Times New Roman"/>
          <w:sz w:val="24"/>
          <w:szCs w:val="24"/>
        </w:rPr>
      </w:pPr>
      <w:r w:rsidRPr="00A10ED3">
        <w:rPr>
          <w:noProof/>
          <w:szCs w:val="24"/>
          <w:lang w:val="ru-RU" w:eastAsia="ru-RU"/>
        </w:rPr>
        <mc:AlternateContent>
          <mc:Choice Requires="wps">
            <w:drawing>
              <wp:anchor distT="0" distB="0" distL="114300" distR="114300" simplePos="0" relativeHeight="251698176" behindDoc="0" locked="0" layoutInCell="1" allowOverlap="1" wp14:anchorId="6B10160C" wp14:editId="632AC8C3">
                <wp:simplePos x="0" y="0"/>
                <wp:positionH relativeFrom="column">
                  <wp:posOffset>3069590</wp:posOffset>
                </wp:positionH>
                <wp:positionV relativeFrom="paragraph">
                  <wp:posOffset>1081405</wp:posOffset>
                </wp:positionV>
                <wp:extent cx="3707130" cy="496570"/>
                <wp:effectExtent l="0" t="0" r="0" b="0"/>
                <wp:wrapSquare wrapText="bothSides"/>
                <wp:docPr id="1124" name="Поле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4" o:spid="_x0000_s1049" type="#_x0000_t202" style="position:absolute;left:0;text-align:left;margin-left:241.7pt;margin-top:85.15pt;width:291.9pt;height:3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" filled="f" stroked="f" strokeweight=".5pt">
                <v:path arrowok="t"/>
                <v:textbox>
                  <w:txbxContent>
                    <w:p w:rsidR="00E63278" w:rsidRDefault="00E63278"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v:textbox>
                <w10:wrap type="square"/>
              </v:shape>
            </w:pict>
          </mc:Fallback>
        </mc:AlternateContent>
      </w:r>
      <w:r w:rsidR="002B42C5" w:rsidRPr="00A10ED3">
        <w:rPr>
          <w:rFonts w:ascii="Times New Roman" w:hAnsi="Times New Roman" w:cs="Times New Roman"/>
          <w:sz w:val="24"/>
          <w:szCs w:val="24"/>
        </w:rPr>
        <w:t xml:space="preserve">У порівнянні з Базовим роком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2020 р. рівень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зросте на </w:t>
      </w:r>
      <w:r w:rsidR="00CD7CC6" w:rsidRPr="00A10ED3">
        <w:rPr>
          <w:rFonts w:ascii="Times New Roman" w:hAnsi="Times New Roman" w:cs="Times New Roman"/>
          <w:sz w:val="24"/>
          <w:szCs w:val="24"/>
        </w:rPr>
        <w:t>6,0</w:t>
      </w:r>
      <w:r w:rsidR="002B42C5" w:rsidRPr="00A10ED3">
        <w:rPr>
          <w:rFonts w:ascii="Times New Roman" w:hAnsi="Times New Roman" w:cs="Times New Roman"/>
          <w:sz w:val="24"/>
          <w:szCs w:val="24"/>
        </w:rPr>
        <w:t xml:space="preserve">%. </w:t>
      </w:r>
      <w:r w:rsidR="00800AD5">
        <w:rPr>
          <w:rFonts w:ascii="Times New Roman" w:hAnsi="Times New Roman" w:cs="Times New Roman"/>
          <w:sz w:val="24"/>
          <w:szCs w:val="24"/>
        </w:rPr>
        <w:t xml:space="preserve">  </w:t>
      </w:r>
      <w:r w:rsidR="008569CF">
        <w:rPr>
          <w:rFonts w:ascii="Times New Roman" w:hAnsi="Times New Roman" w:cs="Times New Roman"/>
          <w:sz w:val="24"/>
          <w:szCs w:val="24"/>
        </w:rPr>
        <w:br/>
      </w:r>
      <w:r w:rsidR="002B42C5" w:rsidRPr="00A10ED3">
        <w:rPr>
          <w:rFonts w:ascii="Times New Roman" w:hAnsi="Times New Roman" w:cs="Times New Roman"/>
          <w:sz w:val="24"/>
          <w:szCs w:val="24"/>
        </w:rPr>
        <w:t xml:space="preserve">До 2025 року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збільшиться на </w:t>
      </w:r>
      <w:r w:rsidR="00CD7CC6" w:rsidRPr="00A10ED3">
        <w:rPr>
          <w:rFonts w:ascii="Times New Roman" w:hAnsi="Times New Roman" w:cs="Times New Roman"/>
          <w:sz w:val="24"/>
          <w:szCs w:val="24"/>
        </w:rPr>
        <w:t>7,3</w:t>
      </w:r>
      <w:r w:rsidR="002B42C5" w:rsidRPr="00A10ED3">
        <w:rPr>
          <w:rFonts w:ascii="Times New Roman" w:hAnsi="Times New Roman" w:cs="Times New Roman"/>
          <w:sz w:val="24"/>
          <w:szCs w:val="24"/>
        </w:rPr>
        <w:t xml:space="preserve">%. Серед паливно-енергетичних ресурсів спостерігається найбільший ріст споживання </w:t>
      </w:r>
      <w:r w:rsidR="000779A1" w:rsidRPr="00A10ED3">
        <w:rPr>
          <w:rFonts w:ascii="Times New Roman" w:hAnsi="Times New Roman" w:cs="Times New Roman"/>
          <w:sz w:val="24"/>
          <w:szCs w:val="24"/>
        </w:rPr>
        <w:t>електроенергії</w:t>
      </w:r>
      <w:r w:rsidR="002B42C5" w:rsidRPr="00A10ED3">
        <w:rPr>
          <w:rFonts w:ascii="Times New Roman" w:hAnsi="Times New Roman" w:cs="Times New Roman"/>
          <w:sz w:val="24"/>
          <w:szCs w:val="24"/>
        </w:rPr>
        <w:t xml:space="preserve">, що зумовлено </w:t>
      </w:r>
      <w:r w:rsidR="000779A1" w:rsidRPr="00A10ED3">
        <w:rPr>
          <w:rFonts w:ascii="Times New Roman" w:hAnsi="Times New Roman" w:cs="Times New Roman"/>
          <w:sz w:val="24"/>
          <w:szCs w:val="24"/>
        </w:rPr>
        <w:t xml:space="preserve">стрімким збільшенням використання електроприладів </w:t>
      </w:r>
      <w:r w:rsidR="0097704C" w:rsidRPr="00A10ED3">
        <w:rPr>
          <w:rFonts w:ascii="Times New Roman" w:hAnsi="Times New Roman" w:cs="Times New Roman"/>
          <w:sz w:val="24"/>
          <w:szCs w:val="24"/>
        </w:rPr>
        <w:t>у</w:t>
      </w:r>
      <w:r w:rsidR="000779A1" w:rsidRPr="00A10ED3">
        <w:rPr>
          <w:rFonts w:ascii="Times New Roman" w:hAnsi="Times New Roman" w:cs="Times New Roman"/>
          <w:sz w:val="24"/>
          <w:szCs w:val="24"/>
        </w:rPr>
        <w:t xml:space="preserve"> всіх сектор</w:t>
      </w:r>
      <w:r w:rsidR="0097704C" w:rsidRPr="00A10ED3">
        <w:rPr>
          <w:rFonts w:ascii="Times New Roman" w:hAnsi="Times New Roman" w:cs="Times New Roman"/>
          <w:sz w:val="24"/>
          <w:szCs w:val="24"/>
        </w:rPr>
        <w:t>ах</w:t>
      </w:r>
      <w:r w:rsidR="002B42C5" w:rsidRPr="00A10ED3">
        <w:rPr>
          <w:rFonts w:ascii="Times New Roman" w:hAnsi="Times New Roman" w:cs="Times New Roman"/>
          <w:sz w:val="24"/>
          <w:szCs w:val="24"/>
        </w:rPr>
        <w:t xml:space="preserve">. Споживання теплової енергії, яка займає найбільшу питому вагу серед усіх ПЕР збільшиться на </w:t>
      </w:r>
      <w:r w:rsidR="000779A1" w:rsidRPr="00A10ED3">
        <w:rPr>
          <w:rFonts w:ascii="Times New Roman" w:hAnsi="Times New Roman" w:cs="Times New Roman"/>
          <w:sz w:val="24"/>
          <w:szCs w:val="24"/>
        </w:rPr>
        <w:t>6,4</w:t>
      </w:r>
      <w:r w:rsidR="002B42C5" w:rsidRPr="00A10ED3">
        <w:rPr>
          <w:rFonts w:ascii="Times New Roman" w:hAnsi="Times New Roman" w:cs="Times New Roman"/>
          <w:sz w:val="24"/>
          <w:szCs w:val="24"/>
        </w:rPr>
        <w:t xml:space="preserve">% до 2020 року та на </w:t>
      </w:r>
      <w:r w:rsidR="000779A1" w:rsidRPr="00A10ED3">
        <w:rPr>
          <w:rFonts w:ascii="Times New Roman" w:hAnsi="Times New Roman" w:cs="Times New Roman"/>
          <w:sz w:val="24"/>
          <w:szCs w:val="24"/>
        </w:rPr>
        <w:t>7,5</w:t>
      </w:r>
      <w:r w:rsidR="002B42C5" w:rsidRPr="00A10ED3">
        <w:rPr>
          <w:rFonts w:ascii="Times New Roman" w:hAnsi="Times New Roman" w:cs="Times New Roman"/>
          <w:sz w:val="24"/>
          <w:szCs w:val="24"/>
        </w:rPr>
        <w:t>% до 2025 року.</w:t>
      </w:r>
    </w:p>
    <w:p w:rsidR="0078394B" w:rsidRPr="00A10ED3" w:rsidRDefault="00F24D20" w:rsidP="0078394B">
      <w:pPr>
        <w:spacing w:after="120"/>
        <w:jc w:val="both"/>
        <w:rPr>
          <w:rFonts w:ascii="Times New Roman" w:hAnsi="Times New Roman" w:cs="Times New Roman"/>
          <w:sz w:val="24"/>
          <w:szCs w:val="24"/>
        </w:rPr>
      </w:pPr>
      <w:r w:rsidRPr="00A10ED3">
        <w:rPr>
          <w:noProof/>
          <w:lang w:val="ru-RU" w:eastAsia="ru-RU"/>
        </w:rPr>
        <w:drawing>
          <wp:anchor distT="0" distB="0" distL="114300" distR="114300" simplePos="0" relativeHeight="251784192" behindDoc="0" locked="0" layoutInCell="1" allowOverlap="1" wp14:anchorId="7B64CB29" wp14:editId="64D2DA6E">
            <wp:simplePos x="0" y="0"/>
            <wp:positionH relativeFrom="column">
              <wp:posOffset>3178810</wp:posOffset>
            </wp:positionH>
            <wp:positionV relativeFrom="paragraph">
              <wp:posOffset>603250</wp:posOffset>
            </wp:positionV>
            <wp:extent cx="3571875" cy="1981200"/>
            <wp:effectExtent l="0" t="0" r="9525" b="0"/>
            <wp:wrapSquare wrapText="bothSides"/>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48271" t="25023" r="28421" b="53804"/>
                    <a:stretch/>
                  </pic:blipFill>
                  <pic:spPr bwMode="auto">
                    <a:xfrm>
                      <a:off x="0" y="0"/>
                      <a:ext cx="3571875" cy="1981200"/>
                    </a:xfrm>
                    <a:prstGeom prst="rect">
                      <a:avLst/>
                    </a:prstGeom>
                    <a:noFill/>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70E" w:rsidRPr="00A10ED3">
        <w:rPr>
          <w:rFonts w:ascii="Times New Roman" w:hAnsi="Times New Roman" w:cs="Times New Roman"/>
          <w:sz w:val="24"/>
          <w:szCs w:val="24"/>
        </w:rPr>
        <w:t xml:space="preserve">Обсяг витрат на паливно-енергетичні ресурси розрахований з врахуванням розробленого сценарію звичайного розвитку енергоспоживання та </w:t>
      </w:r>
      <w:r w:rsidR="0097704C" w:rsidRPr="00A10ED3">
        <w:rPr>
          <w:rFonts w:ascii="Times New Roman" w:hAnsi="Times New Roman" w:cs="Times New Roman"/>
          <w:sz w:val="24"/>
          <w:szCs w:val="24"/>
        </w:rPr>
        <w:t>базується</w:t>
      </w:r>
      <w:r w:rsidR="0049570E" w:rsidRPr="00A10ED3">
        <w:rPr>
          <w:rFonts w:ascii="Times New Roman" w:hAnsi="Times New Roman" w:cs="Times New Roman"/>
          <w:sz w:val="24"/>
          <w:szCs w:val="24"/>
        </w:rPr>
        <w:t xml:space="preserve"> на </w:t>
      </w:r>
      <w:r w:rsidR="0078394B" w:rsidRPr="00A10ED3">
        <w:rPr>
          <w:rFonts w:ascii="Times New Roman" w:hAnsi="Times New Roman" w:cs="Times New Roman"/>
          <w:sz w:val="24"/>
          <w:szCs w:val="24"/>
        </w:rPr>
        <w:t xml:space="preserve">прогнозному зростанні тарифів на ПЕР розробленому </w:t>
      </w:r>
      <w:r w:rsidR="001E2513" w:rsidRPr="00A10ED3">
        <w:rPr>
          <w:rFonts w:ascii="Times New Roman" w:hAnsi="Times New Roman" w:cs="Times New Roman"/>
          <w:sz w:val="24"/>
          <w:szCs w:val="24"/>
        </w:rPr>
        <w:t>НАН України та рекомендованого</w:t>
      </w:r>
      <w:r w:rsidR="0078394B" w:rsidRPr="00A10ED3">
        <w:rPr>
          <w:rFonts w:ascii="Times New Roman" w:hAnsi="Times New Roman" w:cs="Times New Roman"/>
          <w:sz w:val="24"/>
          <w:szCs w:val="24"/>
        </w:rPr>
        <w:t xml:space="preserve"> для використання в розр</w:t>
      </w:r>
      <w:r w:rsidR="00ED7C50">
        <w:rPr>
          <w:rFonts w:ascii="Times New Roman" w:hAnsi="Times New Roman" w:cs="Times New Roman"/>
          <w:sz w:val="24"/>
          <w:szCs w:val="24"/>
        </w:rPr>
        <w:t>ахунках економічних показників у</w:t>
      </w:r>
      <w:r w:rsidR="0078394B" w:rsidRPr="00A10ED3">
        <w:rPr>
          <w:rFonts w:ascii="Times New Roman" w:hAnsi="Times New Roman" w:cs="Times New Roman"/>
          <w:sz w:val="24"/>
          <w:szCs w:val="24"/>
        </w:rPr>
        <w:t xml:space="preserve"> рамках проекту «Муніципальна </w:t>
      </w:r>
      <w:r w:rsidR="001E2513" w:rsidRPr="00A10ED3">
        <w:rPr>
          <w:rFonts w:ascii="Times New Roman" w:hAnsi="Times New Roman" w:cs="Times New Roman"/>
          <w:sz w:val="24"/>
          <w:szCs w:val="24"/>
        </w:rPr>
        <w:t>енергетична реформа в Україні»</w:t>
      </w:r>
      <w:r w:rsidR="008A43E4" w:rsidRPr="00A10ED3">
        <w:rPr>
          <w:rFonts w:ascii="Times New Roman" w:hAnsi="Times New Roman" w:cs="Times New Roman"/>
          <w:sz w:val="24"/>
          <w:szCs w:val="24"/>
        </w:rPr>
        <w:t xml:space="preserve"> </w:t>
      </w:r>
      <w:r w:rsidR="0078394B" w:rsidRPr="00A10ED3">
        <w:rPr>
          <w:rFonts w:ascii="Times New Roman" w:hAnsi="Times New Roman" w:cs="Times New Roman"/>
          <w:sz w:val="24"/>
          <w:szCs w:val="24"/>
        </w:rPr>
        <w:t xml:space="preserve">USAID. </w:t>
      </w:r>
      <w:r w:rsidR="00A30EA4" w:rsidRPr="00A10ED3">
        <w:rPr>
          <w:rFonts w:ascii="Times New Roman" w:hAnsi="Times New Roman" w:cs="Times New Roman"/>
          <w:sz w:val="24"/>
          <w:szCs w:val="24"/>
        </w:rPr>
        <w:t xml:space="preserve">Згідно </w:t>
      </w:r>
      <w:r w:rsidR="0097704C" w:rsidRPr="00A10ED3">
        <w:rPr>
          <w:rFonts w:ascii="Times New Roman" w:hAnsi="Times New Roman" w:cs="Times New Roman"/>
          <w:sz w:val="24"/>
          <w:szCs w:val="24"/>
        </w:rPr>
        <w:t xml:space="preserve">з </w:t>
      </w:r>
      <w:r w:rsidR="00A30EA4" w:rsidRPr="00A10ED3">
        <w:rPr>
          <w:rFonts w:ascii="Times New Roman" w:hAnsi="Times New Roman" w:cs="Times New Roman"/>
          <w:sz w:val="24"/>
          <w:szCs w:val="24"/>
        </w:rPr>
        <w:t>розроблен</w:t>
      </w:r>
      <w:r w:rsidR="0097704C" w:rsidRPr="00A10ED3">
        <w:rPr>
          <w:rFonts w:ascii="Times New Roman" w:hAnsi="Times New Roman" w:cs="Times New Roman"/>
          <w:sz w:val="24"/>
          <w:szCs w:val="24"/>
        </w:rPr>
        <w:t>им</w:t>
      </w:r>
      <w:r w:rsidR="00A30EA4" w:rsidRPr="00A10ED3">
        <w:rPr>
          <w:rFonts w:ascii="Times New Roman" w:hAnsi="Times New Roman" w:cs="Times New Roman"/>
          <w:sz w:val="24"/>
          <w:szCs w:val="24"/>
        </w:rPr>
        <w:t xml:space="preserve"> прогноз</w:t>
      </w:r>
      <w:r w:rsidR="0097704C" w:rsidRPr="00A10ED3">
        <w:rPr>
          <w:rFonts w:ascii="Times New Roman" w:hAnsi="Times New Roman" w:cs="Times New Roman"/>
          <w:sz w:val="24"/>
          <w:szCs w:val="24"/>
        </w:rPr>
        <w:t>ом</w:t>
      </w:r>
      <w:r w:rsidR="00A30EA4" w:rsidRPr="00A10ED3">
        <w:rPr>
          <w:rFonts w:ascii="Times New Roman" w:hAnsi="Times New Roman" w:cs="Times New Roman"/>
          <w:sz w:val="24"/>
          <w:szCs w:val="24"/>
        </w:rPr>
        <w:t xml:space="preserve"> очікується, що в 2020 році витратна на ПЕР перевищуватимуть показники Базового 2013 року у 3,8 рази, а в 2025 році у 5,4 рази.</w:t>
      </w:r>
      <w:r w:rsidR="00BA1812" w:rsidRPr="00A10ED3">
        <w:rPr>
          <w:rFonts w:ascii="Times New Roman" w:hAnsi="Times New Roman" w:cs="Times New Roman"/>
          <w:sz w:val="24"/>
          <w:szCs w:val="24"/>
        </w:rPr>
        <w:t xml:space="preserve"> </w:t>
      </w:r>
    </w:p>
    <w:p w:rsidR="00643480" w:rsidRPr="00A10ED3" w:rsidRDefault="00643480" w:rsidP="002B42C5">
      <w:pPr>
        <w:spacing w:after="120"/>
        <w:jc w:val="both"/>
        <w:rPr>
          <w:noProof/>
          <w:lang w:val="ru-RU" w:eastAsia="ru-RU"/>
        </w:rPr>
      </w:pPr>
    </w:p>
    <w:p w:rsidR="008D751A" w:rsidRPr="00A10ED3" w:rsidRDefault="008D751A" w:rsidP="002B42C5">
      <w:pPr>
        <w:spacing w:after="120"/>
        <w:jc w:val="both"/>
        <w:rPr>
          <w:rFonts w:ascii="Times New Roman" w:hAnsi="Times New Roman" w:cs="Times New Roman"/>
          <w:sz w:val="24"/>
          <w:szCs w:val="24"/>
        </w:rPr>
      </w:pPr>
    </w:p>
    <w:p w:rsidR="00552576" w:rsidRDefault="00552576" w:rsidP="002B42C5">
      <w:pPr>
        <w:spacing w:after="120"/>
        <w:jc w:val="both"/>
        <w:rPr>
          <w:rFonts w:ascii="Times New Roman" w:hAnsi="Times New Roman" w:cs="Times New Roman"/>
          <w:sz w:val="24"/>
          <w:szCs w:val="24"/>
        </w:rPr>
      </w:pPr>
    </w:p>
    <w:p w:rsidR="002B42C5" w:rsidRPr="00A10ED3" w:rsidRDefault="002B42C5" w:rsidP="00B7616E">
      <w:pPr>
        <w:spacing w:before="240" w:after="120"/>
        <w:ind w:firstLine="709"/>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2.2.</w:t>
      </w:r>
      <w:r w:rsidR="0094645D" w:rsidRPr="00A10ED3">
        <w:rPr>
          <w:rFonts w:ascii="Times New Roman" w:hAnsi="Times New Roman" w:cs="Times New Roman"/>
          <w:b/>
          <w:color w:val="1F497D" w:themeColor="text2"/>
          <w:sz w:val="24"/>
          <w:szCs w:val="24"/>
        </w:rPr>
        <w:t>4</w:t>
      </w:r>
      <w:r w:rsidR="00562EDC" w:rsidRPr="00A10ED3">
        <w:rPr>
          <w:rFonts w:ascii="Times New Roman" w:hAnsi="Times New Roman" w:cs="Times New Roman"/>
          <w:b/>
          <w:color w:val="1F497D" w:themeColor="text2"/>
          <w:sz w:val="24"/>
          <w:szCs w:val="24"/>
        </w:rPr>
        <w:t>. Викиди парникових газів</w:t>
      </w:r>
      <w:r w:rsidRPr="00A10ED3">
        <w:rPr>
          <w:rFonts w:ascii="Times New Roman" w:hAnsi="Times New Roman" w:cs="Times New Roman"/>
          <w:b/>
          <w:color w:val="1F497D" w:themeColor="text2"/>
          <w:sz w:val="24"/>
          <w:szCs w:val="24"/>
        </w:rPr>
        <w:t xml:space="preserve"> </w:t>
      </w:r>
      <w:r w:rsidR="00562EDC"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т СО</w:t>
      </w:r>
      <w:r w:rsidRPr="00A10ED3">
        <w:rPr>
          <w:rFonts w:ascii="Times New Roman" w:hAnsi="Times New Roman" w:cs="Times New Roman"/>
          <w:b/>
          <w:color w:val="1F497D" w:themeColor="text2"/>
          <w:sz w:val="24"/>
          <w:szCs w:val="24"/>
          <w:vertAlign w:val="subscript"/>
        </w:rPr>
        <w:t>2</w:t>
      </w:r>
      <w:r w:rsidR="00562EDC" w:rsidRPr="00A10ED3">
        <w:rPr>
          <w:rFonts w:ascii="Times New Roman" w:hAnsi="Times New Roman" w:cs="Times New Roman"/>
          <w:b/>
          <w:color w:val="1F497D" w:themeColor="text2"/>
          <w:sz w:val="24"/>
          <w:szCs w:val="24"/>
        </w:rPr>
        <w:t>)</w:t>
      </w:r>
    </w:p>
    <w:p w:rsidR="009230B6" w:rsidRPr="00A10ED3" w:rsidRDefault="009230B6" w:rsidP="009230B6">
      <w:pPr>
        <w:spacing w:after="120"/>
        <w:jc w:val="center"/>
        <w:rPr>
          <w:rFonts w:ascii="Times New Roman" w:hAnsi="Times New Roman" w:cs="Times New Roman"/>
          <w:sz w:val="24"/>
          <w:szCs w:val="24"/>
          <w:lang w:val="en-US"/>
        </w:rPr>
      </w:pPr>
      <w:r w:rsidRPr="00A10ED3">
        <w:rPr>
          <w:noProof/>
          <w:lang w:val="ru-RU" w:eastAsia="ru-RU"/>
        </w:rPr>
        <w:drawing>
          <wp:inline distT="0" distB="0" distL="0" distR="0" wp14:anchorId="08129571" wp14:editId="4BFBBD9B">
            <wp:extent cx="5238750" cy="2595777"/>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3534" t="44031" r="33083" b="29503"/>
                    <a:stretch/>
                  </pic:blipFill>
                  <pic:spPr bwMode="auto">
                    <a:xfrm>
                      <a:off x="0" y="0"/>
                      <a:ext cx="5237700" cy="2595257"/>
                    </a:xfrm>
                    <a:prstGeom prst="rect">
                      <a:avLst/>
                    </a:prstGeom>
                    <a:ln>
                      <a:noFill/>
                    </a:ln>
                    <a:extLst>
                      <a:ext uri="{53640926-AAD7-44D8-BBD7-CCE9431645EC}">
                        <a14:shadowObscured xmlns:a14="http://schemas.microsoft.com/office/drawing/2010/main"/>
                      </a:ext>
                    </a:extLst>
                  </pic:spPr>
                </pic:pic>
              </a:graphicData>
            </a:graphic>
          </wp:inline>
        </w:drawing>
      </w:r>
    </w:p>
    <w:p w:rsidR="00F12FFE" w:rsidRPr="00A10ED3" w:rsidRDefault="00F12FFE" w:rsidP="00F12FFE">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На </w:t>
      </w:r>
      <w:r w:rsidR="0097704C" w:rsidRPr="00A10ED3">
        <w:rPr>
          <w:rFonts w:ascii="Times New Roman" w:hAnsi="Times New Roman" w:cs="Times New Roman"/>
          <w:sz w:val="24"/>
          <w:szCs w:val="24"/>
        </w:rPr>
        <w:t xml:space="preserve">підставі складеного </w:t>
      </w:r>
      <w:r w:rsidRPr="00A10ED3">
        <w:rPr>
          <w:rFonts w:ascii="Times New Roman" w:hAnsi="Times New Roman" w:cs="Times New Roman"/>
          <w:sz w:val="24"/>
          <w:szCs w:val="24"/>
        </w:rPr>
        <w:t>кадастру викидів парникових газів та сценарію звичайного розвитку енергоспоживання секторів</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включених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розроблений прогноз викидів парникових газів до 2025 р. Згідно </w:t>
      </w:r>
      <w:r w:rsidR="0097704C"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прогноз</w:t>
      </w:r>
      <w:r w:rsidR="0097704C"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очікується, що у 2020 р. порівняно з Базовим роком викиди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збільшаться на 6,2%, а до 2025 р. на 8,0%. </w:t>
      </w:r>
    </w:p>
    <w:p w:rsidR="002B42C5" w:rsidRPr="00A10ED3" w:rsidRDefault="002B42C5" w:rsidP="002B42C5">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Кадастр викидів парникових газів та сценарій звичайного розвитку складені з використанням стандартних </w:t>
      </w:r>
      <w:r w:rsidR="00093FB1" w:rsidRPr="00A10ED3">
        <w:rPr>
          <w:rFonts w:ascii="Times New Roman" w:hAnsi="Times New Roman" w:cs="Times New Roman"/>
          <w:sz w:val="24"/>
          <w:szCs w:val="24"/>
        </w:rPr>
        <w:t xml:space="preserve">та місцевих </w:t>
      </w:r>
      <w:r w:rsidRPr="00A10ED3">
        <w:rPr>
          <w:rFonts w:ascii="Times New Roman" w:hAnsi="Times New Roman" w:cs="Times New Roman"/>
          <w:sz w:val="24"/>
          <w:szCs w:val="24"/>
        </w:rPr>
        <w:t>коефіцієнтів викидів. Коефіцієнти прийняті для розрахунків наведенні у Додатку 3.</w:t>
      </w:r>
    </w:p>
    <w:p w:rsidR="00D139E7" w:rsidRPr="00A10ED3" w:rsidRDefault="00D139E7">
      <w:pPr>
        <w:rPr>
          <w:rFonts w:ascii="Times New Roman" w:hAnsi="Times New Roman" w:cs="Times New Roman"/>
        </w:rPr>
      </w:pPr>
    </w:p>
    <w:p w:rsidR="000E389A" w:rsidRPr="00A10ED3" w:rsidRDefault="000E389A">
      <w:pPr>
        <w:rPr>
          <w:rFonts w:ascii="Times New Roman" w:hAnsi="Times New Roman" w:cs="Times New Roman"/>
        </w:rPr>
        <w:sectPr w:rsidR="000E389A" w:rsidRPr="00A10ED3" w:rsidSect="0025728A">
          <w:type w:val="continuous"/>
          <w:pgSz w:w="11906" w:h="16838"/>
          <w:pgMar w:top="1134" w:right="567" w:bottom="1134" w:left="709" w:header="709" w:footer="709" w:gutter="0"/>
          <w:cols w:space="708"/>
          <w:docGrid w:linePitch="360"/>
        </w:sectPr>
      </w:pPr>
    </w:p>
    <w:p w:rsidR="0025728A" w:rsidRPr="00A10ED3" w:rsidRDefault="0025728A" w:rsidP="0025728A">
      <w:pPr>
        <w:pStyle w:val="1"/>
        <w:spacing w:before="0"/>
        <w:rPr>
          <w:rFonts w:ascii="Times New Roman" w:hAnsi="Times New Roman" w:cs="Times New Roman"/>
          <w:color w:val="FFFFFF" w:themeColor="background1"/>
          <w:sz w:val="22"/>
        </w:rPr>
      </w:pPr>
      <w:bookmarkStart w:id="23" w:name="_Toc458005165"/>
      <w:r w:rsidRPr="00A10ED3">
        <w:rPr>
          <w:rFonts w:ascii="Times New Roman" w:hAnsi="Times New Roman" w:cs="Times New Roman"/>
          <w:color w:val="FFFFFF" w:themeColor="background1"/>
          <w:sz w:val="22"/>
        </w:rPr>
        <w:lastRenderedPageBreak/>
        <w:t>Розділ 3. Цілі та очікувані результати ПДСЕР</w:t>
      </w:r>
      <w:bookmarkEnd w:id="23"/>
    </w:p>
    <w:p w:rsidR="0025728A" w:rsidRPr="00A10ED3" w:rsidRDefault="0025728A" w:rsidP="00A73218">
      <w:pPr>
        <w:spacing w:after="0" w:line="293" w:lineRule="auto"/>
        <w:ind w:right="-94"/>
        <w:jc w:val="both"/>
        <w:rPr>
          <w:rFonts w:ascii="Times New Roman" w:hAnsi="Times New Roman" w:cs="Times New Roman"/>
        </w:rPr>
        <w:sectPr w:rsidR="0025728A" w:rsidRPr="00A10ED3" w:rsidSect="00D139E7">
          <w:headerReference w:type="default" r:id="rId61"/>
          <w:pgSz w:w="11906" w:h="16838"/>
          <w:pgMar w:top="1134" w:right="567" w:bottom="1134" w:left="709" w:header="709" w:footer="709" w:gutter="0"/>
          <w:cols w:space="708"/>
          <w:docGrid w:linePitch="360"/>
        </w:sectPr>
      </w:pPr>
    </w:p>
    <w:p w:rsidR="00F31F7E" w:rsidRPr="00A10ED3" w:rsidRDefault="00F31F7E" w:rsidP="00EF7C6E">
      <w:pPr>
        <w:spacing w:after="120"/>
        <w:jc w:val="both"/>
        <w:rPr>
          <w:rFonts w:ascii="Times New Roman" w:hAnsi="Times New Roman" w:cs="Times New Roman"/>
          <w:sz w:val="24"/>
          <w:szCs w:val="24"/>
        </w:rPr>
      </w:pPr>
      <w:r w:rsidRPr="00A10ED3">
        <w:rPr>
          <w:rFonts w:ascii="Times New Roman" w:hAnsi="Times New Roman" w:cs="Times New Roman"/>
          <w:noProof/>
          <w:lang w:val="ru-RU" w:eastAsia="ru-RU"/>
        </w:rPr>
        <w:lastRenderedPageBreak/>
        <mc:AlternateContent>
          <mc:Choice Requires="wps">
            <w:drawing>
              <wp:anchor distT="0" distB="0" distL="114300" distR="114300" simplePos="0" relativeHeight="251700224" behindDoc="0" locked="0" layoutInCell="1" allowOverlap="1" wp14:anchorId="13A5CDEF" wp14:editId="5ADA0F82">
                <wp:simplePos x="0" y="0"/>
                <wp:positionH relativeFrom="column">
                  <wp:posOffset>-12065</wp:posOffset>
                </wp:positionH>
                <wp:positionV relativeFrom="paragraph">
                  <wp:posOffset>571500</wp:posOffset>
                </wp:positionV>
                <wp:extent cx="6777990" cy="2019300"/>
                <wp:effectExtent l="0" t="0" r="22860" b="19050"/>
                <wp:wrapSquare wrapText="bothSides"/>
                <wp:docPr id="1133" name="Прямоугольник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2019300"/>
                        </a:xfrm>
                        <a:prstGeom prst="rect">
                          <a:avLst/>
                        </a:prstGeom>
                        <a:solidFill>
                          <a:schemeClr val="accent1">
                            <a:lumMod val="60000"/>
                            <a:lumOff val="40000"/>
                            <a:alpha val="69000"/>
                          </a:schemeClr>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D7C50" w:rsidRDefault="00E63278"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26,2% (134,2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споживання енергоресурсів на 21,3% (371,6 тис. МВт∙год.);</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МВт∙год./</w:t>
                            </w:r>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3" o:spid="_x0000_s1050" style="position:absolute;left:0;text-align:left;margin-left:-.95pt;margin-top:45pt;width:533.7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" fillcolor="#95b3d7 [1940]" strokecolor="#1f497d [3215]" strokeweight="1pt">
                <v:fill opacity="45232f"/>
                <v:path arrowok="t"/>
                <v:textbox>
                  <w:txbxContent>
                    <w:p w:rsidR="00E63278" w:rsidRPr="00ED7C50" w:rsidRDefault="00E63278"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26,2% (134,2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споживання енергоресурсів на 21,3% (371,6 тис. МВт∙год.);</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МВт∙год./</w:t>
                      </w:r>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v:textbox>
                <w10:wrap type="square"/>
              </v:rect>
            </w:pict>
          </mc:Fallback>
        </mc:AlternateContent>
      </w:r>
      <w:r w:rsidRPr="00A10ED3">
        <w:rPr>
          <w:rFonts w:ascii="Times New Roman" w:hAnsi="Times New Roman" w:cs="Times New Roman"/>
          <w:sz w:val="24"/>
          <w:szCs w:val="24"/>
        </w:rPr>
        <w:t>Місто Суми, беручи до уваги заходи, що передбачені для кожного з включених до ПДСЕР секторів</w:t>
      </w:r>
      <w:r w:rsidR="00ED7C50">
        <w:rPr>
          <w:rFonts w:ascii="Times New Roman" w:hAnsi="Times New Roman" w:cs="Times New Roman"/>
          <w:sz w:val="24"/>
          <w:szCs w:val="24"/>
        </w:rPr>
        <w:t>,</w:t>
      </w:r>
      <w:r w:rsidRPr="00A10ED3">
        <w:rPr>
          <w:rFonts w:ascii="Times New Roman" w:hAnsi="Times New Roman" w:cs="Times New Roman"/>
          <w:sz w:val="24"/>
          <w:szCs w:val="24"/>
        </w:rPr>
        <w:t xml:space="preserve"> приєдна</w:t>
      </w:r>
      <w:r w:rsidR="00ED7C50">
        <w:rPr>
          <w:rFonts w:ascii="Times New Roman" w:hAnsi="Times New Roman" w:cs="Times New Roman"/>
          <w:sz w:val="24"/>
          <w:szCs w:val="24"/>
        </w:rPr>
        <w:t>вшись</w:t>
      </w:r>
      <w:r w:rsidRPr="00A10ED3">
        <w:rPr>
          <w:rFonts w:ascii="Times New Roman" w:hAnsi="Times New Roman" w:cs="Times New Roman"/>
          <w:sz w:val="24"/>
          <w:szCs w:val="24"/>
        </w:rPr>
        <w:t xml:space="preserve"> до європейської ініціативи Угода Мерів декларують такі пріоритетні цілі:</w:t>
      </w:r>
    </w:p>
    <w:p w:rsidR="00F31F7E" w:rsidRPr="00A10ED3" w:rsidRDefault="00F31F7E" w:rsidP="00F31F7E">
      <w:pPr>
        <w:spacing w:after="120"/>
        <w:jc w:val="both"/>
        <w:rPr>
          <w:rFonts w:ascii="Times New Roman" w:hAnsi="Times New Roman" w:cs="Times New Roman"/>
          <w:sz w:val="24"/>
          <w:szCs w:val="24"/>
        </w:rPr>
      </w:pPr>
    </w:p>
    <w:p w:rsidR="00BC0C2B" w:rsidRPr="00A10ED3" w:rsidRDefault="00F31F7E" w:rsidP="00F31F7E">
      <w:pPr>
        <w:spacing w:after="120"/>
        <w:jc w:val="both"/>
        <w:rPr>
          <w:rFonts w:ascii="Times New Roman" w:hAnsi="Times New Roman" w:cs="Times New Roman"/>
          <w:sz w:val="24"/>
          <w:szCs w:val="24"/>
        </w:rPr>
      </w:pPr>
      <w:r w:rsidRPr="00A10ED3">
        <w:rPr>
          <w:rFonts w:ascii="Times New Roman" w:hAnsi="Times New Roman" w:cs="Times New Roman"/>
          <w:sz w:val="24"/>
          <w:szCs w:val="24"/>
        </w:rPr>
        <w:t>При</w:t>
      </w:r>
      <w:r w:rsidR="00BC0C2B" w:rsidRPr="00A10ED3">
        <w:rPr>
          <w:rFonts w:ascii="Times New Roman" w:hAnsi="Times New Roman" w:cs="Times New Roman"/>
          <w:sz w:val="24"/>
          <w:szCs w:val="24"/>
        </w:rPr>
        <w:t xml:space="preserve"> досягненн</w:t>
      </w:r>
      <w:r w:rsidRPr="00A10ED3">
        <w:rPr>
          <w:rFonts w:ascii="Times New Roman" w:hAnsi="Times New Roman" w:cs="Times New Roman"/>
          <w:sz w:val="24"/>
          <w:szCs w:val="24"/>
        </w:rPr>
        <w:t>і</w:t>
      </w:r>
      <w:r w:rsidR="00BC0C2B" w:rsidRPr="00A10ED3">
        <w:rPr>
          <w:rFonts w:ascii="Times New Roman" w:hAnsi="Times New Roman" w:cs="Times New Roman"/>
          <w:sz w:val="24"/>
          <w:szCs w:val="24"/>
        </w:rPr>
        <w:t xml:space="preserve"> зазначеної мети відбудуться зміни в економіці міста, до числа найбільш значущих </w:t>
      </w:r>
      <w:r w:rsidR="00E3258F">
        <w:rPr>
          <w:rFonts w:ascii="Times New Roman" w:hAnsi="Times New Roman" w:cs="Times New Roman"/>
          <w:sz w:val="24"/>
          <w:szCs w:val="24"/>
        </w:rPr>
        <w:t>і</w:t>
      </w:r>
      <w:r w:rsidR="00684892" w:rsidRPr="00A10ED3">
        <w:rPr>
          <w:rFonts w:ascii="Times New Roman" w:hAnsi="Times New Roman" w:cs="Times New Roman"/>
          <w:sz w:val="24"/>
          <w:szCs w:val="24"/>
        </w:rPr>
        <w:t xml:space="preserve">з </w:t>
      </w:r>
      <w:r w:rsidR="00BC0C2B" w:rsidRPr="00A10ED3">
        <w:rPr>
          <w:rFonts w:ascii="Times New Roman" w:hAnsi="Times New Roman" w:cs="Times New Roman"/>
          <w:sz w:val="24"/>
          <w:szCs w:val="24"/>
        </w:rPr>
        <w:t>яких належать такі:</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ефективності використання енергетичних ресурсів споживачами міста, включаючи житловий фонд та систему </w:t>
      </w:r>
      <w:r w:rsidR="00684892" w:rsidRPr="00A10ED3">
        <w:rPr>
          <w:rFonts w:ascii="Times New Roman" w:hAnsi="Times New Roman" w:cs="Times New Roman"/>
          <w:sz w:val="24"/>
          <w:szCs w:val="24"/>
        </w:rPr>
        <w:t>комунальної/приватної</w:t>
      </w:r>
      <w:r w:rsidRPr="00A10ED3">
        <w:rPr>
          <w:rFonts w:ascii="Times New Roman" w:hAnsi="Times New Roman" w:cs="Times New Roman"/>
          <w:sz w:val="24"/>
          <w:szCs w:val="24"/>
        </w:rPr>
        <w:t xml:space="preserve"> інфраструктури при виробництві, розподіл</w:t>
      </w:r>
      <w:r w:rsidR="00F31F7E" w:rsidRPr="00A10ED3">
        <w:rPr>
          <w:rFonts w:ascii="Times New Roman" w:hAnsi="Times New Roman" w:cs="Times New Roman"/>
          <w:sz w:val="24"/>
          <w:szCs w:val="24"/>
        </w:rPr>
        <w:t>і</w:t>
      </w:r>
      <w:r w:rsidRPr="00A10ED3">
        <w:rPr>
          <w:rFonts w:ascii="Times New Roman" w:hAnsi="Times New Roman" w:cs="Times New Roman"/>
          <w:sz w:val="24"/>
          <w:szCs w:val="24"/>
        </w:rPr>
        <w:t xml:space="preserve"> та споживанні енергоресурсів;</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надійності функціонування і динаміки розвитку всіх </w:t>
      </w:r>
      <w:r w:rsidR="00F31F7E" w:rsidRPr="00A10ED3">
        <w:rPr>
          <w:rFonts w:ascii="Times New Roman" w:hAnsi="Times New Roman" w:cs="Times New Roman"/>
          <w:sz w:val="24"/>
          <w:szCs w:val="24"/>
        </w:rPr>
        <w:t>середовищ</w:t>
      </w:r>
      <w:r w:rsidRPr="00A10ED3">
        <w:rPr>
          <w:rFonts w:ascii="Times New Roman" w:hAnsi="Times New Roman" w:cs="Times New Roman"/>
          <w:sz w:val="24"/>
          <w:szCs w:val="24"/>
        </w:rPr>
        <w:t xml:space="preserve"> економіки міста, що дозволяє сформувати безпечн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впорядкован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і стимулююч</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серед</w:t>
      </w:r>
      <w:r w:rsidR="00F31F7E" w:rsidRPr="00A10ED3">
        <w:rPr>
          <w:rFonts w:ascii="Times New Roman" w:hAnsi="Times New Roman" w:cs="Times New Roman"/>
          <w:sz w:val="24"/>
          <w:szCs w:val="24"/>
        </w:rPr>
        <w:t>овище</w:t>
      </w:r>
      <w:r w:rsidRPr="00A10ED3">
        <w:rPr>
          <w:rFonts w:ascii="Times New Roman" w:hAnsi="Times New Roman" w:cs="Times New Roman"/>
          <w:sz w:val="24"/>
          <w:szCs w:val="24"/>
        </w:rPr>
        <w:t xml:space="preserve"> життєдіяльності з мінімальними затратами енергії та ресурсів;</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якості життя населення та зниження витрат на оплату житлово-комунальних послуг як в рамках існуючої, так </w:t>
      </w:r>
      <w:r w:rsidR="00F31F7E" w:rsidRPr="00A10ED3">
        <w:rPr>
          <w:rFonts w:ascii="Times New Roman" w:hAnsi="Times New Roman" w:cs="Times New Roman"/>
          <w:sz w:val="24"/>
          <w:szCs w:val="24"/>
        </w:rPr>
        <w:t>і перспективної забудови міста з</w:t>
      </w:r>
      <w:r w:rsidRPr="00A10ED3">
        <w:rPr>
          <w:rFonts w:ascii="Times New Roman" w:hAnsi="Times New Roman" w:cs="Times New Roman"/>
          <w:sz w:val="24"/>
          <w:szCs w:val="24"/>
        </w:rPr>
        <w:t xml:space="preserve"> застосування</w:t>
      </w:r>
      <w:r w:rsidR="00F31F7E" w:rsidRPr="00A10ED3">
        <w:rPr>
          <w:rFonts w:ascii="Times New Roman" w:hAnsi="Times New Roman" w:cs="Times New Roman"/>
          <w:sz w:val="24"/>
          <w:szCs w:val="24"/>
        </w:rPr>
        <w:t>м</w:t>
      </w:r>
      <w:r w:rsidRPr="00A10ED3">
        <w:rPr>
          <w:rFonts w:ascii="Times New Roman" w:hAnsi="Times New Roman" w:cs="Times New Roman"/>
          <w:sz w:val="24"/>
          <w:szCs w:val="24"/>
        </w:rPr>
        <w:t xml:space="preserve"> новітніх інноваційних технологій у сфері енерго/ресурсозбереження і, як наслідок, зниження енергоспоживання на одиницю загальної площі </w:t>
      </w:r>
      <w:r w:rsidR="00684892" w:rsidRPr="00A10ED3">
        <w:rPr>
          <w:rFonts w:ascii="Times New Roman" w:hAnsi="Times New Roman" w:cs="Times New Roman"/>
          <w:sz w:val="24"/>
          <w:szCs w:val="24"/>
        </w:rPr>
        <w:t>будівель</w:t>
      </w:r>
      <w:r w:rsidRPr="00A10ED3">
        <w:rPr>
          <w:rFonts w:ascii="Times New Roman" w:hAnsi="Times New Roman" w:cs="Times New Roman"/>
          <w:sz w:val="24"/>
          <w:szCs w:val="24"/>
        </w:rPr>
        <w:t>;</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підвищення фінансової стійкості міської економіки за рахунок компенсації зростання навантаження на бюджет шляхом зниження питомих витрат енергії та ресурсів;</w:t>
      </w:r>
    </w:p>
    <w:p w:rsidR="0035241C"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екологічної ефективності та безпеки </w:t>
      </w:r>
      <w:r w:rsidR="00F31F7E" w:rsidRPr="00A10ED3">
        <w:rPr>
          <w:rFonts w:ascii="Times New Roman" w:hAnsi="Times New Roman" w:cs="Times New Roman"/>
          <w:sz w:val="24"/>
          <w:szCs w:val="24"/>
        </w:rPr>
        <w:t>шляхом</w:t>
      </w:r>
      <w:r w:rsidRPr="00A10ED3">
        <w:rPr>
          <w:rFonts w:ascii="Times New Roman" w:hAnsi="Times New Roman" w:cs="Times New Roman"/>
          <w:sz w:val="24"/>
          <w:szCs w:val="24"/>
        </w:rPr>
        <w:t xml:space="preserve"> раціонального та екологічно відповідального використання енергії та ресурсів, що сприяють забезпеченню права громадян на сприятливе навколишнє середовищ</w:t>
      </w:r>
      <w:r w:rsidR="00684892" w:rsidRPr="00A10ED3">
        <w:rPr>
          <w:rFonts w:ascii="Times New Roman" w:hAnsi="Times New Roman" w:cs="Times New Roman"/>
          <w:sz w:val="24"/>
          <w:szCs w:val="24"/>
        </w:rPr>
        <w:t>.</w:t>
      </w:r>
    </w:p>
    <w:p w:rsidR="00B55FB8" w:rsidRPr="00A10ED3" w:rsidRDefault="00B55FB8">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684892" w:rsidRPr="00A10ED3" w:rsidRDefault="006041F9" w:rsidP="00684892">
      <w:pPr>
        <w:spacing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lastRenderedPageBreak/>
        <w:t>Цільові показники в області  енергозбереження та енергоефективності</w:t>
      </w:r>
    </w:p>
    <w:tbl>
      <w:tblPr>
        <w:tblW w:w="10637" w:type="dxa"/>
        <w:tblInd w:w="103" w:type="dxa"/>
        <w:tblBorders>
          <w:top w:val="single" w:sz="4" w:space="0" w:color="4F81BD" w:themeColor="accent1"/>
          <w:bottom w:val="single" w:sz="4" w:space="0" w:color="4F81BD" w:themeColor="accent1"/>
          <w:insideH w:val="single" w:sz="4" w:space="0" w:color="4F81BD" w:themeColor="accent1"/>
        </w:tblBorders>
        <w:tblLook w:val="04A0" w:firstRow="1" w:lastRow="0" w:firstColumn="1" w:lastColumn="0" w:noHBand="0" w:noVBand="1"/>
      </w:tblPr>
      <w:tblGrid>
        <w:gridCol w:w="8227"/>
        <w:gridCol w:w="2410"/>
      </w:tblGrid>
      <w:tr w:rsidR="00B55FB8" w:rsidRPr="00A10ED3" w:rsidTr="00034027">
        <w:trPr>
          <w:trHeight w:val="300"/>
        </w:trPr>
        <w:tc>
          <w:tcPr>
            <w:tcW w:w="8227" w:type="dxa"/>
            <w:shd w:val="clear" w:color="000000" w:fill="4F81BD"/>
            <w:vAlign w:val="center"/>
            <w:hideMark/>
          </w:tcPr>
          <w:p w:rsidR="00B55FB8" w:rsidRPr="00A10ED3" w:rsidRDefault="00B55FB8" w:rsidP="00B55FB8">
            <w:pPr>
              <w:spacing w:after="0" w:line="240" w:lineRule="auto"/>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Пріоритетні цілі І-ого порядку</w:t>
            </w:r>
          </w:p>
        </w:tc>
        <w:tc>
          <w:tcPr>
            <w:tcW w:w="2410" w:type="dxa"/>
            <w:shd w:val="clear" w:color="000000" w:fill="4F81BD"/>
            <w:vAlign w:val="center"/>
            <w:hideMark/>
          </w:tcPr>
          <w:p w:rsidR="00B55FB8" w:rsidRPr="00A10ED3" w:rsidRDefault="00B55FB8" w:rsidP="00B55FB8">
            <w:pPr>
              <w:spacing w:after="0" w:line="240" w:lineRule="auto"/>
              <w:jc w:val="center"/>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Цільові показники</w:t>
            </w:r>
          </w:p>
        </w:tc>
      </w:tr>
      <w:tr w:rsidR="00B55FB8" w:rsidRPr="00A10ED3" w:rsidTr="00034027">
        <w:trPr>
          <w:trHeight w:val="300"/>
        </w:trPr>
        <w:tc>
          <w:tcPr>
            <w:tcW w:w="10637" w:type="dxa"/>
            <w:gridSpan w:val="2"/>
            <w:shd w:val="clear" w:color="000000" w:fill="B8CCE4"/>
            <w:vAlign w:val="center"/>
            <w:hideMark/>
          </w:tcPr>
          <w:p w:rsidR="00B55FB8" w:rsidRPr="00A10ED3" w:rsidRDefault="00B55FB8"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Побудова моделі управління енергоресурсами міста</w:t>
            </w:r>
          </w:p>
        </w:tc>
      </w:tr>
      <w:tr w:rsidR="00B55FB8" w:rsidRPr="00A10ED3" w:rsidTr="00034027">
        <w:trPr>
          <w:trHeight w:val="495"/>
        </w:trPr>
        <w:tc>
          <w:tcPr>
            <w:tcW w:w="8227" w:type="dxa"/>
            <w:shd w:val="clear" w:color="auto" w:fill="auto"/>
            <w:vAlign w:val="center"/>
            <w:hideMark/>
          </w:tcPr>
          <w:p w:rsidR="00B55FB8" w:rsidRPr="00A10ED3" w:rsidRDefault="00B55FB8"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Запровадити систему енергетичного менеджменту при м</w:t>
            </w:r>
            <w:r w:rsidR="00823599" w:rsidRPr="00A10ED3">
              <w:rPr>
                <w:rFonts w:ascii="Times New Roman" w:eastAsia="Times New Roman" w:hAnsi="Times New Roman" w:cs="Times New Roman"/>
                <w:lang w:eastAsia="ru-RU"/>
              </w:rPr>
              <w:t xml:space="preserve">уніципалітеті, теплопостачаючих, </w:t>
            </w:r>
            <w:r w:rsidRPr="00A10ED3">
              <w:rPr>
                <w:rFonts w:ascii="Times New Roman" w:eastAsia="Times New Roman" w:hAnsi="Times New Roman" w:cs="Times New Roman"/>
                <w:lang w:eastAsia="ru-RU"/>
              </w:rPr>
              <w:t xml:space="preserve">комунальних підприємствах </w:t>
            </w:r>
          </w:p>
        </w:tc>
        <w:tc>
          <w:tcPr>
            <w:tcW w:w="2410" w:type="dxa"/>
            <w:shd w:val="clear" w:color="auto" w:fill="auto"/>
            <w:vAlign w:val="center"/>
            <w:hideMark/>
          </w:tcPr>
          <w:p w:rsidR="00B55FB8" w:rsidRPr="00A10ED3" w:rsidRDefault="00B55FB8"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823599"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У</w:t>
            </w:r>
            <w:r w:rsidR="00ED7F5B" w:rsidRPr="00A10ED3">
              <w:rPr>
                <w:rFonts w:ascii="Times New Roman" w:eastAsia="Times New Roman" w:hAnsi="Times New Roman" w:cs="Times New Roman"/>
                <w:lang w:eastAsia="ru-RU"/>
              </w:rPr>
              <w:t xml:space="preserve"> рамках програми кредитування «Еко  Ефективність»  від НЕФКО  впровадити  ЕЕЗ для  ПУЛ 1 бюджетних будівель: підготувати відібрані бюджетні будівлі до першої черги термомодернізації, розробити бізнес-план для залучення кредитних ресурсів</w:t>
            </w:r>
          </w:p>
        </w:tc>
        <w:tc>
          <w:tcPr>
            <w:tcW w:w="2410" w:type="dxa"/>
            <w:shd w:val="clear" w:color="auto" w:fill="auto"/>
            <w:vAlign w:val="center"/>
            <w:hideMark/>
          </w:tcPr>
          <w:p w:rsidR="00ED7F5B" w:rsidRPr="00A10ED3" w:rsidRDefault="00ED7F5B" w:rsidP="00552576">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w:t>
            </w:r>
            <w:r w:rsidR="00552576" w:rsidRPr="00A10ED3">
              <w:rPr>
                <w:rFonts w:ascii="Times New Roman" w:eastAsia="Times New Roman" w:hAnsi="Times New Roman" w:cs="Times New Roman"/>
                <w:b/>
                <w:bCs/>
                <w:i/>
                <w:iCs/>
                <w:color w:val="000000"/>
                <w:lang w:eastAsia="ru-RU"/>
              </w:rPr>
              <w:t>6</w:t>
            </w:r>
            <w:r w:rsidRPr="00A10ED3">
              <w:rPr>
                <w:rFonts w:ascii="Times New Roman" w:eastAsia="Times New Roman" w:hAnsi="Times New Roman" w:cs="Times New Roman"/>
                <w:b/>
                <w:bCs/>
                <w:i/>
                <w:iCs/>
                <w:color w:val="000000"/>
                <w:lang w:eastAsia="ru-RU"/>
              </w:rPr>
              <w:t xml:space="preserve"> -201</w:t>
            </w:r>
            <w:r w:rsidR="00552576" w:rsidRPr="00A10ED3">
              <w:rPr>
                <w:rFonts w:ascii="Times New Roman" w:eastAsia="Times New Roman" w:hAnsi="Times New Roman" w:cs="Times New Roman"/>
                <w:b/>
                <w:bCs/>
                <w:i/>
                <w:iCs/>
                <w:color w:val="000000"/>
                <w:lang w:eastAsia="ru-RU"/>
              </w:rPr>
              <w:t>7</w:t>
            </w:r>
            <w:r w:rsidRPr="00A10ED3">
              <w:rPr>
                <w:rFonts w:ascii="Times New Roman" w:eastAsia="Times New Roman" w:hAnsi="Times New Roman" w:cs="Times New Roman"/>
                <w:b/>
                <w:bCs/>
                <w:i/>
                <w:iCs/>
                <w:color w:val="000000"/>
                <w:lang w:eastAsia="ru-RU"/>
              </w:rPr>
              <w:t xml:space="preserve">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FF0000"/>
                <w:lang w:eastAsia="ru-RU"/>
              </w:rPr>
            </w:pPr>
            <w:r w:rsidRPr="00A10ED3">
              <w:rPr>
                <w:rFonts w:ascii="Times New Roman" w:eastAsia="Times New Roman" w:hAnsi="Times New Roman" w:cs="Times New Roman"/>
                <w:lang w:eastAsia="ru-RU"/>
              </w:rPr>
              <w:t>В рамках програми кредитування «Еко  Ефективність»  від НЕФКО  впровадити  ЕЕЗ для  ПУЛ 2 бюджетних будівель: підготувати 7-м бюджетних будівель</w:t>
            </w:r>
            <w:r w:rsidR="00823599" w:rsidRPr="00A10ED3">
              <w:rPr>
                <w:rFonts w:ascii="Times New Roman" w:eastAsia="Times New Roman" w:hAnsi="Times New Roman" w:cs="Times New Roman"/>
                <w:lang w:eastAsia="ru-RU"/>
              </w:rPr>
              <w:t>,</w:t>
            </w:r>
            <w:r w:rsidRPr="00A10ED3">
              <w:rPr>
                <w:rFonts w:ascii="Times New Roman" w:eastAsia="Times New Roman" w:hAnsi="Times New Roman" w:cs="Times New Roman"/>
                <w:lang w:eastAsia="ru-RU"/>
              </w:rPr>
              <w:t xml:space="preserve"> для яких </w:t>
            </w:r>
            <w:r w:rsidR="00823599" w:rsidRPr="00A10ED3">
              <w:rPr>
                <w:rFonts w:ascii="Times New Roman" w:eastAsia="Times New Roman" w:hAnsi="Times New Roman" w:cs="Times New Roman"/>
                <w:lang w:eastAsia="ru-RU"/>
              </w:rPr>
              <w:t>у</w:t>
            </w:r>
            <w:r w:rsidRPr="00A10ED3">
              <w:rPr>
                <w:rFonts w:ascii="Times New Roman" w:eastAsia="Times New Roman" w:hAnsi="Times New Roman" w:cs="Times New Roman"/>
                <w:lang w:eastAsia="ru-RU"/>
              </w:rPr>
              <w:t xml:space="preserve"> рамках проекту МЕР розроблені енергетичні аудити </w:t>
            </w:r>
            <w:r w:rsidR="00823599" w:rsidRPr="00A10ED3">
              <w:rPr>
                <w:rFonts w:ascii="Times New Roman" w:eastAsia="Times New Roman" w:hAnsi="Times New Roman" w:cs="Times New Roman"/>
                <w:lang w:eastAsia="ru-RU"/>
              </w:rPr>
              <w:t xml:space="preserve">, </w:t>
            </w:r>
            <w:r w:rsidRPr="00A10ED3">
              <w:rPr>
                <w:rFonts w:ascii="Times New Roman" w:eastAsia="Times New Roman" w:hAnsi="Times New Roman" w:cs="Times New Roman"/>
                <w:lang w:eastAsia="ru-RU"/>
              </w:rPr>
              <w:t>до часткової термомодернізації, розробити бізнес-план для залучення кредиту, розробити проектно-кошторисну документацію</w:t>
            </w:r>
          </w:p>
        </w:tc>
        <w:tc>
          <w:tcPr>
            <w:tcW w:w="2410" w:type="dxa"/>
            <w:shd w:val="clear" w:color="auto" w:fill="auto"/>
            <w:vAlign w:val="center"/>
            <w:hideMark/>
          </w:tcPr>
          <w:p w:rsidR="00ED7F5B" w:rsidRPr="00A10ED3" w:rsidRDefault="00ED7F5B" w:rsidP="009C6BDC">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Розробити інвестиційну програму  пілотного проекту  по залученню механізмів державно-приватного партнерства до виробництва та розподілу енергоресурсів  з відновлювальних та альтернативних джерел енергії</w:t>
            </w:r>
          </w:p>
        </w:tc>
        <w:tc>
          <w:tcPr>
            <w:tcW w:w="2410" w:type="dxa"/>
            <w:shd w:val="clear" w:color="auto" w:fill="auto"/>
            <w:vAlign w:val="center"/>
            <w:hideMark/>
          </w:tcPr>
          <w:p w:rsidR="00ED7F5B" w:rsidRPr="00A10ED3" w:rsidRDefault="00ED7F5B" w:rsidP="00ED7F5B">
            <w:pPr>
              <w:spacing w:after="0" w:line="240" w:lineRule="auto"/>
              <w:jc w:val="center"/>
              <w:rPr>
                <w:rFonts w:ascii="Times New Roman" w:eastAsia="Times New Roman" w:hAnsi="Times New Roman" w:cs="Times New Roman"/>
                <w:b/>
                <w:i/>
                <w:lang w:eastAsia="ru-RU"/>
              </w:rPr>
            </w:pPr>
            <w:r w:rsidRPr="00A10ED3">
              <w:rPr>
                <w:rFonts w:ascii="Times New Roman" w:eastAsia="Times New Roman" w:hAnsi="Times New Roman" w:cs="Times New Roman"/>
                <w:b/>
                <w:i/>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Запровадити систему дистанційного енергетичного моніторингу (СДЕМ) при споживанні енергоресурсів в місті</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 xml:space="preserve">Розробити та реалізувати програму з інформаційно-просвітницької діяльності територіальної </w:t>
            </w:r>
            <w:r w:rsidR="00823599" w:rsidRPr="00A10ED3">
              <w:rPr>
                <w:rFonts w:ascii="Times New Roman" w:eastAsia="Times New Roman" w:hAnsi="Times New Roman" w:cs="Times New Roman"/>
                <w:lang w:eastAsia="ru-RU"/>
              </w:rPr>
              <w:t>громади</w:t>
            </w:r>
            <w:r w:rsidRPr="00A10ED3">
              <w:rPr>
                <w:rFonts w:ascii="Times New Roman" w:eastAsia="Times New Roman" w:hAnsi="Times New Roman" w:cs="Times New Roman"/>
                <w:lang w:eastAsia="ru-RU"/>
              </w:rPr>
              <w:t xml:space="preserve"> міст</w:t>
            </w:r>
            <w:r w:rsidR="00823599" w:rsidRPr="00A10ED3">
              <w:rPr>
                <w:rFonts w:ascii="Times New Roman" w:eastAsia="Times New Roman" w:hAnsi="Times New Roman" w:cs="Times New Roman"/>
                <w:lang w:eastAsia="ru-RU"/>
              </w:rPr>
              <w:t>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2016-2025 рр.</w:t>
            </w:r>
          </w:p>
        </w:tc>
      </w:tr>
      <w:tr w:rsidR="00ED7F5B" w:rsidRPr="00A10ED3" w:rsidTr="00034027">
        <w:trPr>
          <w:trHeight w:val="300"/>
        </w:trPr>
        <w:tc>
          <w:tcPr>
            <w:tcW w:w="8227" w:type="dxa"/>
            <w:shd w:val="clear" w:color="000000" w:fill="4F81BD"/>
            <w:vAlign w:val="center"/>
            <w:hideMark/>
          </w:tcPr>
          <w:p w:rsidR="00ED7F5B" w:rsidRPr="00A10ED3" w:rsidRDefault="00ED7F5B" w:rsidP="00B55FB8">
            <w:pPr>
              <w:spacing w:after="0" w:line="240" w:lineRule="auto"/>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Пріоритетні цілі ІІ-ого порядку</w:t>
            </w:r>
          </w:p>
        </w:tc>
        <w:tc>
          <w:tcPr>
            <w:tcW w:w="2410" w:type="dxa"/>
            <w:shd w:val="clear" w:color="000000" w:fill="4F81BD"/>
            <w:vAlign w:val="center"/>
            <w:hideMark/>
          </w:tcPr>
          <w:p w:rsidR="00ED7F5B" w:rsidRPr="00A10ED3" w:rsidRDefault="00ED7F5B" w:rsidP="00B55FB8">
            <w:pPr>
              <w:spacing w:after="0" w:line="240" w:lineRule="auto"/>
              <w:jc w:val="center"/>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Цільові показники</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енергоефективності в бюджетних установах</w:t>
            </w:r>
          </w:p>
        </w:tc>
      </w:tr>
      <w:tr w:rsidR="00ED7F5B" w:rsidRPr="00A10ED3" w:rsidTr="00034027">
        <w:trPr>
          <w:trHeight w:val="81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Обладнати бюджетні установи (7</w:t>
            </w:r>
            <w:r w:rsidR="004E4548">
              <w:rPr>
                <w:rFonts w:ascii="Times New Roman" w:eastAsia="Times New Roman" w:hAnsi="Times New Roman" w:cs="Times New Roman"/>
                <w:color w:val="000000"/>
                <w:lang w:eastAsia="ru-RU"/>
              </w:rPr>
              <w:t>6</w:t>
            </w:r>
            <w:r w:rsidRPr="00A10ED3">
              <w:rPr>
                <w:rFonts w:ascii="Times New Roman" w:eastAsia="Times New Roman" w:hAnsi="Times New Roman" w:cs="Times New Roman"/>
                <w:color w:val="000000"/>
                <w:lang w:eastAsia="ru-RU"/>
              </w:rPr>
              <w:t xml:space="preserve"> будівель) вузлами погодного та погодинного регулювання теплоенергії, модернізувати внутрішні  інженерні мережі, замінити старі дерев'яні вікна на нові енергоефективні металопластикові вікна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84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Комплексно термомодернізувати, модернізувати внутрішні інженерні мережі, влаштувати твердопаливні біокотельні для заміщення природного газу або теплової енергії виробленої з природного газу на місцеві альтернативні джерела енергії (9-ть будівель)</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31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Досягти ефективності використання ЕР при факті 2013р. – </w:t>
            </w:r>
            <w:r w:rsidRPr="00A10ED3">
              <w:rPr>
                <w:rFonts w:ascii="Times New Roman" w:eastAsia="Times New Roman" w:hAnsi="Times New Roman" w:cs="Times New Roman"/>
                <w:b/>
                <w:bCs/>
                <w:color w:val="000000"/>
                <w:lang w:eastAsia="ru-RU"/>
              </w:rPr>
              <w:t xml:space="preserve">176,1 </w:t>
            </w:r>
            <w:r w:rsidRPr="00A10ED3">
              <w:rPr>
                <w:rFonts w:ascii="Times New Roman" w:eastAsia="Times New Roman" w:hAnsi="Times New Roman" w:cs="Times New Roman"/>
                <w:color w:val="000000"/>
                <w:lang w:eastAsia="ru-RU"/>
              </w:rPr>
              <w:t>кВт*год./м</w:t>
            </w:r>
            <w:r w:rsidRPr="00A10ED3">
              <w:rPr>
                <w:rFonts w:ascii="Times New Roman" w:eastAsia="Times New Roman" w:hAnsi="Times New Roman" w:cs="Times New Roman"/>
                <w:color w:val="000000"/>
                <w:vertAlign w:val="superscript"/>
                <w:lang w:eastAsia="ru-RU"/>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125,2 кВт∙год./м</w:t>
            </w:r>
            <w:r w:rsidRPr="00A10ED3">
              <w:rPr>
                <w:rFonts w:ascii="Times New Roman" w:eastAsia="Times New Roman" w:hAnsi="Times New Roman" w:cs="Times New Roman"/>
                <w:b/>
                <w:bCs/>
                <w:i/>
                <w:iCs/>
                <w:color w:val="000000"/>
                <w:vertAlign w:val="superscript"/>
                <w:lang w:eastAsia="ru-RU"/>
              </w:rPr>
              <w:t>2</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64,3 тис. МВт</w:t>
            </w:r>
            <w:r w:rsidRPr="00A10ED3">
              <w:rPr>
                <w:rFonts w:ascii="Times New Roman" w:eastAsia="Times New Roman" w:hAnsi="Times New Roman" w:cs="Times New Roman"/>
                <w:b/>
                <w:bCs/>
                <w:color w:val="000000"/>
                <w:lang w:eastAsia="ru-RU"/>
              </w:rPr>
              <w:t>∙</w:t>
            </w:r>
            <w:r w:rsidRPr="00A10ED3">
              <w:rPr>
                <w:rFonts w:ascii="Times New Roman" w:eastAsia="Times New Roman" w:hAnsi="Times New Roman" w:cs="Times New Roman"/>
                <w:b/>
                <w:bCs/>
                <w:i/>
                <w:iCs/>
                <w:color w:val="000000"/>
                <w:lang w:eastAsia="ru-RU"/>
              </w:rPr>
              <w:t>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374,8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річне споживання традиційної енергії на відновлювальну або альтернативну енергію</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0,99 тис. МВт∙год</w:t>
            </w:r>
          </w:p>
        </w:tc>
      </w:tr>
      <w:tr w:rsidR="00ED7F5B" w:rsidRPr="00A10ED3" w:rsidTr="00034027">
        <w:trPr>
          <w:trHeight w:val="51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річне споживання традиційної енергії на відновлювальну або альтернативну енергію за період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4,6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13,6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67,0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ефективності в житловому секторі</w:t>
            </w:r>
          </w:p>
        </w:tc>
      </w:tr>
      <w:tr w:rsidR="00ED7F5B" w:rsidRPr="00A10ED3" w:rsidTr="00034027">
        <w:trPr>
          <w:trHeight w:val="791"/>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Обладнати житлові будинки (1 113 будинків) вузлами погодного та погодинного регулювання теплоенергії, модернізувати внутрішні  інженерні мережі та замінити старі дерев'яні вікна на сходових клітинах</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Досягти ефективності використання ЕР при факті 2013 р. – </w:t>
            </w:r>
            <w:r w:rsidRPr="00A10ED3">
              <w:rPr>
                <w:rFonts w:ascii="Times New Roman" w:eastAsia="Times New Roman" w:hAnsi="Times New Roman" w:cs="Times New Roman"/>
                <w:b/>
                <w:bCs/>
                <w:color w:val="000000"/>
                <w:lang w:eastAsia="ru-RU"/>
              </w:rPr>
              <w:t>171,6</w:t>
            </w:r>
            <w:r w:rsidRPr="00A10ED3">
              <w:rPr>
                <w:rFonts w:ascii="Times New Roman" w:eastAsia="Times New Roman" w:hAnsi="Times New Roman" w:cs="Times New Roman"/>
                <w:color w:val="000000"/>
                <w:lang w:eastAsia="ru-RU"/>
              </w:rPr>
              <w:t xml:space="preserve"> кВт*год./м</w:t>
            </w:r>
            <w:r w:rsidRPr="00A10ED3">
              <w:rPr>
                <w:rFonts w:ascii="Times New Roman" w:eastAsia="Times New Roman" w:hAnsi="Times New Roman" w:cs="Times New Roman"/>
                <w:color w:val="000000"/>
                <w:vertAlign w:val="superscript"/>
                <w:lang w:eastAsia="ru-RU"/>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132,3 кВт∙год./м</w:t>
            </w:r>
            <w:r w:rsidRPr="00A10ED3">
              <w:rPr>
                <w:rFonts w:ascii="Times New Roman" w:eastAsia="Times New Roman" w:hAnsi="Times New Roman" w:cs="Times New Roman"/>
                <w:b/>
                <w:bCs/>
                <w:i/>
                <w:iCs/>
                <w:color w:val="000000"/>
                <w:vertAlign w:val="superscript"/>
                <w:lang w:eastAsia="ru-RU"/>
              </w:rPr>
              <w:t>2</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155,5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859,5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41,7 тис. т</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189,1 тис. т</w:t>
            </w:r>
          </w:p>
        </w:tc>
      </w:tr>
      <w:tr w:rsidR="00ED7F5B" w:rsidRPr="00A10ED3" w:rsidTr="00034027">
        <w:trPr>
          <w:trHeight w:val="66"/>
        </w:trPr>
        <w:tc>
          <w:tcPr>
            <w:tcW w:w="10637" w:type="dxa"/>
            <w:gridSpan w:val="2"/>
            <w:shd w:val="clear" w:color="000000" w:fill="B8CCE4"/>
            <w:vAlign w:val="center"/>
            <w:hideMark/>
          </w:tcPr>
          <w:p w:rsidR="00ED7F5B" w:rsidRPr="00A10ED3" w:rsidRDefault="00ED7F5B" w:rsidP="002770EB">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ефективності в трети</w:t>
            </w:r>
            <w:r w:rsidR="002770EB" w:rsidRPr="00A10ED3">
              <w:rPr>
                <w:rFonts w:ascii="Times New Roman" w:eastAsia="Times New Roman" w:hAnsi="Times New Roman" w:cs="Times New Roman"/>
                <w:b/>
                <w:bCs/>
                <w:i/>
                <w:iCs/>
                <w:color w:val="000000"/>
                <w:lang w:eastAsia="ru-RU"/>
              </w:rPr>
              <w:t>н</w:t>
            </w:r>
            <w:r w:rsidRPr="00A10ED3">
              <w:rPr>
                <w:rFonts w:ascii="Times New Roman" w:eastAsia="Times New Roman" w:hAnsi="Times New Roman" w:cs="Times New Roman"/>
                <w:b/>
                <w:bCs/>
                <w:i/>
                <w:iCs/>
                <w:color w:val="000000"/>
                <w:lang w:eastAsia="ru-RU"/>
              </w:rPr>
              <w:t>ному секторі</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10,8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49,6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2,9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13,3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lastRenderedPageBreak/>
              <w:t>Енергозбереження в теплоенергетиці</w:t>
            </w:r>
          </w:p>
        </w:tc>
      </w:tr>
      <w:tr w:rsidR="00ED7F5B" w:rsidRPr="00A10ED3" w:rsidTr="00034027">
        <w:trPr>
          <w:trHeight w:val="54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Розробити та реалізувати програму запровадження приладів обліку по всіх суб’єктах енергетичного споживання в місті</w:t>
            </w:r>
          </w:p>
        </w:tc>
        <w:tc>
          <w:tcPr>
            <w:tcW w:w="2410" w:type="dxa"/>
            <w:shd w:val="clear" w:color="auto" w:fill="auto"/>
            <w:vAlign w:val="center"/>
            <w:hideMark/>
          </w:tcPr>
          <w:p w:rsidR="00ED7F5B" w:rsidRPr="00A10ED3" w:rsidRDefault="00ED7F5B" w:rsidP="00447736">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w:t>
            </w:r>
            <w:r w:rsidR="00447736" w:rsidRPr="00A10ED3">
              <w:rPr>
                <w:rFonts w:ascii="Times New Roman" w:eastAsia="Times New Roman" w:hAnsi="Times New Roman" w:cs="Times New Roman"/>
                <w:b/>
                <w:bCs/>
                <w:i/>
                <w:iCs/>
                <w:lang w:eastAsia="ru-RU"/>
              </w:rPr>
              <w:t>5</w:t>
            </w:r>
            <w:r w:rsidRPr="00A10ED3">
              <w:rPr>
                <w:rFonts w:ascii="Times New Roman" w:eastAsia="Times New Roman" w:hAnsi="Times New Roman" w:cs="Times New Roman"/>
                <w:b/>
                <w:bCs/>
                <w:i/>
                <w:iCs/>
                <w:lang w:eastAsia="ru-RU"/>
              </w:rPr>
              <w:t>-2017 рр.</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108,0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897,9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33,0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264,5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Використання нетрадиційних джерел енергії</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Розробити програму використання альтернативних джерел енергії та вторинних (місцевих) енергетичних ресурсів</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 рік</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традиційні джерела енергії на відновлювальні або альтернативні джерела енергії</w:t>
            </w:r>
          </w:p>
        </w:tc>
        <w:tc>
          <w:tcPr>
            <w:tcW w:w="2410" w:type="dxa"/>
            <w:shd w:val="clear" w:color="auto" w:fill="auto"/>
            <w:vAlign w:val="center"/>
            <w:hideMark/>
          </w:tcPr>
          <w:p w:rsidR="00ED7F5B" w:rsidRPr="00A10ED3" w:rsidRDefault="00162B13"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101,2</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52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традиційні джерела енергії на відновлювальні або альтернативні джерела енергії за період ПДСЕР</w:t>
            </w:r>
          </w:p>
        </w:tc>
        <w:tc>
          <w:tcPr>
            <w:tcW w:w="2410" w:type="dxa"/>
            <w:shd w:val="clear" w:color="auto" w:fill="auto"/>
            <w:vAlign w:val="center"/>
            <w:hideMark/>
          </w:tcPr>
          <w:p w:rsidR="00ED7F5B" w:rsidRPr="00A10ED3" w:rsidRDefault="00162B13"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293,6</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162B13"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32,4</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162B13"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66,2</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51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Підвищення енергоефективності при вуличному освітлені, централізованому водопостачанні та водовідведенні, громадському перевезені</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22,3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7A3A15" w:rsidP="007A3A15">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135,9</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10,6</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65,8</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Загалом по секторам</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Загальна економія ПЕР на період дії ПДСЕР</w:t>
            </w:r>
          </w:p>
        </w:tc>
        <w:tc>
          <w:tcPr>
            <w:tcW w:w="2410" w:type="dxa"/>
            <w:shd w:val="clear" w:color="auto" w:fill="auto"/>
            <w:vAlign w:val="center"/>
            <w:hideMark/>
          </w:tcPr>
          <w:p w:rsidR="00ED7F5B" w:rsidRPr="00A10ED3" w:rsidRDefault="00F1581F"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1 707,3</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Зменшення річного споживання ПЕР  </w:t>
            </w:r>
          </w:p>
        </w:tc>
        <w:tc>
          <w:tcPr>
            <w:tcW w:w="2410" w:type="dxa"/>
            <w:shd w:val="clear" w:color="auto" w:fill="auto"/>
            <w:vAlign w:val="center"/>
            <w:hideMark/>
          </w:tcPr>
          <w:p w:rsidR="00ED7F5B" w:rsidRPr="00A10ED3" w:rsidRDefault="00F1581F"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371,7</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Заміщення природного газу на період дії ПДСЕР</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31,2</w:t>
            </w:r>
            <w:r w:rsidR="00ED7F5B" w:rsidRPr="00A10ED3">
              <w:rPr>
                <w:rFonts w:ascii="Times New Roman" w:eastAsia="Times New Roman" w:hAnsi="Times New Roman" w:cs="Times New Roman"/>
                <w:b/>
                <w:bCs/>
                <w:i/>
                <w:iCs/>
                <w:lang w:eastAsia="ru-RU"/>
              </w:rPr>
              <w:t xml:space="preserve"> млн. м</w:t>
            </w:r>
            <w:r w:rsidR="00ED7F5B" w:rsidRPr="00A10ED3">
              <w:rPr>
                <w:rFonts w:ascii="Times New Roman" w:eastAsia="Times New Roman" w:hAnsi="Times New Roman" w:cs="Times New Roman"/>
                <w:b/>
                <w:bCs/>
                <w:i/>
                <w:iCs/>
                <w:vertAlign w:val="superscript"/>
                <w:lang w:eastAsia="ru-RU"/>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заміщення природного газу</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10,8</w:t>
            </w:r>
            <w:r w:rsidR="00ED7F5B" w:rsidRPr="00A10ED3">
              <w:rPr>
                <w:rFonts w:ascii="Times New Roman" w:eastAsia="Times New Roman" w:hAnsi="Times New Roman" w:cs="Times New Roman"/>
                <w:b/>
                <w:bCs/>
                <w:i/>
                <w:iCs/>
                <w:lang w:eastAsia="ru-RU"/>
              </w:rPr>
              <w:t xml:space="preserve"> млн. м</w:t>
            </w:r>
            <w:r w:rsidR="00ED7F5B" w:rsidRPr="00A10ED3">
              <w:rPr>
                <w:rFonts w:ascii="Times New Roman" w:eastAsia="Times New Roman" w:hAnsi="Times New Roman" w:cs="Times New Roman"/>
                <w:b/>
                <w:bCs/>
                <w:i/>
                <w:iCs/>
                <w:vertAlign w:val="superscript"/>
                <w:lang w:eastAsia="ru-RU"/>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Скорочення викидів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від запровадження проектів на період дії ПДСЕР</w:t>
            </w:r>
          </w:p>
        </w:tc>
        <w:tc>
          <w:tcPr>
            <w:tcW w:w="2410" w:type="dxa"/>
            <w:shd w:val="clear" w:color="auto" w:fill="auto"/>
            <w:vAlign w:val="center"/>
            <w:hideMark/>
          </w:tcPr>
          <w:p w:rsidR="00ED7F5B" w:rsidRPr="00A10ED3" w:rsidRDefault="002A3177"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665,9</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скорочення викидів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від запровадження проектів ПДСЕР</w:t>
            </w:r>
          </w:p>
        </w:tc>
        <w:tc>
          <w:tcPr>
            <w:tcW w:w="2410" w:type="dxa"/>
            <w:shd w:val="clear" w:color="auto" w:fill="auto"/>
            <w:vAlign w:val="center"/>
            <w:hideMark/>
          </w:tcPr>
          <w:p w:rsidR="00ED7F5B" w:rsidRPr="00A10ED3" w:rsidRDefault="002A3177"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134,2</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скорочення витрат на ПЕР від запровадження проектів ПДСЕР</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344,3</w:t>
            </w:r>
            <w:r w:rsidR="00ED7F5B" w:rsidRPr="00A10ED3">
              <w:rPr>
                <w:rFonts w:ascii="Times New Roman" w:eastAsia="Times New Roman" w:hAnsi="Times New Roman" w:cs="Times New Roman"/>
                <w:b/>
                <w:bCs/>
                <w:i/>
                <w:iCs/>
                <w:lang w:eastAsia="ru-RU"/>
              </w:rPr>
              <w:t xml:space="preserve"> млн. грн.</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i/>
                <w:iCs/>
                <w:color w:val="000000"/>
                <w:lang w:eastAsia="ru-RU"/>
              </w:rPr>
              <w:t>(при діючих тарифах)</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1 707,3</w:t>
            </w:r>
            <w:r w:rsidR="00ED7F5B" w:rsidRPr="00A10ED3">
              <w:rPr>
                <w:rFonts w:ascii="Times New Roman" w:eastAsia="Times New Roman" w:hAnsi="Times New Roman" w:cs="Times New Roman"/>
                <w:b/>
                <w:bCs/>
                <w:i/>
                <w:iCs/>
                <w:lang w:eastAsia="ru-RU"/>
              </w:rPr>
              <w:t xml:space="preserve"> млн. грн.</w:t>
            </w:r>
          </w:p>
        </w:tc>
      </w:tr>
      <w:tr w:rsidR="00ED7F5B" w:rsidRPr="00A10ED3" w:rsidTr="00034027">
        <w:trPr>
          <w:trHeight w:val="55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i/>
                <w:iCs/>
                <w:color w:val="000000"/>
                <w:lang w:eastAsia="ru-RU"/>
              </w:rPr>
              <w:t>(</w:t>
            </w:r>
            <w:r w:rsidR="00823599" w:rsidRPr="00A10ED3">
              <w:rPr>
                <w:rFonts w:ascii="Times New Roman" w:eastAsia="Times New Roman" w:hAnsi="Times New Roman" w:cs="Times New Roman"/>
                <w:i/>
                <w:iCs/>
                <w:color w:val="000000"/>
                <w:lang w:eastAsia="ru-RU"/>
              </w:rPr>
              <w:t>і</w:t>
            </w:r>
            <w:r w:rsidRPr="00A10ED3">
              <w:rPr>
                <w:rFonts w:ascii="Times New Roman" w:eastAsia="Times New Roman" w:hAnsi="Times New Roman" w:cs="Times New Roman"/>
                <w:i/>
                <w:iCs/>
                <w:color w:val="000000"/>
                <w:lang w:eastAsia="ru-RU"/>
              </w:rPr>
              <w:t>з врахуванням росту тарифів)</w:t>
            </w:r>
          </w:p>
        </w:tc>
        <w:tc>
          <w:tcPr>
            <w:tcW w:w="2410" w:type="dxa"/>
            <w:shd w:val="clear" w:color="auto" w:fill="auto"/>
            <w:vAlign w:val="center"/>
            <w:hideMark/>
          </w:tcPr>
          <w:p w:rsidR="00ED7F5B" w:rsidRPr="00A10ED3" w:rsidRDefault="002A3177" w:rsidP="000758D4">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3 396,4</w:t>
            </w:r>
            <w:r w:rsidR="00ED7F5B" w:rsidRPr="00A10ED3">
              <w:rPr>
                <w:rFonts w:ascii="Times New Roman" w:eastAsia="Times New Roman" w:hAnsi="Times New Roman" w:cs="Times New Roman"/>
                <w:b/>
                <w:bCs/>
                <w:i/>
                <w:iCs/>
                <w:lang w:eastAsia="ru-RU"/>
              </w:rPr>
              <w:t xml:space="preserve"> млн. грн.</w:t>
            </w:r>
          </w:p>
        </w:tc>
      </w:tr>
    </w:tbl>
    <w:p w:rsidR="00B7616E" w:rsidRPr="00A10ED3" w:rsidRDefault="00B55FB8" w:rsidP="008B0206">
      <w:pPr>
        <w:spacing w:before="240" w:after="120"/>
        <w:jc w:val="both"/>
        <w:rPr>
          <w:rFonts w:ascii="Times New Roman" w:hAnsi="Times New Roman" w:cs="Times New Roman"/>
          <w:sz w:val="24"/>
          <w:szCs w:val="24"/>
        </w:rPr>
        <w:sectPr w:rsidR="00B7616E" w:rsidRPr="00A10ED3" w:rsidSect="00BF42AF">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 xml:space="preserve">Сплановані цільові показники </w:t>
      </w:r>
      <w:r w:rsidR="00823599" w:rsidRPr="00A10ED3">
        <w:rPr>
          <w:rFonts w:ascii="Times New Roman" w:hAnsi="Times New Roman" w:cs="Times New Roman"/>
          <w:sz w:val="24"/>
          <w:szCs w:val="24"/>
        </w:rPr>
        <w:t>за</w:t>
      </w:r>
      <w:r w:rsidRPr="00A10ED3">
        <w:rPr>
          <w:rFonts w:ascii="Times New Roman" w:hAnsi="Times New Roman" w:cs="Times New Roman"/>
          <w:sz w:val="24"/>
          <w:szCs w:val="24"/>
        </w:rPr>
        <w:t xml:space="preserve"> напрямкам</w:t>
      </w:r>
      <w:r w:rsidR="00823599" w:rsidRPr="00A10ED3">
        <w:rPr>
          <w:rFonts w:ascii="Times New Roman" w:hAnsi="Times New Roman" w:cs="Times New Roman"/>
          <w:sz w:val="24"/>
          <w:szCs w:val="24"/>
        </w:rPr>
        <w:t>и</w:t>
      </w:r>
      <w:r w:rsidRPr="00A10ED3">
        <w:rPr>
          <w:rFonts w:ascii="Times New Roman" w:hAnsi="Times New Roman" w:cs="Times New Roman"/>
          <w:sz w:val="24"/>
          <w:szCs w:val="24"/>
        </w:rPr>
        <w:t xml:space="preserve">, переведені в грошовий еквівалент надають можливість підвищення фінансової стійкості міського бюджету на період </w:t>
      </w:r>
      <w:r w:rsidR="00F12FFE" w:rsidRPr="00A10ED3">
        <w:rPr>
          <w:rFonts w:ascii="Times New Roman" w:hAnsi="Times New Roman" w:cs="Times New Roman"/>
          <w:sz w:val="24"/>
          <w:szCs w:val="24"/>
        </w:rPr>
        <w:t xml:space="preserve">реалізації </w:t>
      </w:r>
      <w:r w:rsidRPr="00A10ED3">
        <w:rPr>
          <w:rFonts w:ascii="Times New Roman" w:hAnsi="Times New Roman" w:cs="Times New Roman"/>
          <w:sz w:val="24"/>
          <w:szCs w:val="24"/>
        </w:rPr>
        <w:t>плану дій сталого енергетичного розвитку міста, зниження вразливості до коливань цін на первинні джерела енергії, зниження навантаження з оплати енергоносіїв на сімейні та міський бюджети.</w:t>
      </w:r>
    </w:p>
    <w:p w:rsidR="004B563C" w:rsidRPr="00A10ED3" w:rsidRDefault="004B563C" w:rsidP="00503DEA">
      <w:pPr>
        <w:pStyle w:val="1"/>
        <w:spacing w:before="0"/>
        <w:rPr>
          <w:rFonts w:ascii="Times New Roman" w:hAnsi="Times New Roman" w:cs="Times New Roman"/>
          <w:color w:val="FFFFFF" w:themeColor="background1"/>
          <w:sz w:val="18"/>
          <w:szCs w:val="24"/>
        </w:rPr>
      </w:pPr>
      <w:bookmarkStart w:id="24" w:name="_Toc458005166"/>
      <w:r w:rsidRPr="00A10ED3">
        <w:rPr>
          <w:rFonts w:ascii="Times New Roman" w:hAnsi="Times New Roman" w:cs="Times New Roman"/>
          <w:color w:val="FFFFFF" w:themeColor="background1"/>
          <w:sz w:val="18"/>
          <w:szCs w:val="24"/>
        </w:rPr>
        <w:lastRenderedPageBreak/>
        <w:t xml:space="preserve"> 4. Засоби досягнення цілей ПДСЕР</w:t>
      </w:r>
      <w:bookmarkEnd w:id="24"/>
    </w:p>
    <w:p w:rsidR="004C3AC7" w:rsidRPr="00A10ED3" w:rsidRDefault="004C3AC7" w:rsidP="00F459EB">
      <w:pPr>
        <w:pStyle w:val="2"/>
        <w:numPr>
          <w:ilvl w:val="1"/>
          <w:numId w:val="15"/>
        </w:numPr>
        <w:tabs>
          <w:tab w:val="left" w:pos="567"/>
        </w:tabs>
        <w:jc w:val="both"/>
        <w:rPr>
          <w:rFonts w:ascii="Times New Roman" w:hAnsi="Times New Roman" w:cs="Times New Roman"/>
          <w:color w:val="1F497D" w:themeColor="text2"/>
        </w:rPr>
      </w:pPr>
      <w:bookmarkStart w:id="25" w:name="_Toc458005167"/>
      <w:r w:rsidRPr="00A10ED3">
        <w:rPr>
          <w:rFonts w:ascii="Times New Roman" w:hAnsi="Times New Roman" w:cs="Times New Roman"/>
          <w:color w:val="1F497D" w:themeColor="text2"/>
        </w:rPr>
        <w:t>Бачення та ініціативи енергетичного розвитку міста</w:t>
      </w:r>
      <w:bookmarkEnd w:id="25"/>
    </w:p>
    <w:p w:rsidR="00ED5505" w:rsidRPr="00A10ED3" w:rsidRDefault="00ED5505" w:rsidP="00ED5505">
      <w:pPr>
        <w:spacing w:before="24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Підвищення результативності та ефективності діяльності в галузі енергозбереження та підвищення енергетичної ефективності вимагає застосування системного підходу до реалізації сукупності взаємопов'язаних і взаємодіючих процесів, які відображені в 5 головних характеристиках бачення реалізації ПДСЕР:</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реалізації заходів у галузі енергозбереження та підвищення енергетичної ефективності;</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управлінні заходами в галузі енергозбереження та підвищення енергетичної ефективності;</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забезпеченні необхідними ресурсами.</w:t>
      </w:r>
    </w:p>
    <w:p w:rsidR="00ED5505" w:rsidRPr="00A10ED3" w:rsidRDefault="00ED5505" w:rsidP="00ED5505">
      <w:pPr>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g">
            <w:drawing>
              <wp:anchor distT="0" distB="0" distL="114300" distR="114300" simplePos="0" relativeHeight="251770880" behindDoc="0" locked="0" layoutInCell="1" allowOverlap="1" wp14:anchorId="7A91C537" wp14:editId="4547CAC3">
                <wp:simplePos x="0" y="0"/>
                <wp:positionH relativeFrom="column">
                  <wp:posOffset>-10944</wp:posOffset>
                </wp:positionH>
                <wp:positionV relativeFrom="paragraph">
                  <wp:posOffset>54946</wp:posOffset>
                </wp:positionV>
                <wp:extent cx="6741820" cy="3756212"/>
                <wp:effectExtent l="0" t="0" r="20955" b="15875"/>
                <wp:wrapNone/>
                <wp:docPr id="482" name="Группа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820" cy="3756212"/>
                          <a:chOff x="467" y="4255"/>
                          <a:chExt cx="10980" cy="5713"/>
                        </a:xfrm>
                      </wpg:grpSpPr>
                      <wps:wsp>
                        <wps:cNvPr id="487" name="Скругленный прямоугольник 2"/>
                        <wps:cNvSpPr>
                          <a:spLocks noChangeArrowheads="1"/>
                        </wps:cNvSpPr>
                        <wps:spPr bwMode="auto">
                          <a:xfrm>
                            <a:off x="646" y="4255"/>
                            <a:ext cx="2377"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934D35" w:rsidRDefault="00E63278"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wps:txbx>
                        <wps:bodyPr rot="0" vert="horz" wrap="square" lIns="91440" tIns="45720" rIns="91440" bIns="45720" anchor="t" anchorCtr="0" upright="1">
                          <a:noAutofit/>
                        </wps:bodyPr>
                      </wps:wsp>
                      <wps:wsp>
                        <wps:cNvPr id="493" name="Скругленный прямоугольник 11"/>
                        <wps:cNvSpPr>
                          <a:spLocks noChangeArrowheads="1"/>
                        </wps:cNvSpPr>
                        <wps:spPr bwMode="auto">
                          <a:xfrm>
                            <a:off x="3403" y="4277"/>
                            <a:ext cx="2207"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3278" w:rsidRPr="00934D35" w:rsidRDefault="00E63278"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E63278" w:rsidRPr="00934D35" w:rsidRDefault="00E63278"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wps:txbx>
                        <wps:bodyPr rot="0" vert="horz" wrap="square" lIns="91440" tIns="45720" rIns="91440" bIns="45720" anchor="t" anchorCtr="0" upright="1">
                          <a:noAutofit/>
                        </wps:bodyPr>
                      </wps:wsp>
                      <wps:wsp>
                        <wps:cNvPr id="498" name="Скругленный прямоугольник 12"/>
                        <wps:cNvSpPr>
                          <a:spLocks noChangeArrowheads="1"/>
                        </wps:cNvSpPr>
                        <wps:spPr bwMode="auto">
                          <a:xfrm>
                            <a:off x="5973" y="4277"/>
                            <a:ext cx="2422"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3278" w:rsidRPr="00934D35" w:rsidRDefault="00E63278"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wps:txbx>
                        <wps:bodyPr rot="0" vert="horz" wrap="square" lIns="91440" tIns="45720" rIns="91440" bIns="45720" anchor="t" anchorCtr="0" upright="1">
                          <a:noAutofit/>
                        </wps:bodyPr>
                      </wps:wsp>
                      <wps:wsp>
                        <wps:cNvPr id="499" name="Скругленный прямоугольник 9"/>
                        <wps:cNvSpPr>
                          <a:spLocks noChangeArrowheads="1"/>
                        </wps:cNvSpPr>
                        <wps:spPr bwMode="auto">
                          <a:xfrm>
                            <a:off x="8750" y="4255"/>
                            <a:ext cx="2525"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3278" w:rsidRPr="00934D35" w:rsidRDefault="00E63278"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E63278" w:rsidRPr="00934D35" w:rsidRDefault="00E63278"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wps:txbx>
                        <wps:bodyPr rot="0" vert="horz" wrap="square" lIns="91440" tIns="45720" rIns="91440" bIns="45720" anchor="t" anchorCtr="0" upright="1">
                          <a:noAutofit/>
                        </wps:bodyPr>
                      </wps:wsp>
                      <wps:wsp>
                        <wps:cNvPr id="501" name="Скругленный прямоугольник 6"/>
                        <wps:cNvSpPr>
                          <a:spLocks noChangeArrowheads="1"/>
                        </wps:cNvSpPr>
                        <wps:spPr bwMode="auto">
                          <a:xfrm>
                            <a:off x="469" y="684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E009FE" w:rsidRDefault="00E63278" w:rsidP="00ED5505">
                              <w:pPr>
                                <w:pStyle w:val="af4"/>
                                <w:numPr>
                                  <w:ilvl w:val="0"/>
                                  <w:numId w:val="41"/>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wps:txbx>
                        <wps:bodyPr rot="0" vert="horz" wrap="square" lIns="91440" tIns="45720" rIns="91440" bIns="45720" anchor="ctr" anchorCtr="0" upright="1">
                          <a:noAutofit/>
                        </wps:bodyPr>
                      </wps:wsp>
                      <wps:wsp>
                        <wps:cNvPr id="504" name="Скругленный прямоугольник 6"/>
                        <wps:cNvSpPr>
                          <a:spLocks noChangeArrowheads="1"/>
                        </wps:cNvSpPr>
                        <wps:spPr bwMode="auto">
                          <a:xfrm>
                            <a:off x="467" y="7890"/>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E009FE" w:rsidRDefault="00E63278" w:rsidP="00ED5505">
                              <w:pPr>
                                <w:pStyle w:val="af4"/>
                                <w:numPr>
                                  <w:ilvl w:val="0"/>
                                  <w:numId w:val="43"/>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4"/>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wps:txbx>
                        <wps:bodyPr rot="0" vert="horz" wrap="square" lIns="91440" tIns="45720" rIns="91440" bIns="45720" anchor="ctr" anchorCtr="0" upright="1">
                          <a:noAutofit/>
                        </wps:bodyPr>
                      </wps:wsp>
                      <wps:wsp>
                        <wps:cNvPr id="505" name="Скругленный прямоугольник 6"/>
                        <wps:cNvSpPr>
                          <a:spLocks noChangeArrowheads="1"/>
                        </wps:cNvSpPr>
                        <wps:spPr bwMode="auto">
                          <a:xfrm>
                            <a:off x="469" y="893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E009FE" w:rsidRDefault="00E63278" w:rsidP="00ED5505">
                              <w:pPr>
                                <w:pStyle w:val="af4"/>
                                <w:numPr>
                                  <w:ilvl w:val="0"/>
                                  <w:numId w:val="45"/>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2" o:spid="_x0000_s1051" style="position:absolute;margin-left:-.85pt;margin-top:4.35pt;width:530.85pt;height:295.75pt;z-index:251770880" coordorigin="467,4255" coordsize="10980,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">
                <v:roundrect id="Скругленный прямоугольник 2" o:spid="_x0000_s1052" style="position:absolute;left:646;top:4255;width:2377;height:5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tL8UA&#10;AADcAAAADwAAAGRycy9kb3ducmV2LnhtbESPQWvCQBSE70L/w/IKvekmqURJXaUUpBUE0bb3R/Y1&#10;CWbfht1tjP56VxA8DjPzDbNYDaYVPTnfWFaQThIQxKXVDVcKfr7X4zkIH5A1tpZJwZk8rJZPowUW&#10;2p54T/0hVCJC2BeooA6hK6T0ZU0G/cR2xNH7s85giNJVUjs8RbhpZZYkuTTYcFyosaOPmsrj4d8o&#10;kMd8nw2pW28ur/1vsi13ef+5U+rleXh/AxFoCI/wvf2lFUznM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e0vxQAAANwAAAAPAAAAAAAAAAAAAAAAAJgCAABkcnMv&#10;ZG93bnJldi54bWxQSwUGAAAAAAQABAD1AAAAig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v:textbox>
                </v:roundrect>
                <v:roundrect id="Скругленный прямоугольник 11" o:spid="_x0000_s1053" style="position:absolute;left:3403;top:4277;width:2207;height:5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98cUA&#10;AADcAAAADwAAAGRycy9kb3ducmV2LnhtbESP3WrCQBSE74W+w3IKvdONPwRNXaUUpBUEMa33h+xp&#10;EsyeDbvbGH16VxC8HGbmG2a57k0jOnK+tqxgPEpAEBdW11wq+P3ZDOcgfEDW2FgmBRfysF69DJaY&#10;aXvmA3V5KEWEsM9QQRVCm0npi4oM+pFtiaP3Z53BEKUrpXZ4jnDTyEmSpNJgzXGhwpY+KypO+b9R&#10;IE/pYdKP3WZ7nXbHZFfs0+5rr9Tba//xDiJQH57hR/tbK5gt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3xxQAAANwAAAAPAAAAAAAAAAAAAAAAAJgCAABkcnMv&#10;ZG93bnJldi54bWxQSwUGAAAAAAQABAD1AAAAig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E63278" w:rsidRPr="00934D35" w:rsidRDefault="00E63278"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v:textbox>
                </v:roundrect>
                <v:roundrect id="Скругленный прямоугольник 12" o:spid="_x0000_s1054" style="position:absolute;left:5973;top:4277;width:2422;height:5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vgMIA&#10;AADcAAAADwAAAGRycy9kb3ducmV2LnhtbERPXWvCMBR9F/Yfwh34pqndKLMzyhDKHAyKzr1fmru2&#10;2NyUJLbVX788DPZ4ON+b3WQ6MZDzrWUFq2UCgriyuuVawfmrWLyA8AFZY2eZFNzIw277MNtgru3I&#10;RxpOoRYxhH2OCpoQ+lxKXzVk0C9tTxy5H+sMhghdLbXDMYabTqZJkkmDLceGBnvaN1RdTlejQF6y&#10;YzqtXPFxfxq+k8+qzIb3Uqn54/T2CiLQFP7Ff+6DVvC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AwgAAANwAAAAPAAAAAAAAAAAAAAAAAJgCAABkcnMvZG93&#10;bnJldi54bWxQSwUGAAAAAAQABAD1AAAAhw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v:textbox>
                </v:roundrect>
                <v:roundrect id="Скругленный прямоугольник 9" o:spid="_x0000_s1055" style="position:absolute;left:8750;top:4255;width:2525;height:5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G8UA&#10;AADcAAAADwAAAGRycy9kb3ducmV2LnhtbESPQWvCQBSE70L/w/IKvekmqQRNXaUUpBUE0bb3R/Y1&#10;CWbfht1tjP56VxA8DjPzDbNYDaYVPTnfWFaQThIQxKXVDVcKfr7X4xkIH5A1tpZJwZk8rJZPowUW&#10;2p54T/0hVCJC2BeooA6hK6T0ZU0G/cR2xNH7s85giNJVUjs8RbhpZZYkuTTYcFyosaOPmsrj4d8o&#10;kMd8nw2pW28ur/1vsi13ef+5U+rleXh/AxFoCI/wvf2lFUznc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0obxQAAANwAAAAPAAAAAAAAAAAAAAAAAJgCAABkcnMv&#10;ZG93bnJldi54bWxQSwUGAAAAAAQABAD1AAAAig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E63278" w:rsidRPr="00934D35" w:rsidRDefault="00E63278"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v:textbox>
                </v:roundrect>
                <v:roundrect id="Скругленный прямоугольник 6" o:spid="_x0000_s1056" style="position:absolute;left:469;top:6843;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fFsYA&#10;AADcAAAADwAAAGRycy9kb3ducmV2LnhtbESPQWsCMRSE70L/Q3gFL6JZhVrdGkVEQRCEWhGPr5vn&#10;7rablzWJuv33RhB6HGbmG2Yya0wlruR8aVlBv5eAIM6sLjlXsP9adUcgfEDWWFkmBX/kYTZ9aU0w&#10;1fbGn3TdhVxECPsUFRQh1KmUPivIoO/Zmjh6J+sMhihdLrXDW4SbSg6SZCgNlhwXCqxpUVD2u7sY&#10;BU4P38uN32y/xz+j5f7kj53Dea1U+7WZf4AI1IT/8LO91grekj4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1fFsYAAADcAAAADwAAAAAAAAAAAAAAAACYAgAAZHJz&#10;L2Rvd25yZXYueG1sUEsFBgAAAAAEAAQA9QAAAIsDAAAAAA==&#10;" fillcolor="#4f81bd [3204]" strokecolor="#243f60 [1604]" strokeweight=".25pt">
                  <v:fill opacity="26214f"/>
                  <v:textbox>
                    <w:txbxContent>
                      <w:p w:rsidR="00E63278" w:rsidRPr="00E009FE" w:rsidRDefault="00E63278" w:rsidP="00ED5505">
                        <w:pPr>
                          <w:pStyle w:val="af4"/>
                          <w:numPr>
                            <w:ilvl w:val="0"/>
                            <w:numId w:val="41"/>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v:textbox>
                </v:roundrect>
                <v:roundrect id="Скругленный прямоугольник 6" o:spid="_x0000_s1057" style="position:absolute;left:467;top:7890;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8jsYA&#10;AADcAAAADwAAAGRycy9kb3ducmV2LnhtbESP3WoCMRSE7wXfIRzBG9Fsxb9ujVKKgiAUqiK9PN0c&#10;d7fdnGyTqOvbG6HQy2FmvmHmy8ZU4kLOl5YVPA0SEMSZ1SXnCg77dX8GwgdkjZVlUnAjD8tFuzXH&#10;VNsrf9BlF3IRIexTVFCEUKdS+qwgg35ga+LonawzGKJ0udQOrxFuKjlMkok0WHJcKLCmt4Kyn93Z&#10;KHB6Mi23fvv+9fw9Wx1O/rN3/N0o1e00ry8gAjXhP/zX3mgF42QE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8jsYAAADcAAAADwAAAAAAAAAAAAAAAACYAgAAZHJz&#10;L2Rvd25yZXYueG1sUEsFBgAAAAAEAAQA9QAAAIsDAAAAAA==&#10;" fillcolor="#4f81bd [3204]" strokecolor="#243f60 [1604]" strokeweight=".25pt">
                  <v:fill opacity="26214f"/>
                  <v:textbox>
                    <w:txbxContent>
                      <w:p w:rsidR="00E63278" w:rsidRPr="00E009FE" w:rsidRDefault="00E63278" w:rsidP="00ED5505">
                        <w:pPr>
                          <w:pStyle w:val="af4"/>
                          <w:numPr>
                            <w:ilvl w:val="0"/>
                            <w:numId w:val="43"/>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4"/>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v:textbox>
                </v:roundrect>
                <v:roundrect id="Скругленный прямоугольник 6" o:spid="_x0000_s1058" style="position:absolute;left:469;top:8933;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ZFccA&#10;AADcAAAADwAAAGRycy9kb3ducmV2LnhtbESPW2vCQBSE3wX/w3IKfZG6acFbzEZKaUEQCl4oPh6z&#10;xyQ1ezbd3Wr6712h4OMwM98w2aIzjTiT87VlBc/DBARxYXXNpYLd9uNpCsIHZI2NZVLwRx4Web+X&#10;Yarthdd03oRSRAj7FBVUIbSplL6oyKAf2pY4ekfrDIYoXSm1w0uEm0a+JMlYGqw5LlTY0ltFxWnz&#10;axQ4PZ7UK7/6PMy+p++7o98Pvn6WSj0+dK9zEIG6cA//t5dawSgZwe1MP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WRXHAAAA3AAAAA8AAAAAAAAAAAAAAAAAmAIAAGRy&#10;cy9kb3ducmV2LnhtbFBLBQYAAAAABAAEAPUAAACMAwAAAAA=&#10;" fillcolor="#4f81bd [3204]" strokecolor="#243f60 [1604]" strokeweight=".25pt">
                  <v:fill opacity="26214f"/>
                  <v:textbox>
                    <w:txbxContent>
                      <w:p w:rsidR="00E63278" w:rsidRPr="00E009FE" w:rsidRDefault="00E63278" w:rsidP="00ED5505">
                        <w:pPr>
                          <w:pStyle w:val="af4"/>
                          <w:numPr>
                            <w:ilvl w:val="0"/>
                            <w:numId w:val="45"/>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v:textbox>
                </v:roundrect>
              </v:group>
            </w:pict>
          </mc:Fallback>
        </mc:AlternateContent>
      </w: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B93612" w:rsidRPr="00A10ED3" w:rsidRDefault="00B93612"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B93612" w:rsidRPr="00A10ED3" w:rsidRDefault="00B93612" w:rsidP="00EA6166">
      <w:pPr>
        <w:rPr>
          <w:rFonts w:ascii="Times New Roman" w:hAnsi="Times New Roman" w:cs="Times New Roman"/>
          <w:sz w:val="24"/>
          <w:szCs w:val="24"/>
        </w:rPr>
      </w:pPr>
    </w:p>
    <w:p w:rsidR="0005257D" w:rsidRPr="00A10ED3" w:rsidRDefault="0005257D" w:rsidP="004C3AC7">
      <w:pPr>
        <w:spacing w:before="240"/>
        <w:jc w:val="both"/>
        <w:rPr>
          <w:rFonts w:ascii="Times New Roman" w:hAnsi="Times New Roman" w:cs="Times New Roman"/>
          <w:sz w:val="24"/>
          <w:szCs w:val="24"/>
        </w:rPr>
      </w:pPr>
    </w:p>
    <w:p w:rsidR="00B93612" w:rsidRPr="00A10ED3" w:rsidRDefault="002D4ED9" w:rsidP="004C3AC7">
      <w:pPr>
        <w:spacing w:before="240"/>
        <w:jc w:val="both"/>
        <w:rPr>
          <w:rFonts w:ascii="Times New Roman" w:hAnsi="Times New Roman" w:cs="Times New Roman"/>
          <w:color w:val="333333"/>
          <w:sz w:val="24"/>
          <w:szCs w:val="24"/>
        </w:rPr>
      </w:pPr>
      <w:r w:rsidRPr="00A10ED3">
        <w:rPr>
          <w:rFonts w:ascii="Times New Roman" w:hAnsi="Times New Roman" w:cs="Times New Roman"/>
          <w:sz w:val="24"/>
          <w:szCs w:val="24"/>
        </w:rPr>
        <w:t>Схема</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взаємодії</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процесів</w:t>
      </w:r>
      <w:r w:rsidRPr="00A10ED3">
        <w:rPr>
          <w:rFonts w:ascii="Times New Roman" w:hAnsi="Times New Roman" w:cs="Times New Roman"/>
          <w:color w:val="333333"/>
          <w:sz w:val="24"/>
          <w:szCs w:val="24"/>
        </w:rPr>
        <w:t xml:space="preserve">, виконання </w:t>
      </w:r>
      <w:r w:rsidRPr="00A10ED3">
        <w:rPr>
          <w:rFonts w:ascii="Times New Roman" w:hAnsi="Times New Roman" w:cs="Times New Roman"/>
          <w:sz w:val="24"/>
          <w:szCs w:val="24"/>
        </w:rPr>
        <w:t>яких дозволяє</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досягти</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встановлених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цільових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показників</w:t>
      </w:r>
      <w:r w:rsidRPr="00A10ED3">
        <w:rPr>
          <w:rFonts w:ascii="Times New Roman" w:hAnsi="Times New Roman" w:cs="Times New Roman"/>
          <w:color w:val="333333"/>
          <w:sz w:val="24"/>
          <w:szCs w:val="24"/>
        </w:rPr>
        <w:t xml:space="preserve"> </w:t>
      </w:r>
      <w:r w:rsidR="00DB6538" w:rsidRPr="00A10ED3">
        <w:rPr>
          <w:rFonts w:ascii="Times New Roman" w:hAnsi="Times New Roman" w:cs="Times New Roman"/>
          <w:color w:val="333333"/>
          <w:sz w:val="24"/>
          <w:szCs w:val="24"/>
        </w:rPr>
        <w:t>у сфері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енергозбереження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та підвищення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енергоефективності,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 xml:space="preserve">представлена </w:t>
      </w:r>
      <w:r w:rsidR="005F297B" w:rsidRPr="00A10ED3">
        <w:rPr>
          <w:rFonts w:ascii="Times New Roman" w:hAnsi="Times New Roman" w:cs="Times New Roman"/>
          <w:sz w:val="24"/>
          <w:szCs w:val="24"/>
        </w:rPr>
        <w:t>10</w:t>
      </w:r>
      <w:r w:rsidRPr="00A10ED3">
        <w:rPr>
          <w:rFonts w:ascii="Times New Roman" w:hAnsi="Times New Roman" w:cs="Times New Roman"/>
          <w:sz w:val="24"/>
          <w:szCs w:val="24"/>
        </w:rPr>
        <w:t xml:space="preserve"> стратегічними ініціативами, які знайшли своє відображення в </w:t>
      </w:r>
      <w:r w:rsidR="004C3AC7" w:rsidRPr="00A10ED3">
        <w:rPr>
          <w:rFonts w:ascii="Times New Roman" w:hAnsi="Times New Roman" w:cs="Times New Roman"/>
          <w:sz w:val="24"/>
          <w:szCs w:val="24"/>
        </w:rPr>
        <w:t>план</w:t>
      </w:r>
      <w:r w:rsidR="00F12FFE" w:rsidRPr="00A10ED3">
        <w:rPr>
          <w:rFonts w:ascii="Times New Roman" w:hAnsi="Times New Roman" w:cs="Times New Roman"/>
          <w:sz w:val="24"/>
          <w:szCs w:val="24"/>
        </w:rPr>
        <w:t>і</w:t>
      </w:r>
      <w:r w:rsidR="004C3AC7" w:rsidRPr="00A10ED3">
        <w:rPr>
          <w:rFonts w:ascii="Times New Roman" w:hAnsi="Times New Roman" w:cs="Times New Roman"/>
          <w:sz w:val="24"/>
          <w:szCs w:val="24"/>
        </w:rPr>
        <w:t xml:space="preserve"> дій сталого енергетичного розвитку міста</w:t>
      </w:r>
    </w:p>
    <w:p w:rsidR="0005257D" w:rsidRPr="00A10ED3" w:rsidRDefault="00E771B4" w:rsidP="0005257D">
      <w:r w:rsidRPr="00A10ED3">
        <w:rPr>
          <w:noProof/>
          <w:color w:val="92D050"/>
          <w:lang w:val="ru-RU" w:eastAsia="ru-RU"/>
        </w:rPr>
        <mc:AlternateContent>
          <mc:Choice Requires="wps">
            <w:drawing>
              <wp:anchor distT="0" distB="0" distL="114300" distR="114300" simplePos="0" relativeHeight="251722752" behindDoc="0" locked="0" layoutInCell="1" allowOverlap="1" wp14:anchorId="6E3A7760" wp14:editId="5402843A">
                <wp:simplePos x="0" y="0"/>
                <wp:positionH relativeFrom="column">
                  <wp:posOffset>-22832</wp:posOffset>
                </wp:positionH>
                <wp:positionV relativeFrom="paragraph">
                  <wp:posOffset>81860</wp:posOffset>
                </wp:positionV>
                <wp:extent cx="343535" cy="351155"/>
                <wp:effectExtent l="0" t="0" r="18415" b="10795"/>
                <wp:wrapNone/>
                <wp:docPr id="1162" name="Овал 1162"/>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2" o:spid="_x0000_s1059" style="position:absolute;margin-left:-1.8pt;margin-top:6.45pt;width:27.05pt;height:27.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v:textbox>
              </v:oval>
            </w:pict>
          </mc:Fallback>
        </mc:AlternateContent>
      </w:r>
      <w:r w:rsidR="001B4638" w:rsidRPr="00A10ED3">
        <w:rPr>
          <w:noProof/>
          <w:color w:val="92D050"/>
          <w:lang w:val="ru-RU" w:eastAsia="ru-RU"/>
        </w:rPr>
        <mc:AlternateContent>
          <mc:Choice Requires="wps">
            <w:drawing>
              <wp:anchor distT="0" distB="0" distL="114300" distR="114300" simplePos="0" relativeHeight="251704320" behindDoc="0" locked="0" layoutInCell="1" allowOverlap="1" wp14:anchorId="7F97838D" wp14:editId="729EBA4C">
                <wp:simplePos x="0" y="0"/>
                <wp:positionH relativeFrom="column">
                  <wp:posOffset>548005</wp:posOffset>
                </wp:positionH>
                <wp:positionV relativeFrom="paragraph">
                  <wp:posOffset>83820</wp:posOffset>
                </wp:positionV>
                <wp:extent cx="5657215" cy="351155"/>
                <wp:effectExtent l="0" t="0" r="19685" b="10795"/>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1155"/>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60" type="#_x0000_t202" style="position:absolute;margin-left:43.15pt;margin-top:6.6pt;width:445.45pt;height:2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" fillcolor="#b8cce4 [1300]" strokecolor="#1f497d [3215]">
                <v:textbo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v:textbox>
              </v:shape>
            </w:pict>
          </mc:Fallback>
        </mc:AlternateContent>
      </w:r>
    </w:p>
    <w:p w:rsidR="0005257D" w:rsidRPr="00A10ED3" w:rsidRDefault="00E771B4" w:rsidP="0005257D">
      <w:pPr>
        <w:rPr>
          <w:rFonts w:ascii="Arial" w:hAnsi="Arial" w:cs="Arial"/>
          <w:color w:val="333333"/>
          <w:sz w:val="20"/>
          <w:szCs w:val="20"/>
        </w:rPr>
      </w:pPr>
      <w:r w:rsidRPr="00A10ED3">
        <w:rPr>
          <w:noProof/>
          <w:color w:val="92D050"/>
          <w:lang w:val="ru-RU" w:eastAsia="ru-RU"/>
        </w:rPr>
        <mc:AlternateContent>
          <mc:Choice Requires="wps">
            <w:drawing>
              <wp:anchor distT="0" distB="0" distL="114300" distR="114300" simplePos="0" relativeHeight="251724800" behindDoc="0" locked="0" layoutInCell="1" allowOverlap="1" wp14:anchorId="4E5DDC09" wp14:editId="01CF2ACD">
                <wp:simplePos x="0" y="0"/>
                <wp:positionH relativeFrom="column">
                  <wp:posOffset>-19050</wp:posOffset>
                </wp:positionH>
                <wp:positionV relativeFrom="paragraph">
                  <wp:posOffset>265430</wp:posOffset>
                </wp:positionV>
                <wp:extent cx="343535" cy="351155"/>
                <wp:effectExtent l="0" t="0" r="18415" b="10795"/>
                <wp:wrapNone/>
                <wp:docPr id="1163" name="Овал 1163"/>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3" o:spid="_x0000_s1061" style="position:absolute;margin-left:-1.5pt;margin-top:20.9pt;width:27.05pt;height:27.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v:textbox>
              </v:oval>
            </w:pict>
          </mc:Fallback>
        </mc:AlternateContent>
      </w:r>
      <w:r w:rsidR="0005257D" w:rsidRPr="00A10ED3">
        <w:rPr>
          <w:rFonts w:ascii="Arial" w:hAnsi="Arial" w:cs="Arial"/>
          <w:noProof/>
          <w:color w:val="333333"/>
          <w:sz w:val="20"/>
          <w:szCs w:val="20"/>
          <w:lang w:val="ru-RU" w:eastAsia="ru-RU"/>
        </w:rPr>
        <mc:AlternateContent>
          <mc:Choice Requires="wps">
            <w:drawing>
              <wp:anchor distT="0" distB="0" distL="114300" distR="114300" simplePos="0" relativeHeight="251705344" behindDoc="0" locked="0" layoutInCell="1" allowOverlap="1" wp14:anchorId="03A9B2AC" wp14:editId="20382CCE">
                <wp:simplePos x="0" y="0"/>
                <wp:positionH relativeFrom="column">
                  <wp:posOffset>543698</wp:posOffset>
                </wp:positionH>
                <wp:positionV relativeFrom="paragraph">
                  <wp:posOffset>246297</wp:posOffset>
                </wp:positionV>
                <wp:extent cx="5657215" cy="447261"/>
                <wp:effectExtent l="0" t="0" r="19685" b="1016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47261"/>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E63278" w:rsidRPr="001B4638" w:rsidRDefault="00E63278"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 o:spid="_x0000_s1062" type="#_x0000_t202" style="position:absolute;margin-left:42.8pt;margin-top:19.4pt;width:445.45pt;height:3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" fillcolor="#b8cce4 [1300]" strokecolor="#1f497d [3215]">
                <v:textbox>
                  <w:txbxContent>
                    <w:p w:rsidR="00E63278" w:rsidRPr="001B4638" w:rsidRDefault="00E63278"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E63278" w:rsidRPr="001B4638" w:rsidRDefault="00E63278"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3F28B2" w:rsidP="0005257D">
      <w:pPr>
        <w:rPr>
          <w:rFonts w:ascii="Arial" w:hAnsi="Arial" w:cs="Arial"/>
          <w:color w:val="333333"/>
          <w:sz w:val="20"/>
          <w:szCs w:val="20"/>
        </w:rPr>
      </w:pPr>
      <w:r w:rsidRPr="00A10ED3">
        <w:rPr>
          <w:rFonts w:ascii="Arial" w:hAnsi="Arial" w:cs="Arial"/>
          <w:noProof/>
          <w:color w:val="333333"/>
          <w:sz w:val="20"/>
          <w:szCs w:val="20"/>
          <w:lang w:val="ru-RU" w:eastAsia="ru-RU"/>
        </w:rPr>
        <mc:AlternateContent>
          <mc:Choice Requires="wps">
            <w:drawing>
              <wp:anchor distT="0" distB="0" distL="114300" distR="114300" simplePos="0" relativeHeight="251715584" behindDoc="0" locked="0" layoutInCell="1" allowOverlap="1" wp14:anchorId="261BADC7" wp14:editId="0EE6806A">
                <wp:simplePos x="0" y="0"/>
                <wp:positionH relativeFrom="column">
                  <wp:posOffset>544867</wp:posOffset>
                </wp:positionH>
                <wp:positionV relativeFrom="paragraph">
                  <wp:posOffset>253440</wp:posOffset>
                </wp:positionV>
                <wp:extent cx="5657215" cy="466164"/>
                <wp:effectExtent l="0" t="0" r="19685" b="1016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66164"/>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063" type="#_x0000_t202" style="position:absolute;margin-left:42.9pt;margin-top:19.95pt;width:445.45pt;height:3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" fillcolor="#b8cce4 [1300]" strokecolor="#1f497d [3215]">
                <v:textbo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v:textbox>
              </v:shape>
            </w:pict>
          </mc:Fallback>
        </mc:AlternateContent>
      </w:r>
      <w:r w:rsidR="00E771B4" w:rsidRPr="00A10ED3">
        <w:rPr>
          <w:noProof/>
          <w:color w:val="92D050"/>
          <w:lang w:val="ru-RU" w:eastAsia="ru-RU"/>
        </w:rPr>
        <mc:AlternateContent>
          <mc:Choice Requires="wps">
            <w:drawing>
              <wp:anchor distT="0" distB="0" distL="114300" distR="114300" simplePos="0" relativeHeight="251726848" behindDoc="0" locked="0" layoutInCell="1" allowOverlap="1" wp14:anchorId="3BD9232C" wp14:editId="14271F76">
                <wp:simplePos x="0" y="0"/>
                <wp:positionH relativeFrom="column">
                  <wp:posOffset>-14605</wp:posOffset>
                </wp:positionH>
                <wp:positionV relativeFrom="paragraph">
                  <wp:posOffset>255270</wp:posOffset>
                </wp:positionV>
                <wp:extent cx="343535" cy="351155"/>
                <wp:effectExtent l="0" t="0" r="18415" b="10795"/>
                <wp:wrapNone/>
                <wp:docPr id="1164" name="Овал 1164"/>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4" o:spid="_x0000_s1064" style="position:absolute;margin-left:-1.15pt;margin-top:20.1pt;width:27.05pt;height:27.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v:textbox>
              </v:oval>
            </w:pict>
          </mc:Fallback>
        </mc:AlternateContent>
      </w:r>
    </w:p>
    <w:p w:rsidR="0005257D" w:rsidRPr="00A10ED3" w:rsidRDefault="0005257D" w:rsidP="0005257D">
      <w:pPr>
        <w:rPr>
          <w:rFonts w:ascii="Arial" w:hAnsi="Arial" w:cs="Arial"/>
          <w:color w:val="333333"/>
          <w:sz w:val="20"/>
          <w:szCs w:val="20"/>
        </w:rPr>
      </w:pPr>
    </w:p>
    <w:p w:rsidR="0005257D" w:rsidRPr="00A10ED3" w:rsidRDefault="003F28B2" w:rsidP="0005257D">
      <w:pPr>
        <w:rPr>
          <w:rFonts w:ascii="Arial" w:hAnsi="Arial" w:cs="Arial"/>
          <w:color w:val="333333"/>
          <w:sz w:val="20"/>
          <w:szCs w:val="20"/>
        </w:rPr>
      </w:pPr>
      <w:r w:rsidRPr="00A10ED3">
        <w:rPr>
          <w:noProof/>
          <w:color w:val="92D050"/>
          <w:lang w:val="ru-RU" w:eastAsia="ru-RU"/>
        </w:rPr>
        <mc:AlternateContent>
          <mc:Choice Requires="wps">
            <w:drawing>
              <wp:anchor distT="0" distB="0" distL="114300" distR="114300" simplePos="0" relativeHeight="251728896" behindDoc="0" locked="0" layoutInCell="1" allowOverlap="1" wp14:anchorId="3BEEA87E" wp14:editId="4DC2AD35">
                <wp:simplePos x="0" y="0"/>
                <wp:positionH relativeFrom="column">
                  <wp:posOffset>-9525</wp:posOffset>
                </wp:positionH>
                <wp:positionV relativeFrom="paragraph">
                  <wp:posOffset>222885</wp:posOffset>
                </wp:positionV>
                <wp:extent cx="343535" cy="351155"/>
                <wp:effectExtent l="0" t="0" r="18415" b="10795"/>
                <wp:wrapNone/>
                <wp:docPr id="1165" name="Овал 1165"/>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5" o:spid="_x0000_s1065" style="position:absolute;margin-left:-.75pt;margin-top:17.55pt;width:27.05pt;height:27.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v:textbox>
              </v:oval>
            </w:pict>
          </mc:Fallback>
        </mc:AlternateContent>
      </w:r>
      <w:r w:rsidRPr="00A10ED3">
        <w:rPr>
          <w:rFonts w:ascii="Arial" w:hAnsi="Arial" w:cs="Arial"/>
          <w:noProof/>
          <w:color w:val="333333"/>
          <w:sz w:val="20"/>
          <w:szCs w:val="20"/>
          <w:lang w:val="ru-RU" w:eastAsia="ru-RU"/>
        </w:rPr>
        <mc:AlternateContent>
          <mc:Choice Requires="wps">
            <w:drawing>
              <wp:anchor distT="0" distB="0" distL="114300" distR="114300" simplePos="0" relativeHeight="251707392" behindDoc="0" locked="0" layoutInCell="1" allowOverlap="1" wp14:anchorId="407BB660" wp14:editId="65105ED5">
                <wp:simplePos x="0" y="0"/>
                <wp:positionH relativeFrom="column">
                  <wp:posOffset>543560</wp:posOffset>
                </wp:positionH>
                <wp:positionV relativeFrom="paragraph">
                  <wp:posOffset>210820</wp:posOffset>
                </wp:positionV>
                <wp:extent cx="5657215" cy="357505"/>
                <wp:effectExtent l="0" t="0" r="19685" b="23495"/>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505"/>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1" o:spid="_x0000_s1066" type="#_x0000_t202" style="position:absolute;margin-left:42.8pt;margin-top:16.6pt;width:445.45pt;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" fillcolor="#b8cce4 [1300]" strokecolor="#1f497d [3215]">
                <v:textbox>
                  <w:txbxContent>
                    <w:p w:rsidR="00E63278" w:rsidRPr="001B4638" w:rsidRDefault="00E63278"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v:textbox>
              </v:shape>
            </w:pict>
          </mc:Fallback>
        </mc:AlternateContent>
      </w:r>
    </w:p>
    <w:p w:rsidR="0005257D" w:rsidRPr="00A10ED3" w:rsidRDefault="0005257D" w:rsidP="0005257D">
      <w:pPr>
        <w:rPr>
          <w:rFonts w:ascii="Arial" w:hAnsi="Arial" w:cs="Arial"/>
          <w:color w:val="333333"/>
          <w:sz w:val="20"/>
          <w:szCs w:val="20"/>
        </w:rPr>
      </w:pPr>
    </w:p>
    <w:p w:rsidR="001B4638" w:rsidRPr="00A10ED3" w:rsidRDefault="001B4638" w:rsidP="0005257D">
      <w:pPr>
        <w:rPr>
          <w:rFonts w:ascii="Arial" w:hAnsi="Arial" w:cs="Arial"/>
          <w:color w:val="333333"/>
          <w:sz w:val="20"/>
          <w:szCs w:val="20"/>
        </w:rPr>
      </w:pPr>
    </w:p>
    <w:p w:rsidR="0005257D" w:rsidRPr="00A10ED3" w:rsidRDefault="00E771B4" w:rsidP="0005257D">
      <w:pPr>
        <w:rPr>
          <w:rFonts w:ascii="Arial" w:hAnsi="Arial" w:cs="Arial"/>
          <w:color w:val="333333"/>
          <w:sz w:val="20"/>
          <w:szCs w:val="20"/>
        </w:rPr>
      </w:pPr>
      <w:r w:rsidRPr="00A10ED3">
        <w:rPr>
          <w:noProof/>
          <w:color w:val="92D050"/>
          <w:lang w:val="ru-RU" w:eastAsia="ru-RU"/>
        </w:rPr>
        <w:lastRenderedPageBreak/>
        <mc:AlternateContent>
          <mc:Choice Requires="wps">
            <w:drawing>
              <wp:anchor distT="0" distB="0" distL="114300" distR="114300" simplePos="0" relativeHeight="251730944" behindDoc="0" locked="0" layoutInCell="1" allowOverlap="1" wp14:anchorId="4013090A" wp14:editId="354EA18B">
                <wp:simplePos x="0" y="0"/>
                <wp:positionH relativeFrom="column">
                  <wp:posOffset>-19050</wp:posOffset>
                </wp:positionH>
                <wp:positionV relativeFrom="paragraph">
                  <wp:posOffset>156845</wp:posOffset>
                </wp:positionV>
                <wp:extent cx="343535" cy="351155"/>
                <wp:effectExtent l="0" t="0" r="18415" b="10795"/>
                <wp:wrapNone/>
                <wp:docPr id="1166" name="Овал 1166"/>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6" o:spid="_x0000_s1067" style="position:absolute;margin-left:-1.5pt;margin-top:12.35pt;width:27.05pt;height:27.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v:textbox>
              </v:oval>
            </w:pict>
          </mc:Fallback>
        </mc:AlternateContent>
      </w:r>
      <w:r w:rsidR="001B4638" w:rsidRPr="00A10ED3">
        <w:rPr>
          <w:rFonts w:ascii="Arial" w:hAnsi="Arial" w:cs="Arial"/>
          <w:noProof/>
          <w:color w:val="333333"/>
          <w:sz w:val="20"/>
          <w:szCs w:val="20"/>
          <w:lang w:val="ru-RU" w:eastAsia="ru-RU"/>
        </w:rPr>
        <mc:AlternateContent>
          <mc:Choice Requires="wps">
            <w:drawing>
              <wp:anchor distT="0" distB="0" distL="114300" distR="114300" simplePos="0" relativeHeight="251706368" behindDoc="0" locked="0" layoutInCell="1" allowOverlap="1" wp14:anchorId="24983454" wp14:editId="7E1C4464">
                <wp:simplePos x="0" y="0"/>
                <wp:positionH relativeFrom="column">
                  <wp:posOffset>543698</wp:posOffset>
                </wp:positionH>
                <wp:positionV relativeFrom="paragraph">
                  <wp:posOffset>76752</wp:posOffset>
                </wp:positionV>
                <wp:extent cx="5657215" cy="506896"/>
                <wp:effectExtent l="0" t="0" r="19685" b="2667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06896"/>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68" type="#_x0000_t202" style="position:absolute;margin-left:42.8pt;margin-top:6.05pt;width:445.45pt;height:3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" fillcolor="#b8cce4 [1300]" strokecolor="#1f497d [3215]">
                <v:textbox>
                  <w:txbxContent>
                    <w:p w:rsidR="00E63278" w:rsidRPr="001B4638" w:rsidRDefault="00E63278"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E771B4" w:rsidP="0005257D">
      <w:pPr>
        <w:rPr>
          <w:rFonts w:ascii="Arial" w:hAnsi="Arial" w:cs="Arial"/>
          <w:color w:val="333333"/>
          <w:sz w:val="20"/>
          <w:szCs w:val="20"/>
        </w:rPr>
      </w:pPr>
      <w:r w:rsidRPr="00A10ED3">
        <w:rPr>
          <w:noProof/>
          <w:color w:val="92D050"/>
          <w:lang w:val="ru-RU" w:eastAsia="ru-RU"/>
        </w:rPr>
        <mc:AlternateContent>
          <mc:Choice Requires="wps">
            <w:drawing>
              <wp:anchor distT="0" distB="0" distL="114300" distR="114300" simplePos="0" relativeHeight="251732992" behindDoc="0" locked="0" layoutInCell="1" allowOverlap="1" wp14:anchorId="1D78B447" wp14:editId="3AA8DCB0">
                <wp:simplePos x="0" y="0"/>
                <wp:positionH relativeFrom="column">
                  <wp:posOffset>-19050</wp:posOffset>
                </wp:positionH>
                <wp:positionV relativeFrom="paragraph">
                  <wp:posOffset>203035</wp:posOffset>
                </wp:positionV>
                <wp:extent cx="343535" cy="351155"/>
                <wp:effectExtent l="0" t="0" r="18415" b="10795"/>
                <wp:wrapNone/>
                <wp:docPr id="1167" name="Овал 1167"/>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7" o:spid="_x0000_s1069" style="position:absolute;margin-left:-1.5pt;margin-top:16pt;width:27.05pt;height:27.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v:textbox>
              </v:oval>
            </w:pict>
          </mc:Fallback>
        </mc:AlternateContent>
      </w:r>
      <w:r w:rsidR="00FC5A95" w:rsidRPr="00A10ED3">
        <w:rPr>
          <w:rFonts w:ascii="Arial" w:hAnsi="Arial" w:cs="Arial"/>
          <w:noProof/>
          <w:color w:val="333333"/>
          <w:sz w:val="20"/>
          <w:szCs w:val="20"/>
          <w:lang w:val="ru-RU" w:eastAsia="ru-RU"/>
        </w:rPr>
        <mc:AlternateContent>
          <mc:Choice Requires="wps">
            <w:drawing>
              <wp:anchor distT="0" distB="0" distL="114300" distR="114300" simplePos="0" relativeHeight="251708416" behindDoc="0" locked="0" layoutInCell="1" allowOverlap="1" wp14:anchorId="7B271E0E" wp14:editId="26B9024A">
                <wp:simplePos x="0" y="0"/>
                <wp:positionH relativeFrom="column">
                  <wp:posOffset>543698</wp:posOffset>
                </wp:positionH>
                <wp:positionV relativeFrom="paragraph">
                  <wp:posOffset>151047</wp:posOffset>
                </wp:positionV>
                <wp:extent cx="5657215" cy="477078"/>
                <wp:effectExtent l="0" t="0" r="19685" b="1841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7078"/>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E63278" w:rsidRPr="001B4638" w:rsidRDefault="00E63278"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6" o:spid="_x0000_s1070" type="#_x0000_t202" style="position:absolute;margin-left:42.8pt;margin-top:11.9pt;width:445.45pt;height:3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" fillcolor="#b8cce4 [1300]" strokecolor="#1f497d [3215]">
                <v:textbox>
                  <w:txbxContent>
                    <w:p w:rsidR="00E63278" w:rsidRPr="001B4638" w:rsidRDefault="00E63278"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E63278" w:rsidRPr="001B4638" w:rsidRDefault="00E63278"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B93612"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35040" behindDoc="0" locked="0" layoutInCell="1" allowOverlap="1" wp14:anchorId="22998675" wp14:editId="76C80B78">
                <wp:simplePos x="0" y="0"/>
                <wp:positionH relativeFrom="column">
                  <wp:posOffset>-19050</wp:posOffset>
                </wp:positionH>
                <wp:positionV relativeFrom="paragraph">
                  <wp:posOffset>179180</wp:posOffset>
                </wp:positionV>
                <wp:extent cx="343535" cy="351155"/>
                <wp:effectExtent l="0" t="0" r="18415" b="10795"/>
                <wp:wrapNone/>
                <wp:docPr id="1168" name="Овал 1168"/>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8" o:spid="_x0000_s1071" style="position:absolute;margin-left:-1.5pt;margin-top:14.1pt;width:27.05pt;height:27.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v:textbox>
              </v:oval>
            </w:pict>
          </mc:Fallback>
        </mc:AlternateContent>
      </w:r>
      <w:r w:rsidR="00647276" w:rsidRPr="00A10ED3">
        <w:rPr>
          <w:rFonts w:ascii="Arial" w:hAnsi="Arial" w:cs="Arial"/>
          <w:noProof/>
          <w:color w:val="333333"/>
          <w:sz w:val="20"/>
          <w:szCs w:val="20"/>
          <w:lang w:val="ru-RU" w:eastAsia="ru-RU"/>
        </w:rPr>
        <mc:AlternateContent>
          <mc:Choice Requires="wps">
            <w:drawing>
              <wp:anchor distT="0" distB="0" distL="114300" distR="114300" simplePos="0" relativeHeight="251709440" behindDoc="0" locked="0" layoutInCell="1" allowOverlap="1" wp14:anchorId="736CFA0B" wp14:editId="36C17726">
                <wp:simplePos x="0" y="0"/>
                <wp:positionH relativeFrom="column">
                  <wp:posOffset>543698</wp:posOffset>
                </wp:positionH>
                <wp:positionV relativeFrom="paragraph">
                  <wp:posOffset>177358</wp:posOffset>
                </wp:positionV>
                <wp:extent cx="5657215" cy="357809"/>
                <wp:effectExtent l="0" t="0" r="19685" b="23495"/>
                <wp:wrapNone/>
                <wp:docPr id="511"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809"/>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1" o:spid="_x0000_s1072" type="#_x0000_t202" style="position:absolute;margin-left:42.8pt;margin-top:13.95pt;width:445.45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" fillcolor="#b8cce4 [1300]" strokecolor="#1f497d [3215]">
                <v:textbox>
                  <w:txbxContent>
                    <w:p w:rsidR="00E63278" w:rsidRPr="001B4638" w:rsidRDefault="00E63278"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B93612"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37088" behindDoc="0" locked="0" layoutInCell="1" allowOverlap="1" wp14:anchorId="3704D016" wp14:editId="4EAFA951">
                <wp:simplePos x="0" y="0"/>
                <wp:positionH relativeFrom="column">
                  <wp:posOffset>-19050</wp:posOffset>
                </wp:positionH>
                <wp:positionV relativeFrom="paragraph">
                  <wp:posOffset>88375</wp:posOffset>
                </wp:positionV>
                <wp:extent cx="343535" cy="351155"/>
                <wp:effectExtent l="0" t="0" r="18415" b="10795"/>
                <wp:wrapNone/>
                <wp:docPr id="1169" name="Овал 1169"/>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69" o:spid="_x0000_s1073" style="position:absolute;margin-left:-1.5pt;margin-top:6.95pt;width:27.05pt;height:27.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v:textbox>
              </v:oval>
            </w:pict>
          </mc:Fallback>
        </mc:AlternateContent>
      </w:r>
      <w:r w:rsidR="002A1920" w:rsidRPr="00A10ED3">
        <w:rPr>
          <w:rFonts w:ascii="Arial" w:hAnsi="Arial" w:cs="Arial"/>
          <w:noProof/>
          <w:color w:val="333333"/>
          <w:sz w:val="20"/>
          <w:szCs w:val="20"/>
          <w:lang w:val="ru-RU" w:eastAsia="ru-RU"/>
        </w:rPr>
        <mc:AlternateContent>
          <mc:Choice Requires="wps">
            <w:drawing>
              <wp:anchor distT="0" distB="0" distL="114300" distR="114300" simplePos="0" relativeHeight="251717632" behindDoc="0" locked="0" layoutInCell="1" allowOverlap="1" wp14:anchorId="43FF73A6" wp14:editId="3A047E5F">
                <wp:simplePos x="0" y="0"/>
                <wp:positionH relativeFrom="column">
                  <wp:posOffset>543698</wp:posOffset>
                </wp:positionH>
                <wp:positionV relativeFrom="paragraph">
                  <wp:posOffset>27029</wp:posOffset>
                </wp:positionV>
                <wp:extent cx="5657215" cy="477078"/>
                <wp:effectExtent l="0" t="0" r="19685" b="18415"/>
                <wp:wrapNone/>
                <wp:docPr id="1156" name="Поле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7078"/>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6" o:spid="_x0000_s1074" type="#_x0000_t202" style="position:absolute;margin-left:42.8pt;margin-top:2.15pt;width:445.45pt;height:3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" fillcolor="#b8cce4 [1300]" strokecolor="#1f497d [3215]">
                <v:textbox>
                  <w:txbxContent>
                    <w:p w:rsidR="00E63278" w:rsidRPr="001B4638" w:rsidRDefault="00E63278"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2A1920"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39136" behindDoc="0" locked="0" layoutInCell="1" allowOverlap="1" wp14:anchorId="5970DEE6" wp14:editId="5A23F5F8">
                <wp:simplePos x="0" y="0"/>
                <wp:positionH relativeFrom="column">
                  <wp:posOffset>-19050</wp:posOffset>
                </wp:positionH>
                <wp:positionV relativeFrom="paragraph">
                  <wp:posOffset>87658</wp:posOffset>
                </wp:positionV>
                <wp:extent cx="343535" cy="351155"/>
                <wp:effectExtent l="0" t="0" r="18415" b="10795"/>
                <wp:wrapNone/>
                <wp:docPr id="1170" name="Овал 1170"/>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70" o:spid="_x0000_s1075" style="position:absolute;margin-left:-1.5pt;margin-top:6.9pt;width:27.05pt;height:27.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v:textbox>
              </v:oval>
            </w:pict>
          </mc:Fallback>
        </mc:AlternateContent>
      </w:r>
      <w:r w:rsidR="005F297B" w:rsidRPr="00A10ED3">
        <w:rPr>
          <w:rFonts w:ascii="Arial" w:hAnsi="Arial" w:cs="Arial"/>
          <w:noProof/>
          <w:color w:val="333333"/>
          <w:sz w:val="20"/>
          <w:szCs w:val="20"/>
          <w:lang w:val="ru-RU" w:eastAsia="ru-RU"/>
        </w:rPr>
        <mc:AlternateContent>
          <mc:Choice Requires="wps">
            <w:drawing>
              <wp:anchor distT="0" distB="0" distL="114300" distR="114300" simplePos="0" relativeHeight="251719680" behindDoc="0" locked="0" layoutInCell="1" allowOverlap="1" wp14:anchorId="30A011D2" wp14:editId="07D88041">
                <wp:simplePos x="0" y="0"/>
                <wp:positionH relativeFrom="column">
                  <wp:posOffset>543698</wp:posOffset>
                </wp:positionH>
                <wp:positionV relativeFrom="paragraph">
                  <wp:posOffset>6543</wp:posOffset>
                </wp:positionV>
                <wp:extent cx="5657215" cy="487018"/>
                <wp:effectExtent l="0" t="0" r="19685" b="27940"/>
                <wp:wrapNone/>
                <wp:docPr id="1157" name="Поле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7018"/>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7" o:spid="_x0000_s1076" type="#_x0000_t202" style="position:absolute;margin-left:42.8pt;margin-top:.5pt;width:445.45pt;height:3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" fillcolor="#b8cce4 [1300]" strokecolor="#1f497d [3215]">
                <v:textbo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v:textbox>
              </v:shape>
            </w:pict>
          </mc:Fallback>
        </mc:AlternateContent>
      </w:r>
    </w:p>
    <w:p w:rsidR="002A1920" w:rsidRPr="00A10ED3" w:rsidRDefault="005F297B" w:rsidP="00EA6166">
      <w:pPr>
        <w:rPr>
          <w:rFonts w:ascii="Times New Roman" w:hAnsi="Times New Roman" w:cs="Times New Roman"/>
          <w:sz w:val="24"/>
          <w:szCs w:val="24"/>
        </w:rPr>
      </w:pPr>
      <w:r w:rsidRPr="00A10ED3">
        <w:rPr>
          <w:rFonts w:ascii="Arial" w:hAnsi="Arial" w:cs="Arial"/>
          <w:noProof/>
          <w:color w:val="333333"/>
          <w:sz w:val="20"/>
          <w:szCs w:val="20"/>
          <w:lang w:val="ru-RU" w:eastAsia="ru-RU"/>
        </w:rPr>
        <mc:AlternateContent>
          <mc:Choice Requires="wps">
            <w:drawing>
              <wp:anchor distT="0" distB="0" distL="114300" distR="114300" simplePos="0" relativeHeight="251721728" behindDoc="0" locked="0" layoutInCell="1" allowOverlap="1" wp14:anchorId="17BD04B9" wp14:editId="496AEF25">
                <wp:simplePos x="0" y="0"/>
                <wp:positionH relativeFrom="column">
                  <wp:posOffset>546735</wp:posOffset>
                </wp:positionH>
                <wp:positionV relativeFrom="paragraph">
                  <wp:posOffset>316230</wp:posOffset>
                </wp:positionV>
                <wp:extent cx="5657215" cy="486410"/>
                <wp:effectExtent l="0" t="0" r="19685" b="27940"/>
                <wp:wrapNone/>
                <wp:docPr id="1158" name="Поле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6410"/>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8" o:spid="_x0000_s1077" type="#_x0000_t202" style="position:absolute;margin-left:43.05pt;margin-top:24.9pt;width:445.45pt;height:3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" fillcolor="#b8cce4 [1300]" strokecolor="#1f497d [3215]">
                <v:textbo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v:textbox>
              </v:shape>
            </w:pict>
          </mc:Fallback>
        </mc:AlternateContent>
      </w:r>
    </w:p>
    <w:p w:rsidR="002A1920"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41184" behindDoc="0" locked="0" layoutInCell="1" allowOverlap="1" wp14:anchorId="2665324A" wp14:editId="1346FE2D">
                <wp:simplePos x="0" y="0"/>
                <wp:positionH relativeFrom="column">
                  <wp:posOffset>-19050</wp:posOffset>
                </wp:positionH>
                <wp:positionV relativeFrom="paragraph">
                  <wp:posOffset>66509</wp:posOffset>
                </wp:positionV>
                <wp:extent cx="343535" cy="351155"/>
                <wp:effectExtent l="0" t="0" r="18415" b="10795"/>
                <wp:wrapNone/>
                <wp:docPr id="1171" name="Овал 1171"/>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71" o:spid="_x0000_s1078" style="position:absolute;margin-left:-1.5pt;margin-top:5.25pt;width:27.05pt;height:27.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" filled="f" strokecolor="#1f497d [3215]" strokeweight="1pt">
                <v:textbox>
                  <w:txbxContent>
                    <w:p w:rsidR="00E63278" w:rsidRPr="00E771B4" w:rsidRDefault="00E63278"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v:textbox>
              </v:oval>
            </w:pict>
          </mc:Fallback>
        </mc:AlternateContent>
      </w:r>
    </w:p>
    <w:p w:rsidR="002A1920" w:rsidRPr="00A10ED3" w:rsidRDefault="002A1920" w:rsidP="00EA6166">
      <w:pPr>
        <w:rPr>
          <w:rFonts w:ascii="Times New Roman" w:hAnsi="Times New Roman" w:cs="Times New Roman"/>
          <w:sz w:val="24"/>
          <w:szCs w:val="24"/>
        </w:rPr>
      </w:pPr>
    </w:p>
    <w:p w:rsidR="00D56D0D" w:rsidRPr="00A10ED3" w:rsidRDefault="00F459EB" w:rsidP="00F459EB">
      <w:pPr>
        <w:pStyle w:val="2"/>
        <w:numPr>
          <w:ilvl w:val="1"/>
          <w:numId w:val="15"/>
        </w:numPr>
        <w:tabs>
          <w:tab w:val="left" w:pos="567"/>
        </w:tabs>
        <w:spacing w:before="0"/>
        <w:jc w:val="both"/>
        <w:rPr>
          <w:rFonts w:ascii="Times New Roman" w:hAnsi="Times New Roman" w:cs="Times New Roman"/>
          <w:color w:val="1F497D" w:themeColor="text2"/>
        </w:rPr>
      </w:pPr>
      <w:bookmarkStart w:id="26" w:name="_Toc458005168"/>
      <w:r w:rsidRPr="00A10ED3">
        <w:rPr>
          <w:rFonts w:ascii="Times New Roman" w:hAnsi="Times New Roman" w:cs="Times New Roman"/>
          <w:color w:val="1F497D" w:themeColor="text2"/>
        </w:rPr>
        <w:t xml:space="preserve">Опис системи по </w:t>
      </w:r>
      <w:r w:rsidR="00D56D0D" w:rsidRPr="00A10ED3">
        <w:rPr>
          <w:rFonts w:ascii="Times New Roman" w:hAnsi="Times New Roman" w:cs="Times New Roman"/>
          <w:color w:val="1F497D" w:themeColor="text2"/>
        </w:rPr>
        <w:t>досягненню цілей ПДСЕР</w:t>
      </w:r>
      <w:bookmarkEnd w:id="26"/>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Метою здійснення управління ПДСЕР </w:t>
      </w:r>
      <w:r w:rsidR="00B42168">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є забезпечення дотримання умов виконання діяльності за термінами, якістю та залученням ресурсів.</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Результативність та ефективність управління може бути забезпечена за умови  здійснення процесів на системній основі, що передбачає:</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визначення та формалізацію цілей,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самих процесів управління, виробничої діяльності, процесів забезпечення;</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політики та способів досягнення встановлених цілей та завдань;</w:t>
      </w:r>
    </w:p>
    <w:p w:rsidR="005056EB" w:rsidRPr="00A10ED3" w:rsidRDefault="005056EB" w:rsidP="005056EB">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розробка і застосування методів для вимірювання результативності та ефективності процесів;</w:t>
      </w:r>
    </w:p>
    <w:p w:rsidR="005056EB" w:rsidRPr="00A10ED3" w:rsidRDefault="005056EB" w:rsidP="005056EB">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 ними для здійснення діяльності;</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системи управління та відповідальності, задля досягнення встановлених цілей та завдань;</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w:t>
      </w:r>
      <w:r w:rsidR="005056EB" w:rsidRPr="00A10ED3">
        <w:rPr>
          <w:rFonts w:ascii="Times New Roman" w:hAnsi="Times New Roman" w:cs="Times New Roman"/>
          <w:sz w:val="24"/>
          <w:szCs w:val="24"/>
        </w:rPr>
        <w:t xml:space="preserve"> ними для здійснення діяльності.</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досягнення цілей ПДСЕР повинні бути вирішені наступні основні взаємопов'язані завдання, з яких формуються основні управлінські функції для системи енергетичного менеджменту в місті: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цілісної системи управління процесом підвищення енергоефективності економіки міста, що забезпечить розподіл повноважень і ефективну взаємодію органів виконавчої влади міста Суми, господарюючих суб'єктів і населення;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прийняття необхідних організаційно-регуляторних актів, що визначають механізми державного регулювання у сфері підвищення енергоефективності, проведення енергетичних обстежень та енергетичної паспортизації об'єктів, а також прийняття положень, що вводять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дію механізми стимулювання споживачів до ефективного використання енергії;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організація регулярного формування та оновлення міської, районних і галузевих програм підвищення енергоефективності, а також програм підвищення енергоефективності комунальних підприємств міста;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реалізація комплексу заходів щодо підвищення енергоефективності на об'єктах бюджетної сфери, що дозволяє знизити питоме споживання енергії;</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створення необхідних і достатніх умов по реалізації державно-приватного партнерства в рамках цільових угод з підвищення енергоефективності в енергоємних галузях економічної діяльності та комунальній сфері міста;</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створення необхідних і достатніх умов по реалізації типових енергоефективних проектів, які можуть широко застосовуватися в різних секторах економіки з мінімальними накладними витратами по їх реалізації; </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системи виділення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бюджетних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асигнувань,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необхідних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для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підтримки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стимулювання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реалізації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проектів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 підвищення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ефективності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розвитку </w:t>
      </w:r>
      <w:r w:rsidRPr="00A10ED3">
        <w:rPr>
          <w:rStyle w:val="hps"/>
          <w:rFonts w:ascii="Times New Roman" w:hAnsi="Times New Roman" w:cs="Times New Roman"/>
          <w:sz w:val="24"/>
          <w:szCs w:val="24"/>
        </w:rPr>
        <w:t>поновлюваних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джерел</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чистих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виробничих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 xml:space="preserve">технологій; </w:t>
      </w:r>
    </w:p>
    <w:p w:rsidR="009C0186" w:rsidRPr="00A10ED3" w:rsidRDefault="009C0186" w:rsidP="009C0186">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моніторингу в галузі енергозбереження та підвищення енергетичної ефективності у всіх секторах економіки міста; </w:t>
      </w:r>
    </w:p>
    <w:p w:rsidR="009C0186" w:rsidRPr="00A10ED3" w:rsidRDefault="009C0186" w:rsidP="009C0186">
      <w:pPr>
        <w:pStyle w:val="a3"/>
        <w:numPr>
          <w:ilvl w:val="0"/>
          <w:numId w:val="47"/>
        </w:numPr>
        <w:spacing w:after="0"/>
        <w:ind w:hanging="294"/>
        <w:jc w:val="both"/>
        <w:rPr>
          <w:rStyle w:val="hps"/>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інформаційної та освітньої підтримки діяльності в галузі енергозбереження та підвищення енергетичної ефективності; </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нових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стереотипів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поведінки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мотивацій,</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націлених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раціональне</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відповідальне 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всіх верств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населення.</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успішного керування діяльністю в галузі енергозбереження та підвищення енергоефективності необхідно розробити  та впровадити відповідну систему управління, що визначає:</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розподіл відповідальності та повноважень з управління діяльністю;</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технологію виконання процесів управління;</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тимчасові регламенти виконання процесів управління;</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критерії та методи оцінки результативності виконання процесів управління діяльністю.</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Предметами систем управління, що розглядаються в рамках ПДСЕР, є:</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бюджетними програмами та проектами з енергозбереження;</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і моніторинг досягнення цільових показників в області енергозбереження і підвищення енергетичної ефективності;</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кваліфікації та компетентності персоналу в галузі енергозбереження та підвищення енергетичної ефективності;</w:t>
      </w:r>
    </w:p>
    <w:p w:rsidR="0023792C" w:rsidRPr="00A10ED3" w:rsidRDefault="0023792C" w:rsidP="00223539">
      <w:pPr>
        <w:pStyle w:val="a3"/>
        <w:numPr>
          <w:ilvl w:val="0"/>
          <w:numId w:val="47"/>
        </w:numPr>
        <w:spacing w:after="0"/>
        <w:ind w:hanging="294"/>
        <w:jc w:val="both"/>
        <w:rPr>
          <w:rStyle w:val="hps"/>
        </w:rPr>
      </w:pPr>
      <w:r w:rsidRPr="00A10ED3">
        <w:rPr>
          <w:rStyle w:val="hps"/>
          <w:rFonts w:ascii="Times New Roman" w:hAnsi="Times New Roman" w:cs="Times New Roman"/>
          <w:sz w:val="24"/>
          <w:szCs w:val="24"/>
        </w:rPr>
        <w:t>пропаганда та інформаційне забезпечення виконання ПДСЕР.</w:t>
      </w:r>
    </w:p>
    <w:p w:rsidR="002A1920" w:rsidRPr="00A10ED3" w:rsidRDefault="00F459EB" w:rsidP="00F459EB">
      <w:pPr>
        <w:pStyle w:val="2"/>
        <w:numPr>
          <w:ilvl w:val="1"/>
          <w:numId w:val="15"/>
        </w:numPr>
        <w:tabs>
          <w:tab w:val="left" w:pos="567"/>
        </w:tabs>
        <w:jc w:val="both"/>
        <w:rPr>
          <w:rFonts w:ascii="Times New Roman" w:hAnsi="Times New Roman" w:cs="Times New Roman"/>
          <w:color w:val="1F497D" w:themeColor="text2"/>
        </w:rPr>
      </w:pPr>
      <w:bookmarkStart w:id="27" w:name="_Toc458005169"/>
      <w:r w:rsidRPr="00A10ED3">
        <w:rPr>
          <w:rFonts w:ascii="Times New Roman" w:hAnsi="Times New Roman" w:cs="Times New Roman"/>
          <w:color w:val="1F497D" w:themeColor="text2"/>
        </w:rPr>
        <w:t>Заходи з організації управління діяльністю в галузі енергозбереження та підвищення енергоефективності</w:t>
      </w:r>
      <w:bookmarkEnd w:id="27"/>
    </w:p>
    <w:p w:rsidR="00FD0EBE" w:rsidRPr="00A10ED3" w:rsidRDefault="00FD0EBE" w:rsidP="00FD0EBE">
      <w:pPr>
        <w:spacing w:before="240"/>
        <w:jc w:val="both"/>
        <w:rPr>
          <w:rFonts w:ascii="Times New Roman" w:hAnsi="Times New Roman" w:cs="Times New Roman"/>
          <w:sz w:val="24"/>
          <w:szCs w:val="24"/>
        </w:rPr>
      </w:pPr>
      <w:r w:rsidRPr="00A10ED3">
        <w:rPr>
          <w:rFonts w:ascii="Times New Roman" w:hAnsi="Times New Roman" w:cs="Times New Roman"/>
          <w:sz w:val="24"/>
          <w:szCs w:val="24"/>
        </w:rPr>
        <w:t>Модель управління енергоресурсами міста – основна складова успішного реформування енергетичного забезпечення міста, яка відповідає за всі напрямки ефективного управління енергоресурсами міста. Побудова такої моделі базується на так званих «м’яких» завданнях. Без такої моделі місто не в змозі вирішувати сучасні виклики енергозбереження та енергоефективності.</w:t>
      </w:r>
    </w:p>
    <w:p w:rsidR="00F459EB" w:rsidRPr="00A10ED3" w:rsidRDefault="00F459EB" w:rsidP="00B41E4E">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lastRenderedPageBreak/>
        <w:t>Створення автоматизованої інформаційної системи «Система дистанційного енергетичного моніторингу» (СДЕМ)</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Система дистанційного енерг</w:t>
      </w:r>
      <w:r w:rsidR="00F12FFE" w:rsidRPr="00A10ED3">
        <w:rPr>
          <w:rFonts w:ascii="Times New Roman" w:hAnsi="Times New Roman" w:cs="Times New Roman"/>
          <w:sz w:val="24"/>
          <w:szCs w:val="24"/>
        </w:rPr>
        <w:t>етичног</w:t>
      </w:r>
      <w:r w:rsidRPr="00A10ED3">
        <w:rPr>
          <w:rFonts w:ascii="Times New Roman" w:hAnsi="Times New Roman" w:cs="Times New Roman"/>
          <w:sz w:val="24"/>
          <w:szCs w:val="24"/>
        </w:rPr>
        <w:t>о</w:t>
      </w:r>
      <w:r w:rsidR="00F12FFE" w:rsidRPr="00A10ED3">
        <w:rPr>
          <w:rFonts w:ascii="Times New Roman" w:hAnsi="Times New Roman" w:cs="Times New Roman"/>
          <w:sz w:val="24"/>
          <w:szCs w:val="24"/>
        </w:rPr>
        <w:t xml:space="preserve"> </w:t>
      </w:r>
      <w:r w:rsidR="004E4548">
        <w:rPr>
          <w:rFonts w:ascii="Times New Roman" w:hAnsi="Times New Roman" w:cs="Times New Roman"/>
          <w:sz w:val="24"/>
          <w:szCs w:val="24"/>
        </w:rPr>
        <w:t>моніторингу (СДЕМ) створюється на підставі</w:t>
      </w:r>
      <w:r w:rsidRPr="00A10ED3">
        <w:rPr>
          <w:rFonts w:ascii="Times New Roman" w:hAnsi="Times New Roman" w:cs="Times New Roman"/>
          <w:sz w:val="24"/>
          <w:szCs w:val="24"/>
        </w:rPr>
        <w:t xml:space="preserve"> таких передумов:</w:t>
      </w:r>
    </w:p>
    <w:p w:rsidR="00500CE5" w:rsidRPr="00A10ED3" w:rsidRDefault="00500CE5" w:rsidP="00223539">
      <w:pPr>
        <w:pStyle w:val="a3"/>
        <w:numPr>
          <w:ilvl w:val="0"/>
          <w:numId w:val="48"/>
        </w:numPr>
        <w:spacing w:after="0"/>
        <w:ind w:hanging="294"/>
        <w:jc w:val="both"/>
        <w:rPr>
          <w:rFonts w:ascii="Times New Roman" w:hAnsi="Times New Roman" w:cs="Times New Roman"/>
          <w:sz w:val="24"/>
          <w:szCs w:val="24"/>
        </w:rPr>
      </w:pPr>
      <w:r w:rsidRPr="00A10ED3">
        <w:rPr>
          <w:rStyle w:val="hps"/>
          <w:rFonts w:ascii="Times New Roman" w:hAnsi="Times New Roman" w:cs="Times New Roman"/>
          <w:sz w:val="24"/>
          <w:szCs w:val="24"/>
        </w:rPr>
        <w:t>Нормативних: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нормативним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актам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галузі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енергозбереження</w:t>
      </w:r>
      <w:r w:rsidRPr="00A10ED3">
        <w:rPr>
          <w:rFonts w:ascii="Times New Roman" w:hAnsi="Times New Roman" w:cs="Times New Roman"/>
          <w:sz w:val="24"/>
          <w:szCs w:val="24"/>
        </w:rPr>
        <w:t>;</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Організаційних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вимогам </w:t>
      </w:r>
      <w:r w:rsidRPr="00A10ED3">
        <w:rPr>
          <w:rStyle w:val="hps"/>
          <w:rFonts w:ascii="Times New Roman" w:hAnsi="Times New Roman" w:cs="Times New Roman"/>
          <w:sz w:val="24"/>
          <w:szCs w:val="24"/>
        </w:rPr>
        <w:t>ефективності організації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розподілу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між</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суб'єктами</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здійснення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фактичних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експлуатаційних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характеристик</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обладнання 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надійності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ефективності</w:t>
      </w:r>
      <w:r w:rsidRPr="00A10ED3">
        <w:rPr>
          <w:rFonts w:ascii="Times New Roman" w:hAnsi="Times New Roman" w:cs="Times New Roman"/>
          <w:sz w:val="24"/>
          <w:szCs w:val="24"/>
        </w:rPr>
        <w:t>, н</w:t>
      </w:r>
      <w:r w:rsidRPr="00A10ED3">
        <w:rPr>
          <w:rStyle w:val="hps"/>
          <w:rFonts w:ascii="Times New Roman" w:hAnsi="Times New Roman" w:cs="Times New Roman"/>
          <w:sz w:val="24"/>
          <w:szCs w:val="24"/>
        </w:rPr>
        <w:t>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обліку і планування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точності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несуперечності;</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Економічних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наявність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невиправданих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витрат 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Передумови диктують наступні цілі створення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надійності, безпеки та ефективності забезпечення енергетичними ресурсами населення, об'єктів міського господарства, промислових підприємств та інших споживачів;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ефективності управління ПЕР, скорочення витрат енергоресурсів та витрат бюджету міста на забезпечення енергетичними ресурсами громадських установ міського підпорядкування;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та реалізація енергетичної політики міста, включаючи моніторинг виконання програм та проектів енергозбереження суб'єктів-учасників програм з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Реалізація запланованих цілей забезпечує досягнення наступних показників підвищення ефективності управління енергозабезпеченням та енергозбереженням за рахунок автоматизації:</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управління проектами у сфері енергозбереження дозволить підвищити контроль ходу їх реалізації та фінансування;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обліку енергетичних ресурсів дозволить забезпечити вихідні дані для контролю показників фактичного виконання програм з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диспетчерського управління дозволить підвищити надійність та безаварійність енергопостачання;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ведення нормативно-довідкової інформації дозволить здійснювати облік елементів міського енергогосподарства, облік яких необхідний для підтримки збору даних і розрахунку фактичних показників програм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моніторингу ефективності енергопостачання дозволить здійснювати контроль показників фактичного виконання програм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Наступні процеси підлягають повній або частковій автоматизації за допомогою СДЕМ:</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забезпечення енергоресурсами: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розподілу енергоносіїв (виробництво, розподіл, збут, споживання);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паливно-енергетичних балансів;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технічного стану інфраструктури енергозабезпечення (номінальні характеристики, режими використання, навантаження);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lastRenderedPageBreak/>
        <w:t>Моніторинг статусу використання інфраструктури (використовується, резерв, на ремонті, аварія і т.п.).</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Планування та моніторинг виконання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досягнення цільових показників в області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результативності заходів у сфері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забезпечення оснащеності приладами обліку;</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проведення енергетичних обстежень.</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управління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контроль інвестицій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проектами.</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Забезпечення процесів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Інформаційне забезпечення в галузі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Документа</w:t>
      </w:r>
      <w:r w:rsidR="00F12FFE" w:rsidRPr="00A10ED3">
        <w:rPr>
          <w:rStyle w:val="hps"/>
          <w:rFonts w:ascii="Times New Roman" w:hAnsi="Times New Roman" w:cs="Times New Roman"/>
          <w:sz w:val="24"/>
          <w:szCs w:val="24"/>
        </w:rPr>
        <w:t>льне</w:t>
      </w:r>
      <w:r w:rsidRPr="00A10ED3">
        <w:rPr>
          <w:rStyle w:val="hps"/>
          <w:rFonts w:ascii="Times New Roman" w:hAnsi="Times New Roman" w:cs="Times New Roman"/>
          <w:sz w:val="24"/>
          <w:szCs w:val="24"/>
        </w:rPr>
        <w:t xml:space="preserve"> забезпечення управління (інформаційної взаємодії) в рамках автоматизованих процесів.</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 xml:space="preserve">Процеси підконтрольні </w:t>
      </w:r>
      <w:r w:rsidR="00C04D52">
        <w:rPr>
          <w:rFonts w:ascii="Times New Roman" w:hAnsi="Times New Roman" w:cs="Times New Roman"/>
          <w:i/>
          <w:sz w:val="24"/>
          <w:szCs w:val="24"/>
        </w:rPr>
        <w:t>структурним підрозділам Сумської міської ради з питань енергозбереження</w:t>
      </w:r>
      <w:r w:rsidRPr="00A10ED3">
        <w:rPr>
          <w:rFonts w:ascii="Times New Roman" w:hAnsi="Times New Roman" w:cs="Times New Roman"/>
          <w:i/>
          <w:sz w:val="24"/>
          <w:szCs w:val="24"/>
        </w:rPr>
        <w:t>. Суми: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w:t>
      </w:r>
      <w:r w:rsidR="00C04D52">
        <w:rPr>
          <w:rStyle w:val="hps"/>
          <w:rFonts w:ascii="Times New Roman" w:hAnsi="Times New Roman" w:cs="Times New Roman"/>
          <w:sz w:val="24"/>
          <w:szCs w:val="24"/>
        </w:rPr>
        <w:t>оль виконання діяльності</w:t>
      </w:r>
      <w:r w:rsidRPr="00A10ED3">
        <w:rPr>
          <w:rStyle w:val="hps"/>
          <w:rFonts w:ascii="Times New Roman" w:hAnsi="Times New Roman" w:cs="Times New Roman"/>
          <w:sz w:val="24"/>
          <w:szCs w:val="24"/>
        </w:rPr>
        <w:t>;</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організаційно-розпорядчою документацією.</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Заходи зі створення, впровадження та експлуатації СДЕМ включають:</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оперативно-інформаційного комплексу диспетчерського управління об'єктами;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автоматизованого управління технічним обслуговуванням і ремонтом на об'єктах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збору даних з приладів обліку тепла, води, газу;</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балансів, втрат по об'єктах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планування енергоспоживання і тарифної політики;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фактичних значень показників Програм енергозбереження та звірки з плановими значеннями;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розробки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 та оцінки ефективності їх виконання;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автоматизованого моніторингу та аналізу енергосервісних </w:t>
      </w:r>
      <w:r w:rsidR="00F12FFE" w:rsidRPr="00A10ED3">
        <w:rPr>
          <w:rStyle w:val="hps"/>
          <w:rFonts w:ascii="Times New Roman" w:hAnsi="Times New Roman" w:cs="Times New Roman"/>
          <w:sz w:val="24"/>
          <w:szCs w:val="24"/>
        </w:rPr>
        <w:t>послуг</w:t>
      </w:r>
      <w:r w:rsidRPr="00A10ED3">
        <w:rPr>
          <w:rStyle w:val="hps"/>
          <w:rFonts w:ascii="Times New Roman" w:hAnsi="Times New Roman" w:cs="Times New Roman"/>
          <w:sz w:val="24"/>
          <w:szCs w:val="24"/>
        </w:rPr>
        <w:t xml:space="preserve"> на об'єктах;</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розподіленої апаратно-програмної інфраструктури резервування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системи моніторингу функціонування, системного адміністрування та технічного обслуговування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багаторівневої системи забезпечення інформаційної безпеки СДЕМ.</w:t>
      </w:r>
    </w:p>
    <w:p w:rsidR="00F957F4" w:rsidRPr="00A10ED3" w:rsidRDefault="00F957F4" w:rsidP="00983D06">
      <w:pPr>
        <w:spacing w:after="0"/>
        <w:jc w:val="both"/>
        <w:rPr>
          <w:rFonts w:ascii="Arial" w:hAnsi="Arial" w:cs="Arial"/>
          <w:sz w:val="20"/>
          <w:szCs w:val="20"/>
        </w:rPr>
      </w:pPr>
    </w:p>
    <w:p w:rsidR="00F957F4" w:rsidRPr="00A10ED3" w:rsidRDefault="00F957F4" w:rsidP="00C43F29">
      <w:pPr>
        <w:spacing w:after="0"/>
        <w:jc w:val="center"/>
        <w:rPr>
          <w:rFonts w:ascii="Arial" w:hAnsi="Arial" w:cs="Arial"/>
          <w:sz w:val="20"/>
          <w:szCs w:val="20"/>
        </w:rPr>
      </w:pPr>
      <w:r w:rsidRPr="00A10ED3">
        <w:rPr>
          <w:rFonts w:ascii="Arial" w:hAnsi="Arial" w:cs="Arial"/>
          <w:sz w:val="20"/>
          <w:szCs w:val="20"/>
        </w:rPr>
        <w:object w:dxaOrig="11529" w:dyaOrig="9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49.5pt" o:ole="">
            <v:imagedata r:id="rId62" o:title=""/>
          </v:shape>
          <o:OLEObject Type="Embed" ProgID="Visio.Drawing.11" ShapeID="_x0000_i1025" DrawAspect="Content" ObjectID="_1594201417" r:id="rId63"/>
        </w:object>
      </w:r>
    </w:p>
    <w:p w:rsidR="00F957F4" w:rsidRPr="00A10ED3" w:rsidRDefault="00F957F4" w:rsidP="00983D06">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Впровадження СДЕМ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сегментах об'єктів з енергозбереження, включає:</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збір даних згідно </w:t>
      </w:r>
      <w:r w:rsidR="00DB6538" w:rsidRPr="00A10ED3">
        <w:rPr>
          <w:rStyle w:val="hps"/>
          <w:rFonts w:ascii="Times New Roman" w:hAnsi="Times New Roman" w:cs="Times New Roman"/>
          <w:sz w:val="24"/>
          <w:szCs w:val="24"/>
        </w:rPr>
        <w:t xml:space="preserve">з </w:t>
      </w:r>
      <w:r w:rsidRPr="00A10ED3">
        <w:rPr>
          <w:rStyle w:val="hps"/>
          <w:rFonts w:ascii="Times New Roman" w:hAnsi="Times New Roman" w:cs="Times New Roman"/>
          <w:sz w:val="24"/>
          <w:szCs w:val="24"/>
        </w:rPr>
        <w:t>ДБН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збір документів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робоче проектування комплексу управління сегментом;</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введення даних по об'єктах </w:t>
      </w:r>
      <w:r w:rsidR="00DB6538" w:rsidRPr="00A10ED3">
        <w:rPr>
          <w:rStyle w:val="hps"/>
          <w:rFonts w:ascii="Times New Roman" w:hAnsi="Times New Roman" w:cs="Times New Roman"/>
          <w:sz w:val="24"/>
          <w:szCs w:val="24"/>
        </w:rPr>
        <w:t>у</w:t>
      </w:r>
      <w:r w:rsidR="00C04D52">
        <w:rPr>
          <w:rStyle w:val="hps"/>
          <w:rFonts w:ascii="Times New Roman" w:hAnsi="Times New Roman" w:cs="Times New Roman"/>
          <w:sz w:val="24"/>
          <w:szCs w:val="24"/>
        </w:rPr>
        <w:t xml:space="preserve"> базі даних</w:t>
      </w:r>
      <w:r w:rsidRPr="00A10ED3">
        <w:rPr>
          <w:rStyle w:val="hps"/>
          <w:rFonts w:ascii="Times New Roman" w:hAnsi="Times New Roman" w:cs="Times New Roman"/>
          <w:sz w:val="24"/>
          <w:szCs w:val="24"/>
        </w:rPr>
        <w:t>;</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розробка спеціалізованих звітних форм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проведення випробувань комплексу управління сегментом об’єктів.</w:t>
      </w:r>
    </w:p>
    <w:p w:rsidR="00F957F4" w:rsidRPr="00A10ED3" w:rsidRDefault="00ED1C7A" w:rsidP="00ED1C7A">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Організаційно-регуляторне забезпечення діяльності з енергозбереження та підвищення енергетичної ефективності</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Основним завданням запланованого ПДСЕР є створення стимулюючих факторів енергозбереження. Стан законодавства у сфері енергозбереження та перспектива його розвитку є одним з ключових чинників для досягнення цілей і завдань ПДСЕР.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даний час законодавство про енергозбереження </w:t>
      </w:r>
      <w:r w:rsidR="00F12FFE" w:rsidRPr="00A10ED3">
        <w:rPr>
          <w:rFonts w:ascii="Times New Roman" w:hAnsi="Times New Roman" w:cs="Times New Roman"/>
          <w:sz w:val="24"/>
          <w:szCs w:val="24"/>
        </w:rPr>
        <w:t>в стадії розвитку</w:t>
      </w:r>
      <w:r w:rsidRPr="00A10ED3">
        <w:rPr>
          <w:rFonts w:ascii="Times New Roman" w:hAnsi="Times New Roman" w:cs="Times New Roman"/>
          <w:sz w:val="24"/>
          <w:szCs w:val="24"/>
        </w:rPr>
        <w:t>.</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Організаційно-регуляторне та нормативно-правове забезпечення не реалізуються в повному обсязі через відсутність чітко визначених механізмів проведення енергозберігаючої політики та невизначеність повноважень виконавчих органів влади міста в сфері енергозбереження.</w:t>
      </w:r>
    </w:p>
    <w:p w:rsidR="00F12FFE" w:rsidRPr="00A10ED3" w:rsidRDefault="00F12FFE" w:rsidP="00637D35">
      <w:pPr>
        <w:spacing w:before="240"/>
        <w:jc w:val="both"/>
        <w:rPr>
          <w:rFonts w:ascii="Times New Roman" w:hAnsi="Times New Roman" w:cs="Times New Roman"/>
          <w:b/>
          <w:color w:val="1F497D" w:themeColor="text2"/>
          <w:sz w:val="24"/>
          <w:szCs w:val="24"/>
        </w:rPr>
      </w:pPr>
    </w:p>
    <w:p w:rsidR="00F12FFE" w:rsidRPr="00A10ED3" w:rsidRDefault="00F12FFE" w:rsidP="00637D35">
      <w:pPr>
        <w:spacing w:before="240"/>
        <w:jc w:val="both"/>
        <w:rPr>
          <w:rFonts w:ascii="Times New Roman" w:hAnsi="Times New Roman" w:cs="Times New Roman"/>
          <w:b/>
          <w:color w:val="1F497D" w:themeColor="text2"/>
          <w:sz w:val="24"/>
          <w:szCs w:val="24"/>
        </w:rPr>
      </w:pPr>
    </w:p>
    <w:p w:rsidR="00637D35" w:rsidRPr="00A10ED3" w:rsidRDefault="0067097D" w:rsidP="00637D35">
      <w:pPr>
        <w:spacing w:before="240"/>
        <w:jc w:val="both"/>
        <w:rPr>
          <w:rFonts w:ascii="Times New Roman" w:hAnsi="Times New Roman" w:cs="Times New Roman"/>
          <w:b/>
          <w:color w:val="1F497D" w:themeColor="text2"/>
          <w:sz w:val="24"/>
          <w:szCs w:val="24"/>
          <w:lang w:val="ru-RU"/>
        </w:rPr>
      </w:pPr>
      <w:r w:rsidRPr="00A10ED3">
        <w:rPr>
          <w:rFonts w:ascii="Times New Roman" w:hAnsi="Times New Roman" w:cs="Times New Roman"/>
          <w:b/>
          <w:color w:val="1F497D" w:themeColor="text2"/>
          <w:sz w:val="24"/>
          <w:szCs w:val="24"/>
        </w:rPr>
        <w:lastRenderedPageBreak/>
        <w:t>Заходи з розвитку регуляторної та нормативно-правової бази з енергозбереження</w:t>
      </w:r>
    </w:p>
    <w:tbl>
      <w:tblPr>
        <w:tblpPr w:leftFromText="180" w:rightFromText="180" w:vertAnchor="text" w:tblpXSpec="center" w:tblpY="1"/>
        <w:tblOverlap w:val="never"/>
        <w:tblW w:w="11025" w:type="dxa"/>
        <w:tblBorders>
          <w:top w:val="single" w:sz="4" w:space="0" w:color="4F81BD" w:themeColor="accent1"/>
          <w:bottom w:val="single" w:sz="4" w:space="0" w:color="4F81BD" w:themeColor="accent1"/>
          <w:insideH w:val="single" w:sz="4" w:space="0" w:color="4F81BD" w:themeColor="accent1"/>
        </w:tblBorders>
        <w:tblLayout w:type="fixed"/>
        <w:tblLook w:val="0000" w:firstRow="0" w:lastRow="0" w:firstColumn="0" w:lastColumn="0" w:noHBand="0" w:noVBand="0"/>
      </w:tblPr>
      <w:tblGrid>
        <w:gridCol w:w="567"/>
        <w:gridCol w:w="567"/>
        <w:gridCol w:w="108"/>
        <w:gridCol w:w="5278"/>
        <w:gridCol w:w="3086"/>
        <w:gridCol w:w="1419"/>
      </w:tblGrid>
      <w:tr w:rsidR="003E0683" w:rsidRPr="00A10ED3" w:rsidTr="0068506D">
        <w:trPr>
          <w:cantSplit/>
          <w:trHeight w:val="525"/>
        </w:trPr>
        <w:tc>
          <w:tcPr>
            <w:tcW w:w="1134"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bCs/>
                <w:color w:val="FFFFFF" w:themeColor="background1"/>
                <w:sz w:val="21"/>
                <w:szCs w:val="21"/>
              </w:rPr>
              <w:t>№ п/п</w:t>
            </w:r>
          </w:p>
        </w:tc>
        <w:tc>
          <w:tcPr>
            <w:tcW w:w="5386"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Найменування напрямків</w:t>
            </w:r>
          </w:p>
        </w:tc>
        <w:tc>
          <w:tcPr>
            <w:tcW w:w="3086" w:type="dxa"/>
            <w:vMerge w:val="restart"/>
            <w:shd w:val="clear" w:color="auto" w:fill="4F81BD" w:themeFill="accent1"/>
            <w:vAlign w:val="center"/>
          </w:tcPr>
          <w:p w:rsidR="003E0683" w:rsidRPr="00A10ED3" w:rsidRDefault="00B4422A" w:rsidP="00B4422A">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Виконавець</w:t>
            </w:r>
          </w:p>
        </w:tc>
        <w:tc>
          <w:tcPr>
            <w:tcW w:w="1419" w:type="dxa"/>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Терміни виконання</w:t>
            </w:r>
          </w:p>
        </w:tc>
      </w:tr>
      <w:tr w:rsidR="003E0683" w:rsidRPr="00A10ED3" w:rsidTr="0068506D">
        <w:trPr>
          <w:cantSplit/>
          <w:trHeight w:val="491"/>
        </w:trPr>
        <w:tc>
          <w:tcPr>
            <w:tcW w:w="1134"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5386"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3086"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1419"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r>
      <w:tr w:rsidR="003E0683" w:rsidRPr="00A10ED3" w:rsidTr="0068506D">
        <w:trPr>
          <w:trHeight w:val="949"/>
        </w:trPr>
        <w:tc>
          <w:tcPr>
            <w:tcW w:w="567" w:type="dxa"/>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1.</w:t>
            </w:r>
          </w:p>
        </w:tc>
        <w:tc>
          <w:tcPr>
            <w:tcW w:w="5953" w:type="dxa"/>
            <w:gridSpan w:val="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Аналіз регуляторної та нормативно-правової бази в галузі енергозбереження, у тому числі зарубіжної, для підготовки пропозицій та пакетів документів щодо вдосконалення</w:t>
            </w:r>
          </w:p>
        </w:tc>
        <w:tc>
          <w:tcPr>
            <w:tcW w:w="3086" w:type="dxa"/>
          </w:tcPr>
          <w:p w:rsidR="003E0683" w:rsidRPr="00A10ED3" w:rsidRDefault="0068506D" w:rsidP="0068506D">
            <w:pPr>
              <w:spacing w:after="0"/>
              <w:ind w:left="-141" w:right="-30" w:firstLine="141"/>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191"/>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2.</w:t>
            </w:r>
          </w:p>
        </w:tc>
        <w:tc>
          <w:tcPr>
            <w:tcW w:w="5953" w:type="dxa"/>
            <w:gridSpan w:val="3"/>
            <w:shd w:val="clear" w:color="auto" w:fill="DBE5F1" w:themeFill="accent1" w:themeFillTint="3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Розробка проектів і пакетів регуляторних документів та нормативно-правових актів міста Суми, а саме:</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6"/>
        </w:trPr>
        <w:tc>
          <w:tcPr>
            <w:tcW w:w="567" w:type="dxa"/>
            <w:vAlign w:val="center"/>
          </w:tcPr>
          <w:p w:rsidR="003E0683" w:rsidRPr="00A10ED3" w:rsidRDefault="003E0683" w:rsidP="0068506D">
            <w:pPr>
              <w:spacing w:after="0"/>
              <w:rPr>
                <w:rFonts w:ascii="Times New Roman" w:hAnsi="Times New Roman" w:cs="Times New Roman"/>
                <w:sz w:val="21"/>
                <w:szCs w:val="21"/>
              </w:rPr>
            </w:pPr>
            <w:r w:rsidRPr="00A10ED3">
              <w:rPr>
                <w:rFonts w:ascii="Times New Roman" w:hAnsi="Times New Roman" w:cs="Times New Roman"/>
                <w:sz w:val="21"/>
                <w:szCs w:val="21"/>
              </w:rPr>
              <w:t>2.1.</w:t>
            </w:r>
          </w:p>
        </w:tc>
        <w:tc>
          <w:tcPr>
            <w:tcW w:w="5953" w:type="dxa"/>
            <w:gridSpan w:val="3"/>
          </w:tcPr>
          <w:p w:rsidR="003E0683" w:rsidRPr="00A10ED3" w:rsidRDefault="003E0683" w:rsidP="0068506D">
            <w:pPr>
              <w:spacing w:after="0"/>
              <w:ind w:left="165" w:right="-108"/>
              <w:rPr>
                <w:rFonts w:ascii="Times New Roman" w:hAnsi="Times New Roman" w:cs="Times New Roman"/>
                <w:sz w:val="21"/>
                <w:szCs w:val="21"/>
              </w:rPr>
            </w:pPr>
            <w:r w:rsidRPr="00A10ED3">
              <w:rPr>
                <w:rFonts w:ascii="Times New Roman" w:hAnsi="Times New Roman" w:cs="Times New Roman"/>
                <w:sz w:val="21"/>
                <w:szCs w:val="21"/>
              </w:rPr>
              <w:t>проведення енерготехнологічних обстежень та енергетичної паспортизації об'єктів споживання, виробництва та розподілу енергоресурсів</w:t>
            </w:r>
          </w:p>
        </w:tc>
        <w:tc>
          <w:tcPr>
            <w:tcW w:w="3086" w:type="dxa"/>
          </w:tcPr>
          <w:p w:rsidR="003E0683"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8506D"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tc>
        <w:tc>
          <w:tcPr>
            <w:tcW w:w="1419" w:type="dxa"/>
            <w:vAlign w:val="center"/>
          </w:tcPr>
          <w:p w:rsidR="003E0683" w:rsidRPr="00A10ED3" w:rsidRDefault="003E0683" w:rsidP="0068506D">
            <w:pPr>
              <w:spacing w:after="0"/>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27"/>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2.2.</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складання та ведення паливно-енергетичних балансів і планів енергетичного розвитку міста Суми</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w:t>
            </w:r>
            <w:r w:rsidR="00F12FFE" w:rsidRPr="00A10ED3">
              <w:rPr>
                <w:rFonts w:ascii="Times New Roman" w:hAnsi="Times New Roman" w:cs="Times New Roman"/>
                <w:sz w:val="21"/>
                <w:szCs w:val="21"/>
              </w:rPr>
              <w:t>5</w:t>
            </w:r>
            <w:r w:rsidRPr="00A10ED3">
              <w:rPr>
                <w:rFonts w:ascii="Times New Roman" w:hAnsi="Times New Roman" w:cs="Times New Roman"/>
                <w:sz w:val="21"/>
                <w:szCs w:val="21"/>
              </w:rPr>
              <w:t>-20</w:t>
            </w:r>
            <w:r w:rsidR="0068506D" w:rsidRPr="00A10ED3">
              <w:rPr>
                <w:rFonts w:ascii="Times New Roman" w:hAnsi="Times New Roman" w:cs="Times New Roman"/>
                <w:sz w:val="21"/>
                <w:szCs w:val="21"/>
              </w:rPr>
              <w:t>24</w:t>
            </w:r>
          </w:p>
        </w:tc>
      </w:tr>
      <w:tr w:rsidR="003E0683" w:rsidRPr="00A10ED3" w:rsidTr="0068506D">
        <w:trPr>
          <w:cantSplit/>
          <w:trHeight w:val="507"/>
        </w:trPr>
        <w:tc>
          <w:tcPr>
            <w:tcW w:w="567" w:type="dxa"/>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2.3.</w:t>
            </w:r>
          </w:p>
        </w:tc>
        <w:tc>
          <w:tcPr>
            <w:tcW w:w="5953" w:type="dxa"/>
            <w:gridSpan w:val="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створення системи управління ПДСЕР, включаючи створення системи моніторингу та контролю реалізації заходів з енергозбереження</w:t>
            </w:r>
          </w:p>
        </w:tc>
        <w:tc>
          <w:tcPr>
            <w:tcW w:w="3086" w:type="dxa"/>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2016-20</w:t>
            </w:r>
            <w:r w:rsidR="0068506D" w:rsidRPr="00A10ED3">
              <w:rPr>
                <w:rFonts w:ascii="Times New Roman" w:hAnsi="Times New Roman" w:cs="Times New Roman"/>
                <w:sz w:val="21"/>
                <w:szCs w:val="21"/>
              </w:rPr>
              <w:t>17</w:t>
            </w:r>
          </w:p>
        </w:tc>
      </w:tr>
      <w:tr w:rsidR="003E0683" w:rsidRPr="00A10ED3" w:rsidTr="0068506D">
        <w:trPr>
          <w:cantSplit/>
          <w:trHeight w:val="515"/>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2.4.</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обліку і перерозподілу вивільненої в процесі реалізації енергозберігаючих заходів приєднаної потужності</w:t>
            </w:r>
          </w:p>
        </w:tc>
        <w:tc>
          <w:tcPr>
            <w:tcW w:w="3086" w:type="dxa"/>
            <w:shd w:val="clear" w:color="auto" w:fill="DBE5F1" w:themeFill="accent1" w:themeFillTint="33"/>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E1D52">
        <w:trPr>
          <w:cantSplit/>
          <w:trHeight w:val="537"/>
        </w:trPr>
        <w:tc>
          <w:tcPr>
            <w:tcW w:w="567" w:type="dxa"/>
            <w:vAlign w:val="center"/>
          </w:tcPr>
          <w:p w:rsidR="003E0683" w:rsidRPr="00A10ED3" w:rsidRDefault="003E0683" w:rsidP="006E1D52">
            <w:pPr>
              <w:rPr>
                <w:rFonts w:ascii="Times New Roman" w:hAnsi="Times New Roman" w:cs="Times New Roman"/>
                <w:sz w:val="21"/>
                <w:szCs w:val="21"/>
              </w:rPr>
            </w:pPr>
            <w:r w:rsidRPr="00A10ED3">
              <w:rPr>
                <w:rFonts w:ascii="Times New Roman" w:hAnsi="Times New Roman" w:cs="Times New Roman"/>
                <w:sz w:val="21"/>
                <w:szCs w:val="21"/>
              </w:rPr>
              <w:t>2.</w:t>
            </w:r>
            <w:r w:rsidR="006E1D52" w:rsidRPr="00A10ED3">
              <w:rPr>
                <w:rFonts w:ascii="Times New Roman" w:hAnsi="Times New Roman" w:cs="Times New Roman"/>
                <w:sz w:val="21"/>
                <w:szCs w:val="21"/>
              </w:rPr>
              <w:t>5</w:t>
            </w:r>
            <w:r w:rsidRPr="00A10ED3">
              <w:rPr>
                <w:rFonts w:ascii="Times New Roman" w:hAnsi="Times New Roman" w:cs="Times New Roman"/>
                <w:sz w:val="21"/>
                <w:szCs w:val="21"/>
              </w:rPr>
              <w:t>.</w:t>
            </w:r>
          </w:p>
        </w:tc>
        <w:tc>
          <w:tcPr>
            <w:tcW w:w="5953" w:type="dxa"/>
            <w:gridSpan w:val="3"/>
          </w:tcPr>
          <w:p w:rsidR="006E1D52" w:rsidRPr="00A10ED3" w:rsidRDefault="006E1D52" w:rsidP="00DB6538">
            <w:pPr>
              <w:ind w:left="165" w:right="-108"/>
              <w:rPr>
                <w:rFonts w:ascii="Times New Roman" w:hAnsi="Times New Roman" w:cs="Times New Roman"/>
                <w:sz w:val="21"/>
                <w:szCs w:val="21"/>
              </w:rPr>
            </w:pPr>
          </w:p>
          <w:p w:rsidR="003E0683" w:rsidRPr="00A10ED3" w:rsidRDefault="003E0683" w:rsidP="00DB6538">
            <w:pPr>
              <w:ind w:left="165" w:right="-108"/>
              <w:rPr>
                <w:rFonts w:ascii="Times New Roman" w:hAnsi="Times New Roman" w:cs="Times New Roman"/>
                <w:sz w:val="21"/>
                <w:szCs w:val="21"/>
              </w:rPr>
            </w:pPr>
            <w:r w:rsidRPr="00A10ED3">
              <w:rPr>
                <w:rFonts w:ascii="Times New Roman" w:hAnsi="Times New Roman" w:cs="Times New Roman"/>
                <w:sz w:val="21"/>
                <w:szCs w:val="21"/>
              </w:rPr>
              <w:t xml:space="preserve">впровадження </w:t>
            </w:r>
            <w:r w:rsidR="00DB6538" w:rsidRPr="00A10ED3">
              <w:rPr>
                <w:rFonts w:ascii="Times New Roman" w:hAnsi="Times New Roman" w:cs="Times New Roman"/>
                <w:sz w:val="21"/>
                <w:szCs w:val="21"/>
              </w:rPr>
              <w:t xml:space="preserve">та </w:t>
            </w:r>
            <w:r w:rsidRPr="00A10ED3">
              <w:rPr>
                <w:rFonts w:ascii="Times New Roman" w:hAnsi="Times New Roman" w:cs="Times New Roman"/>
                <w:sz w:val="21"/>
                <w:szCs w:val="21"/>
              </w:rPr>
              <w:t>розвит</w:t>
            </w:r>
            <w:r w:rsidR="00DB6538" w:rsidRPr="00A10ED3">
              <w:rPr>
                <w:rFonts w:ascii="Times New Roman" w:hAnsi="Times New Roman" w:cs="Times New Roman"/>
                <w:sz w:val="21"/>
                <w:szCs w:val="21"/>
              </w:rPr>
              <w:t>о</w:t>
            </w:r>
            <w:r w:rsidRPr="00A10ED3">
              <w:rPr>
                <w:rFonts w:ascii="Times New Roman" w:hAnsi="Times New Roman" w:cs="Times New Roman"/>
                <w:sz w:val="21"/>
                <w:szCs w:val="21"/>
              </w:rPr>
              <w:t>к практики енергосервісних контрактів у бюджетній сфері та розвитку державно-приватного партнерства</w:t>
            </w:r>
          </w:p>
        </w:tc>
        <w:tc>
          <w:tcPr>
            <w:tcW w:w="3086" w:type="dxa"/>
          </w:tcPr>
          <w:p w:rsidR="003E0683"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E1D52" w:rsidRPr="00A10ED3" w:rsidRDefault="00C04D52" w:rsidP="006E1D52">
            <w:pPr>
              <w:spacing w:after="0"/>
              <w:ind w:right="-30"/>
              <w:jc w:val="center"/>
              <w:rPr>
                <w:rFonts w:ascii="Times New Roman" w:hAnsi="Times New Roman" w:cs="Times New Roman"/>
                <w:sz w:val="21"/>
                <w:szCs w:val="21"/>
              </w:rPr>
            </w:pPr>
            <w:r>
              <w:rPr>
                <w:rFonts w:ascii="Times New Roman" w:hAnsi="Times New Roman" w:cs="Times New Roman"/>
                <w:sz w:val="21"/>
                <w:szCs w:val="21"/>
              </w:rPr>
              <w:t>Структурні підрозділи бюджетної сфери міста</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забезпечення ресурсних платежів</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8506D">
        <w:trPr>
          <w:trHeight w:val="894"/>
        </w:trPr>
        <w:tc>
          <w:tcPr>
            <w:tcW w:w="1242" w:type="dxa"/>
            <w:gridSpan w:val="3"/>
            <w:shd w:val="clear" w:color="auto" w:fill="FFFFFF" w:themeFill="background1"/>
            <w:vAlign w:val="center"/>
          </w:tcPr>
          <w:p w:rsidR="003E0683" w:rsidRPr="00A10ED3" w:rsidRDefault="003E0683" w:rsidP="00993989">
            <w:pPr>
              <w:widowControl w:val="0"/>
              <w:jc w:val="center"/>
              <w:rPr>
                <w:rFonts w:ascii="Times New Roman" w:hAnsi="Times New Roman" w:cs="Times New Roman"/>
                <w:sz w:val="21"/>
                <w:szCs w:val="21"/>
              </w:rPr>
            </w:pPr>
            <w:r w:rsidRPr="00A10ED3">
              <w:rPr>
                <w:rFonts w:ascii="Times New Roman" w:hAnsi="Times New Roman" w:cs="Times New Roman"/>
                <w:sz w:val="21"/>
                <w:szCs w:val="21"/>
              </w:rPr>
              <w:t>Очікувані результати</w:t>
            </w:r>
          </w:p>
        </w:tc>
        <w:tc>
          <w:tcPr>
            <w:tcW w:w="9783" w:type="dxa"/>
            <w:gridSpan w:val="3"/>
            <w:shd w:val="clear" w:color="auto" w:fill="FFFFFF" w:themeFill="background1"/>
          </w:tcPr>
          <w:p w:rsidR="006E1D52" w:rsidRPr="00A10ED3" w:rsidRDefault="006E1D52" w:rsidP="00993989">
            <w:pPr>
              <w:widowControl w:val="0"/>
              <w:rPr>
                <w:rFonts w:ascii="Times New Roman" w:hAnsi="Times New Roman" w:cs="Times New Roman"/>
                <w:sz w:val="21"/>
                <w:szCs w:val="21"/>
              </w:rPr>
            </w:pPr>
          </w:p>
          <w:p w:rsidR="003E0683" w:rsidRPr="00A10ED3" w:rsidRDefault="003E0683" w:rsidP="00993989">
            <w:pPr>
              <w:widowControl w:val="0"/>
              <w:rPr>
                <w:rFonts w:ascii="Times New Roman" w:hAnsi="Times New Roman" w:cs="Times New Roman"/>
                <w:sz w:val="21"/>
                <w:szCs w:val="21"/>
              </w:rPr>
            </w:pPr>
            <w:r w:rsidRPr="00A10ED3">
              <w:rPr>
                <w:rFonts w:ascii="Times New Roman" w:hAnsi="Times New Roman" w:cs="Times New Roman"/>
                <w:sz w:val="21"/>
                <w:szCs w:val="21"/>
              </w:rPr>
              <w:t>Створення необхідних правових умов для розвитку енергозбереження та залучення до процесу енергозбереження всіх груп споживачів.</w:t>
            </w:r>
          </w:p>
          <w:p w:rsidR="003E0683" w:rsidRPr="00A10ED3" w:rsidRDefault="003E0683" w:rsidP="00993989">
            <w:pPr>
              <w:widowControl w:val="0"/>
              <w:rPr>
                <w:rFonts w:ascii="Times New Roman" w:hAnsi="Times New Roman" w:cs="Times New Roman"/>
                <w:sz w:val="21"/>
                <w:szCs w:val="21"/>
              </w:rPr>
            </w:pPr>
          </w:p>
        </w:tc>
      </w:tr>
    </w:tbl>
    <w:p w:rsidR="00A1622E" w:rsidRPr="00A10ED3" w:rsidRDefault="00A1622E">
      <w:pPr>
        <w:rPr>
          <w:rFonts w:ascii="Times New Roman" w:hAnsi="Times New Roman" w:cs="Times New Roman"/>
          <w:sz w:val="24"/>
          <w:szCs w:val="24"/>
        </w:rPr>
      </w:pPr>
      <w:r w:rsidRPr="00A10ED3">
        <w:rPr>
          <w:rFonts w:ascii="Times New Roman" w:hAnsi="Times New Roman" w:cs="Times New Roman"/>
          <w:sz w:val="24"/>
          <w:szCs w:val="24"/>
        </w:rPr>
        <w:br w:type="page"/>
      </w:r>
    </w:p>
    <w:p w:rsidR="00A1622E" w:rsidRPr="00A10ED3" w:rsidRDefault="00B064A1" w:rsidP="00B064A1">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lastRenderedPageBreak/>
        <w:t xml:space="preserve">Інформаційно-просвітницька діяльність </w:t>
      </w:r>
      <w:r w:rsidR="00DB6538" w:rsidRPr="00A10ED3">
        <w:rPr>
          <w:rFonts w:ascii="Times New Roman" w:hAnsi="Times New Roman" w:cs="Times New Roman"/>
          <w:i w:val="0"/>
          <w:color w:val="1F497D" w:themeColor="text2"/>
          <w:sz w:val="24"/>
          <w:szCs w:val="24"/>
        </w:rPr>
        <w:t>у</w:t>
      </w:r>
      <w:r w:rsidRPr="00A10ED3">
        <w:rPr>
          <w:rFonts w:ascii="Times New Roman" w:hAnsi="Times New Roman" w:cs="Times New Roman"/>
          <w:i w:val="0"/>
          <w:color w:val="1F497D" w:themeColor="text2"/>
          <w:sz w:val="24"/>
          <w:szCs w:val="24"/>
        </w:rPr>
        <w:t xml:space="preserve"> галузі енергозбереження та підвищення енергоефективності</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Мета інформаційно-просвітницької діяльності – зниження споживання енергоресурсів за рахунок пропаганди енергозбереження і престижності енергозберігаючої поведінки, створення громадської думки про важливість і необхідність енергозбереження. Запропонований ПДСЕР передбачає розробку заходів оперативного енергозбереження, які в умовах гострого дефіциту потужності енергоресурсів можуть бути ефективним антикризовим заходом, оскільки спрямовані на свідоме обмеження споживання енергоресурсів, особливо в пікові години споживання.</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Програмні заходи будуть реалізовані за </w:t>
      </w:r>
      <w:r w:rsidR="00C04D52">
        <w:rPr>
          <w:rFonts w:ascii="Times New Roman" w:hAnsi="Times New Roman" w:cs="Times New Roman"/>
          <w:sz w:val="24"/>
          <w:szCs w:val="24"/>
        </w:rPr>
        <w:t>такими</w:t>
      </w:r>
      <w:r w:rsidRPr="00A10ED3">
        <w:rPr>
          <w:rFonts w:ascii="Times New Roman" w:hAnsi="Times New Roman" w:cs="Times New Roman"/>
          <w:sz w:val="24"/>
          <w:szCs w:val="24"/>
        </w:rPr>
        <w:t xml:space="preserve"> напрямками:</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Організація пропаганди енергозбереження для ефективного впливу на споживачів енергоресурсів за принципом інформаційної хвилі. При цьому вирішуються два завдання: мотивація до економії і пропозиція конкретних дій для її досягнення;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Активне формування громадського осуду енергомарнотратства і престижу економного ставлення до енергоресурсів в суспільстві;</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в простих і доступних формах інформації про способи енергозбереження в побуті, переваги енергозберігаючих технологій та обладнання, особливості їх вибору та експлуатації;</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до процесу енергозбереження всіх соціальних верств населення міста, громадських організацій, керівників та енергосервісних компаній, організацій співвласників багатоповерхових будинків (ОСББ</w:t>
      </w:r>
      <w:r w:rsidR="00F12FFE" w:rsidRPr="00A10ED3">
        <w:rPr>
          <w:rFonts w:ascii="Times New Roman" w:hAnsi="Times New Roman" w:cs="Times New Roman"/>
          <w:sz w:val="24"/>
          <w:szCs w:val="24"/>
        </w:rPr>
        <w:t>, ЖБК</w:t>
      </w:r>
      <w:r w:rsidRPr="00A10ED3">
        <w:rPr>
          <w:rFonts w:ascii="Times New Roman" w:hAnsi="Times New Roman" w:cs="Times New Roman"/>
          <w:sz w:val="24"/>
          <w:szCs w:val="24"/>
        </w:rPr>
        <w:t>), які в першу чергу мають потребу в інформації про можливі те</w:t>
      </w:r>
      <w:r w:rsidR="00C04D52">
        <w:rPr>
          <w:rFonts w:ascii="Times New Roman" w:hAnsi="Times New Roman" w:cs="Times New Roman"/>
          <w:sz w:val="24"/>
          <w:szCs w:val="24"/>
        </w:rPr>
        <w:t>хнічні та організаційні рішення</w:t>
      </w:r>
      <w:r w:rsidRPr="00A10ED3">
        <w:rPr>
          <w:rFonts w:ascii="Times New Roman" w:hAnsi="Times New Roman" w:cs="Times New Roman"/>
          <w:sz w:val="24"/>
          <w:szCs w:val="24"/>
        </w:rPr>
        <w:t xml:space="preserve"> для енергозбереження в житлових будинках, про ПДСЕР  та його можливості;</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Проведення занять з основ енергозбереження серед учнів освітніх установ міста, що дозволять сформувати світогляд про дбайливе використання енергії;</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молоді до процесу енергозбереження при проведенні молодіжних фестивалів, де здійснюється охоплення широкої аудиторії з залученням ЗМІ, що дозволить звернути увагу молоді на проблему ресурсозбереження;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інформації організаціям і підприємствам про енергозберігаючі прийоми і методи господарювання;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Довгострокове партнерство з мережами (торгові, ресторанно-кавові, продуктові магазини і т.д.);</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Друк флаєрів, запрошень, розклеювання плакатів, розповсюдження  банерів, пропаганда </w:t>
      </w:r>
      <w:r w:rsidR="00C04D52">
        <w:rPr>
          <w:rFonts w:ascii="Times New Roman" w:hAnsi="Times New Roman" w:cs="Times New Roman"/>
          <w:sz w:val="24"/>
          <w:szCs w:val="24"/>
        </w:rPr>
        <w:t>енергозберігаючих заходів</w:t>
      </w:r>
      <w:r w:rsidRPr="00A10ED3">
        <w:rPr>
          <w:rFonts w:ascii="Times New Roman" w:hAnsi="Times New Roman" w:cs="Times New Roman"/>
          <w:sz w:val="24"/>
          <w:szCs w:val="24"/>
        </w:rPr>
        <w:t xml:space="preserve"> на чеках (друк спеціальної касової стрічки). </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Інформаційна підтримка заходів підпрограми може здійснюватися з широким залученням позабюджетних джерел фінансування.</w:t>
      </w:r>
    </w:p>
    <w:p w:rsidR="002770EB" w:rsidRPr="00A10ED3" w:rsidRDefault="002770EB" w:rsidP="008E6055">
      <w:pPr>
        <w:spacing w:before="240"/>
        <w:jc w:val="both"/>
        <w:rPr>
          <w:rFonts w:ascii="Times New Roman" w:hAnsi="Times New Roman" w:cs="Times New Roman"/>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A1622E" w:rsidRPr="00A10ED3" w:rsidRDefault="00DB2E03" w:rsidP="00C43F29">
      <w:pPr>
        <w:spacing w:before="24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lastRenderedPageBreak/>
        <w:t>Заходи по пропаганді енергозбереження</w:t>
      </w:r>
    </w:p>
    <w:tbl>
      <w:tblPr>
        <w:tblStyle w:val="-1"/>
        <w:tblW w:w="10503" w:type="dxa"/>
        <w:tblInd w:w="108" w:type="dxa"/>
        <w:tblBorders>
          <w:top w:val="none" w:sz="0" w:space="0" w:color="auto"/>
          <w:left w:val="none" w:sz="0" w:space="0" w:color="auto"/>
          <w:bottom w:val="none" w:sz="0" w:space="0" w:color="auto"/>
          <w:right w:val="none" w:sz="0" w:space="0" w:color="auto"/>
          <w:insideH w:val="single" w:sz="4" w:space="0" w:color="1F497D" w:themeColor="text2"/>
        </w:tblBorders>
        <w:tblLayout w:type="fixed"/>
        <w:tblLook w:val="0420" w:firstRow="1" w:lastRow="0" w:firstColumn="0" w:lastColumn="0" w:noHBand="0" w:noVBand="1"/>
      </w:tblPr>
      <w:tblGrid>
        <w:gridCol w:w="567"/>
        <w:gridCol w:w="5812"/>
        <w:gridCol w:w="2410"/>
        <w:gridCol w:w="1714"/>
      </w:tblGrid>
      <w:tr w:rsidR="008E6055" w:rsidRPr="00A10ED3" w:rsidTr="00701B97">
        <w:trPr>
          <w:cnfStyle w:val="100000000000" w:firstRow="1" w:lastRow="0" w:firstColumn="0" w:lastColumn="0" w:oddVBand="0" w:evenVBand="0" w:oddHBand="0" w:evenHBand="0" w:firstRowFirstColumn="0" w:firstRowLastColumn="0" w:lastRowFirstColumn="0" w:lastRowLastColumn="0"/>
          <w:trHeight w:val="525"/>
        </w:trPr>
        <w:tc>
          <w:tcPr>
            <w:tcW w:w="567"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 п/п</w:t>
            </w:r>
          </w:p>
        </w:tc>
        <w:tc>
          <w:tcPr>
            <w:tcW w:w="5812"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Найменування напрямків</w:t>
            </w:r>
          </w:p>
        </w:tc>
        <w:tc>
          <w:tcPr>
            <w:tcW w:w="2410" w:type="dxa"/>
            <w:vMerge w:val="restart"/>
            <w:vAlign w:val="center"/>
          </w:tcPr>
          <w:p w:rsidR="008E6055" w:rsidRPr="00A10ED3" w:rsidRDefault="008E6055" w:rsidP="006E1D52">
            <w:pPr>
              <w:ind w:left="-95" w:right="-65"/>
              <w:jc w:val="center"/>
              <w:rPr>
                <w:rFonts w:ascii="Times New Roman" w:hAnsi="Times New Roman" w:cs="Times New Roman"/>
                <w:b w:val="0"/>
                <w:bCs w:val="0"/>
                <w:spacing w:val="-20"/>
                <w:sz w:val="21"/>
                <w:szCs w:val="21"/>
              </w:rPr>
            </w:pPr>
            <w:r w:rsidRPr="00A10ED3">
              <w:rPr>
                <w:rFonts w:ascii="Times New Roman" w:hAnsi="Times New Roman" w:cs="Times New Roman"/>
                <w:spacing w:val="-20"/>
                <w:sz w:val="21"/>
                <w:szCs w:val="21"/>
              </w:rPr>
              <w:t>Державний замовник</w:t>
            </w:r>
          </w:p>
        </w:tc>
        <w:tc>
          <w:tcPr>
            <w:tcW w:w="1714" w:type="dxa"/>
            <w:vMerge w:val="restart"/>
            <w:vAlign w:val="center"/>
          </w:tcPr>
          <w:p w:rsidR="008E6055" w:rsidRPr="00A10ED3" w:rsidRDefault="008E6055" w:rsidP="00993989">
            <w:pPr>
              <w:ind w:right="-65"/>
              <w:jc w:val="center"/>
              <w:rPr>
                <w:rFonts w:ascii="Times New Roman" w:hAnsi="Times New Roman" w:cs="Times New Roman"/>
                <w:b w:val="0"/>
                <w:bCs w:val="0"/>
                <w:spacing w:val="-20"/>
                <w:sz w:val="21"/>
                <w:szCs w:val="21"/>
              </w:rPr>
            </w:pPr>
            <w:r w:rsidRPr="00A10ED3">
              <w:rPr>
                <w:rFonts w:ascii="Times New Roman" w:hAnsi="Times New Roman" w:cs="Times New Roman"/>
                <w:sz w:val="21"/>
                <w:szCs w:val="21"/>
              </w:rPr>
              <w:t>Терміни виконання</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241"/>
        </w:trPr>
        <w:tc>
          <w:tcPr>
            <w:tcW w:w="567" w:type="dxa"/>
            <w:vMerge/>
            <w:tcBorders>
              <w:top w:val="none" w:sz="0" w:space="0" w:color="auto"/>
              <w:left w:val="none" w:sz="0" w:space="0" w:color="auto"/>
              <w:bottom w:val="none" w:sz="0" w:space="0" w:color="auto"/>
            </w:tcBorders>
          </w:tcPr>
          <w:p w:rsidR="008E6055" w:rsidRPr="00A10ED3" w:rsidRDefault="008E6055" w:rsidP="00993989">
            <w:pPr>
              <w:rPr>
                <w:rFonts w:ascii="Times New Roman" w:hAnsi="Times New Roman" w:cs="Times New Roman"/>
                <w:bCs/>
                <w:sz w:val="21"/>
                <w:szCs w:val="21"/>
              </w:rPr>
            </w:pPr>
          </w:p>
        </w:tc>
        <w:tc>
          <w:tcPr>
            <w:tcW w:w="5812" w:type="dxa"/>
            <w:vMerge/>
            <w:tcBorders>
              <w:top w:val="none" w:sz="0" w:space="0" w:color="auto"/>
              <w:bottom w:val="none" w:sz="0" w:space="0" w:color="auto"/>
            </w:tcBorders>
          </w:tcPr>
          <w:p w:rsidR="008E6055" w:rsidRPr="00A10ED3" w:rsidRDefault="008E6055" w:rsidP="00993989">
            <w:pPr>
              <w:rPr>
                <w:rFonts w:ascii="Times New Roman" w:hAnsi="Times New Roman" w:cs="Times New Roman"/>
                <w:bCs/>
                <w:sz w:val="21"/>
                <w:szCs w:val="21"/>
              </w:rPr>
            </w:pPr>
          </w:p>
        </w:tc>
        <w:tc>
          <w:tcPr>
            <w:tcW w:w="2410" w:type="dxa"/>
            <w:vMerge/>
            <w:tcBorders>
              <w:top w:val="none" w:sz="0" w:space="0" w:color="auto"/>
              <w:bottom w:val="none" w:sz="0" w:space="0" w:color="auto"/>
            </w:tcBorders>
          </w:tcPr>
          <w:p w:rsidR="008E6055" w:rsidRPr="00A10ED3" w:rsidRDefault="008E6055" w:rsidP="006E1D52">
            <w:pPr>
              <w:ind w:left="-95"/>
              <w:jc w:val="center"/>
              <w:rPr>
                <w:rFonts w:ascii="Times New Roman" w:hAnsi="Times New Roman" w:cs="Times New Roman"/>
                <w:bCs/>
                <w:sz w:val="21"/>
                <w:szCs w:val="21"/>
              </w:rPr>
            </w:pPr>
          </w:p>
        </w:tc>
        <w:tc>
          <w:tcPr>
            <w:tcW w:w="1714" w:type="dxa"/>
            <w:vMerge/>
            <w:tcBorders>
              <w:top w:val="none" w:sz="0" w:space="0" w:color="auto"/>
              <w:bottom w:val="none" w:sz="0" w:space="0" w:color="auto"/>
              <w:right w:val="none" w:sz="0" w:space="0" w:color="auto"/>
            </w:tcBorders>
          </w:tcPr>
          <w:p w:rsidR="008E6055" w:rsidRPr="00A10ED3" w:rsidRDefault="008E6055" w:rsidP="00993989">
            <w:pPr>
              <w:ind w:left="-151" w:right="-67"/>
              <w:jc w:val="center"/>
              <w:rPr>
                <w:rFonts w:ascii="Times New Roman" w:hAnsi="Times New Roman" w:cs="Times New Roman"/>
                <w:bCs/>
                <w:sz w:val="21"/>
                <w:szCs w:val="21"/>
              </w:rPr>
            </w:pPr>
          </w:p>
        </w:tc>
      </w:tr>
      <w:tr w:rsidR="008E6055" w:rsidRPr="00A10ED3" w:rsidTr="00701B97">
        <w:trPr>
          <w:trHeight w:val="1013"/>
        </w:trPr>
        <w:tc>
          <w:tcPr>
            <w:tcW w:w="567" w:type="dxa"/>
          </w:tcPr>
          <w:p w:rsidR="008E6055" w:rsidRPr="00A10ED3" w:rsidRDefault="008E6055" w:rsidP="00993989">
            <w:pPr>
              <w:rPr>
                <w:rFonts w:ascii="Times New Roman" w:hAnsi="Times New Roman" w:cs="Times New Roman"/>
                <w:sz w:val="21"/>
                <w:szCs w:val="21"/>
              </w:rPr>
            </w:pPr>
            <w:r w:rsidRPr="00A10ED3">
              <w:rPr>
                <w:rFonts w:ascii="Times New Roman" w:hAnsi="Times New Roman" w:cs="Times New Roman"/>
                <w:sz w:val="21"/>
                <w:szCs w:val="21"/>
              </w:rPr>
              <w:t>1.</w:t>
            </w:r>
          </w:p>
        </w:tc>
        <w:tc>
          <w:tcPr>
            <w:tcW w:w="5812" w:type="dxa"/>
          </w:tcPr>
          <w:p w:rsidR="008E6055" w:rsidRPr="00A10ED3" w:rsidRDefault="008E6055" w:rsidP="00DB6538">
            <w:pPr>
              <w:ind w:left="88" w:right="-133"/>
              <w:rPr>
                <w:rFonts w:ascii="Times New Roman" w:hAnsi="Times New Roman" w:cs="Times New Roman"/>
                <w:sz w:val="21"/>
                <w:szCs w:val="21"/>
              </w:rPr>
            </w:pPr>
            <w:r w:rsidRPr="00A10ED3">
              <w:rPr>
                <w:rFonts w:ascii="Times New Roman" w:hAnsi="Times New Roman" w:cs="Times New Roman"/>
                <w:sz w:val="21"/>
                <w:szCs w:val="21"/>
              </w:rPr>
              <w:t xml:space="preserve">Розробка, видання та розповсюдження агітаційної поліграфічної продукції та брошур, а також навчально-методичних посібників з енергозбереження для різних груп споживачів, </w:t>
            </w:r>
            <w:r w:rsidR="00DB6538" w:rsidRPr="00A10ED3">
              <w:rPr>
                <w:rFonts w:ascii="Times New Roman" w:hAnsi="Times New Roman" w:cs="Times New Roman"/>
                <w:sz w:val="21"/>
                <w:szCs w:val="21"/>
              </w:rPr>
              <w:t>у</w:t>
            </w:r>
            <w:r w:rsidRPr="00A10ED3">
              <w:rPr>
                <w:rFonts w:ascii="Times New Roman" w:hAnsi="Times New Roman" w:cs="Times New Roman"/>
                <w:sz w:val="21"/>
                <w:szCs w:val="21"/>
              </w:rPr>
              <w:t xml:space="preserve"> тому числі населення</w:t>
            </w:r>
          </w:p>
        </w:tc>
        <w:tc>
          <w:tcPr>
            <w:tcW w:w="2410" w:type="dxa"/>
          </w:tcPr>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фінансів, економіки та інвестицій </w:t>
            </w:r>
          </w:p>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tc>
        <w:tc>
          <w:tcPr>
            <w:tcW w:w="1714" w:type="dxa"/>
          </w:tcPr>
          <w:p w:rsidR="006E1D52" w:rsidRPr="00A10ED3" w:rsidRDefault="006E1D52" w:rsidP="00993989">
            <w:pPr>
              <w:jc w:val="center"/>
              <w:rPr>
                <w:rFonts w:ascii="Times New Roman" w:hAnsi="Times New Roman" w:cs="Times New Roman"/>
                <w:sz w:val="21"/>
                <w:szCs w:val="21"/>
              </w:rPr>
            </w:pPr>
          </w:p>
          <w:p w:rsidR="006E1D52" w:rsidRPr="00A10ED3" w:rsidRDefault="006E1D52"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43"/>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2.</w:t>
            </w:r>
          </w:p>
        </w:tc>
        <w:tc>
          <w:tcPr>
            <w:tcW w:w="9936" w:type="dxa"/>
            <w:gridSpan w:val="3"/>
            <w:shd w:val="clear" w:color="auto" w:fill="B8CCE4" w:themeFill="accent1" w:themeFillTint="66"/>
          </w:tcPr>
          <w:p w:rsidR="00DA7C59" w:rsidRPr="00A10ED3" w:rsidRDefault="00DA7C59" w:rsidP="00DA7C59">
            <w:pPr>
              <w:rPr>
                <w:rFonts w:ascii="Times New Roman" w:hAnsi="Times New Roman" w:cs="Times New Roman"/>
                <w:sz w:val="21"/>
                <w:szCs w:val="21"/>
              </w:rPr>
            </w:pPr>
            <w:r w:rsidRPr="00A10ED3">
              <w:rPr>
                <w:rFonts w:ascii="Times New Roman" w:hAnsi="Times New Roman" w:cs="Times New Roman"/>
                <w:sz w:val="21"/>
                <w:szCs w:val="21"/>
              </w:rPr>
              <w:t>Пропаганда і навчання передовим енергозберігаючим технологіям:</w:t>
            </w:r>
          </w:p>
        </w:tc>
      </w:tr>
      <w:tr w:rsidR="008E6055" w:rsidRPr="00A10ED3" w:rsidTr="00DA7C59">
        <w:trPr>
          <w:trHeight w:val="1539"/>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2.1.</w:t>
            </w:r>
          </w:p>
        </w:tc>
        <w:tc>
          <w:tcPr>
            <w:tcW w:w="5812" w:type="dxa"/>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Пропаганда основ енергозбереження в освітніх закладах</w:t>
            </w:r>
          </w:p>
        </w:tc>
        <w:tc>
          <w:tcPr>
            <w:tcW w:w="2410" w:type="dxa"/>
          </w:tcPr>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p w:rsidR="006E1D52" w:rsidRPr="00A10ED3" w:rsidRDefault="006E1D52" w:rsidP="00DA7C59">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w:t>
            </w:r>
            <w:r w:rsidR="00DA7C59" w:rsidRPr="00A10ED3">
              <w:rPr>
                <w:rFonts w:ascii="Times New Roman" w:hAnsi="Times New Roman" w:cs="Times New Roman"/>
                <w:sz w:val="21"/>
                <w:szCs w:val="21"/>
              </w:rPr>
              <w:t>нвестицій 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1162"/>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2.2.</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Проведення навчальних курсів (семінарів) для керівників і працівників експлуатаційних служб організацій бюджетної сфери, комплексу міського господарства, промислових підприємств і організацій, які здійснюють управління багатоквартирними будинками</w:t>
            </w:r>
          </w:p>
        </w:tc>
        <w:tc>
          <w:tcPr>
            <w:tcW w:w="2410" w:type="dxa"/>
            <w:tcBorders>
              <w:top w:val="none" w:sz="0" w:space="0" w:color="auto"/>
              <w:bottom w:val="none" w:sz="0" w:space="0" w:color="auto"/>
            </w:tcBorders>
            <w:shd w:val="clear" w:color="auto" w:fill="B8CCE4" w:themeFill="accent1" w:themeFillTint="66"/>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бюджетної сфери</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673"/>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Організація та проведення міських конкурсів:</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«Енергоефективне підприємство»;</w:t>
            </w:r>
          </w:p>
          <w:p w:rsidR="008E6055" w:rsidRPr="00A10ED3" w:rsidRDefault="002770EB"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 xml:space="preserve"> </w:t>
            </w:r>
            <w:r w:rsidR="008E6055" w:rsidRPr="00A10ED3">
              <w:rPr>
                <w:rFonts w:ascii="Times New Roman" w:hAnsi="Times New Roman" w:cs="Times New Roman"/>
                <w:sz w:val="21"/>
                <w:szCs w:val="21"/>
              </w:rPr>
              <w:t>«Кращий інформаційний стенд з пропаганди енергозберігаючих товарів в магазинах побутової техніки»;</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«Кращий проект з енергозбереження серед студентів та молоді»;</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«Краща керуюча компанія та ОСББ»;</w:t>
            </w:r>
          </w:p>
          <w:p w:rsidR="008E6055" w:rsidRPr="00A10ED3" w:rsidRDefault="008E6055" w:rsidP="002770EB">
            <w:pPr>
              <w:pStyle w:val="a3"/>
              <w:ind w:left="815"/>
              <w:rPr>
                <w:rFonts w:ascii="Times New Roman" w:hAnsi="Times New Roman" w:cs="Times New Roman"/>
                <w:sz w:val="21"/>
                <w:szCs w:val="21"/>
              </w:rPr>
            </w:pPr>
          </w:p>
        </w:tc>
        <w:tc>
          <w:tcPr>
            <w:tcW w:w="2410" w:type="dxa"/>
          </w:tcPr>
          <w:p w:rsidR="00701B97" w:rsidRPr="00A10ED3" w:rsidRDefault="008E6055" w:rsidP="00701B97">
            <w:pPr>
              <w:jc w:val="center"/>
              <w:rPr>
                <w:rFonts w:ascii="Times New Roman" w:hAnsi="Times New Roman" w:cs="Times New Roman"/>
                <w:sz w:val="21"/>
                <w:szCs w:val="21"/>
              </w:rPr>
            </w:pPr>
            <w:r w:rsidRPr="00A10ED3">
              <w:rPr>
                <w:rFonts w:ascii="Times New Roman" w:hAnsi="Times New Roman" w:cs="Times New Roman"/>
                <w:sz w:val="21"/>
                <w:szCs w:val="21"/>
              </w:rPr>
              <w:t xml:space="preserve">Відділ </w:t>
            </w:r>
            <w:r w:rsidR="00701B97" w:rsidRPr="00A10ED3">
              <w:rPr>
                <w:rFonts w:ascii="Times New Roman" w:hAnsi="Times New Roman" w:cs="Times New Roman"/>
                <w:sz w:val="21"/>
                <w:szCs w:val="21"/>
              </w:rPr>
              <w:t>торгівлі, побуту та захисту прав споживачів Сумської міської ради</w:t>
            </w:r>
          </w:p>
          <w:p w:rsidR="008E6055"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p w:rsidR="00701B97"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2015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89"/>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3.</w:t>
            </w:r>
          </w:p>
        </w:tc>
        <w:tc>
          <w:tcPr>
            <w:tcW w:w="9936" w:type="dxa"/>
            <w:gridSpan w:val="3"/>
            <w:shd w:val="clear" w:color="auto" w:fill="B8CCE4" w:themeFill="accent1" w:themeFillTint="66"/>
          </w:tcPr>
          <w:p w:rsidR="00DA7C59" w:rsidRPr="00A10ED3" w:rsidRDefault="00DA7C59" w:rsidP="00DA7C59">
            <w:pPr>
              <w:ind w:left="-151" w:right="-67"/>
              <w:rPr>
                <w:rFonts w:ascii="Times New Roman" w:hAnsi="Times New Roman" w:cs="Times New Roman"/>
                <w:sz w:val="21"/>
                <w:szCs w:val="21"/>
              </w:rPr>
            </w:pPr>
            <w:r w:rsidRPr="00A10ED3">
              <w:rPr>
                <w:rFonts w:ascii="Times New Roman" w:hAnsi="Times New Roman" w:cs="Times New Roman"/>
                <w:sz w:val="21"/>
                <w:szCs w:val="21"/>
              </w:rPr>
              <w:t>Реалізація інформаційно-рекламної кампанії на підтримку енергозбереження в місті, в тому числі:</w:t>
            </w:r>
          </w:p>
        </w:tc>
      </w:tr>
      <w:tr w:rsidR="008E6055" w:rsidRPr="00A10ED3" w:rsidTr="00701B97">
        <w:trPr>
          <w:trHeight w:val="597"/>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3.1.</w:t>
            </w:r>
          </w:p>
        </w:tc>
        <w:tc>
          <w:tcPr>
            <w:tcW w:w="5812" w:type="dxa"/>
          </w:tcPr>
          <w:p w:rsidR="008E6055" w:rsidRPr="00A10ED3" w:rsidRDefault="008E6055" w:rsidP="00C04D52">
            <w:pPr>
              <w:ind w:left="95"/>
              <w:rPr>
                <w:rFonts w:ascii="Times New Roman" w:hAnsi="Times New Roman" w:cs="Times New Roman"/>
                <w:sz w:val="21"/>
                <w:szCs w:val="21"/>
              </w:rPr>
            </w:pPr>
            <w:r w:rsidRPr="00A10ED3">
              <w:rPr>
                <w:rFonts w:ascii="Times New Roman" w:hAnsi="Times New Roman" w:cs="Times New Roman"/>
                <w:sz w:val="21"/>
                <w:szCs w:val="21"/>
              </w:rPr>
              <w:t xml:space="preserve">Створення та розповсюдження мультимедійних продуктів </w:t>
            </w:r>
            <w:r w:rsidR="00C04D52">
              <w:rPr>
                <w:rFonts w:ascii="Times New Roman" w:hAnsi="Times New Roman" w:cs="Times New Roman"/>
                <w:sz w:val="21"/>
                <w:szCs w:val="21"/>
              </w:rPr>
              <w:t>у</w:t>
            </w:r>
            <w:r w:rsidRPr="00A10ED3">
              <w:rPr>
                <w:rFonts w:ascii="Times New Roman" w:hAnsi="Times New Roman" w:cs="Times New Roman"/>
                <w:sz w:val="21"/>
                <w:szCs w:val="21"/>
              </w:rPr>
              <w:t xml:space="preserve"> рамках участі в спеціалізованих виставках</w:t>
            </w:r>
          </w:p>
        </w:tc>
        <w:tc>
          <w:tcPr>
            <w:tcW w:w="2410" w:type="dxa"/>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DA7C5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r w:rsidR="00DA7C59" w:rsidRPr="00A10ED3">
              <w:rPr>
                <w:rFonts w:ascii="Times New Roman" w:hAnsi="Times New Roman" w:cs="Times New Roman"/>
                <w:sz w:val="21"/>
                <w:szCs w:val="21"/>
              </w:rPr>
              <w:t>С</w:t>
            </w:r>
            <w:r w:rsidRPr="00A10ED3">
              <w:rPr>
                <w:rFonts w:ascii="Times New Roman" w:hAnsi="Times New Roman" w:cs="Times New Roman"/>
                <w:sz w:val="21"/>
                <w:szCs w:val="21"/>
              </w:rPr>
              <w:t>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401"/>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3.2.</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молодіжного фестивалю</w:t>
            </w:r>
          </w:p>
        </w:tc>
        <w:tc>
          <w:tcPr>
            <w:tcW w:w="2410" w:type="dxa"/>
            <w:tcBorders>
              <w:top w:val="none" w:sz="0" w:space="0" w:color="auto"/>
              <w:bottom w:val="none" w:sz="0" w:space="0" w:color="auto"/>
            </w:tcBorders>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tcBorders>
              <w:top w:val="none" w:sz="0" w:space="0" w:color="auto"/>
              <w:bottom w:val="none" w:sz="0" w:space="0" w:color="auto"/>
              <w:right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2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соціологічних опитувань та моніторингів</w:t>
            </w:r>
          </w:p>
        </w:tc>
        <w:tc>
          <w:tcPr>
            <w:tcW w:w="2410" w:type="dxa"/>
          </w:tcPr>
          <w:p w:rsidR="008E6055"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701B97"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595"/>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3.4.</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та розміщення соціально значущої зовнішньої реклами</w:t>
            </w:r>
          </w:p>
        </w:tc>
        <w:tc>
          <w:tcPr>
            <w:tcW w:w="2410" w:type="dxa"/>
            <w:tcBorders>
              <w:top w:val="none" w:sz="0" w:space="0" w:color="auto"/>
              <w:bottom w:val="none" w:sz="0" w:space="0" w:color="auto"/>
            </w:tcBorders>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Управління архітектури та містобудування 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6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3.5.</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символіки міста в рамках виконання Угоди Мерів</w:t>
            </w:r>
          </w:p>
        </w:tc>
        <w:tc>
          <w:tcPr>
            <w:tcW w:w="2410" w:type="dxa"/>
          </w:tcPr>
          <w:p w:rsidR="008E6055" w:rsidRPr="00A10ED3" w:rsidRDefault="00DA7C59" w:rsidP="00DA7C5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Сумської міської ради </w:t>
            </w:r>
          </w:p>
        </w:tc>
        <w:tc>
          <w:tcPr>
            <w:tcW w:w="1714" w:type="dxa"/>
          </w:tcPr>
          <w:p w:rsidR="00DA7C59" w:rsidRPr="00A10ED3" w:rsidRDefault="00DA7C59" w:rsidP="00993989">
            <w:pPr>
              <w:ind w:left="-151" w:right="-67"/>
              <w:jc w:val="center"/>
              <w:rPr>
                <w:rFonts w:ascii="Times New Roman" w:hAnsi="Times New Roman" w:cs="Times New Roman"/>
                <w:sz w:val="21"/>
                <w:szCs w:val="21"/>
              </w:rPr>
            </w:pPr>
          </w:p>
          <w:p w:rsidR="00DA7C59" w:rsidRPr="00A10ED3" w:rsidRDefault="00DA7C59" w:rsidP="00993989">
            <w:pPr>
              <w:ind w:left="-151" w:right="-67"/>
              <w:jc w:val="center"/>
              <w:rPr>
                <w:rFonts w:ascii="Times New Roman" w:hAnsi="Times New Roman" w:cs="Times New Roman"/>
                <w:sz w:val="21"/>
                <w:szCs w:val="21"/>
              </w:rPr>
            </w:pPr>
          </w:p>
          <w:p w:rsidR="008E6055" w:rsidRPr="00A10ED3" w:rsidRDefault="008E6055" w:rsidP="00993989">
            <w:pPr>
              <w:ind w:left="-151" w:right="-67"/>
              <w:jc w:val="center"/>
              <w:rPr>
                <w:rFonts w:ascii="Times New Roman" w:hAnsi="Times New Roman" w:cs="Times New Roman"/>
                <w:sz w:val="21"/>
                <w:szCs w:val="21"/>
              </w:rPr>
            </w:pPr>
            <w:r w:rsidRPr="00A10ED3">
              <w:rPr>
                <w:rFonts w:ascii="Times New Roman" w:hAnsi="Times New Roman" w:cs="Times New Roman"/>
                <w:sz w:val="21"/>
                <w:szCs w:val="21"/>
              </w:rPr>
              <w:t>2016</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1137"/>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lastRenderedPageBreak/>
              <w:t>4.</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Поширення інформації (через телебачення і радіо) про сучасні енергозберігаючі технології та хід реалізації ПДСЕР</w:t>
            </w:r>
          </w:p>
        </w:tc>
        <w:tc>
          <w:tcPr>
            <w:tcW w:w="2410" w:type="dxa"/>
            <w:tcBorders>
              <w:top w:val="none" w:sz="0" w:space="0" w:color="auto"/>
              <w:bottom w:val="none" w:sz="0" w:space="0" w:color="auto"/>
            </w:tcBorders>
            <w:shd w:val="clear" w:color="auto" w:fill="B8CCE4" w:themeFill="accent1" w:themeFillTint="66"/>
          </w:tcPr>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w:t>
            </w:r>
            <w:r w:rsidR="008E6055" w:rsidRPr="00A10ED3">
              <w:rPr>
                <w:rFonts w:ascii="Times New Roman" w:hAnsi="Times New Roman" w:cs="Times New Roman"/>
                <w:sz w:val="21"/>
                <w:szCs w:val="21"/>
              </w:rPr>
              <w:t>комунікацій та інформаційної політики</w:t>
            </w:r>
            <w:r w:rsidRPr="00A10ED3">
              <w:rPr>
                <w:rFonts w:ascii="Times New Roman" w:hAnsi="Times New Roman" w:cs="Times New Roman"/>
                <w:sz w:val="21"/>
                <w:szCs w:val="21"/>
              </w:rPr>
              <w:t xml:space="preserve"> 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DA7C59" w:rsidRPr="00A10ED3" w:rsidRDefault="00DA7C59"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701"/>
        </w:trPr>
        <w:tc>
          <w:tcPr>
            <w:tcW w:w="567" w:type="dxa"/>
            <w:tcBorders>
              <w:bottom w:val="single" w:sz="4" w:space="0" w:color="1F497D" w:themeColor="text2"/>
            </w:tcBorders>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5.</w:t>
            </w:r>
          </w:p>
        </w:tc>
        <w:tc>
          <w:tcPr>
            <w:tcW w:w="5812" w:type="dxa"/>
            <w:tcBorders>
              <w:bottom w:val="single" w:sz="4" w:space="0" w:color="1F497D" w:themeColor="text2"/>
            </w:tcBorders>
          </w:tcPr>
          <w:p w:rsidR="008E6055" w:rsidRPr="00A10ED3" w:rsidRDefault="00DA7C59" w:rsidP="00993989">
            <w:pPr>
              <w:ind w:left="95"/>
              <w:rPr>
                <w:rFonts w:ascii="Times New Roman" w:hAnsi="Times New Roman" w:cs="Times New Roman"/>
                <w:sz w:val="21"/>
                <w:szCs w:val="21"/>
              </w:rPr>
            </w:pPr>
            <w:r w:rsidRPr="00A10ED3">
              <w:rPr>
                <w:rFonts w:ascii="Times New Roman" w:hAnsi="Times New Roman" w:cs="Times New Roman"/>
                <w:sz w:val="21"/>
                <w:szCs w:val="21"/>
              </w:rPr>
              <w:t>Відображення та постійне оновлення матеріалів з виконання ПДСЕР на сайті міськвиконкому</w:t>
            </w:r>
          </w:p>
        </w:tc>
        <w:tc>
          <w:tcPr>
            <w:tcW w:w="2410" w:type="dxa"/>
            <w:tcBorders>
              <w:bottom w:val="single" w:sz="4" w:space="0" w:color="1F497D" w:themeColor="text2"/>
            </w:tcBorders>
          </w:tcPr>
          <w:p w:rsidR="008E6055"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714" w:type="dxa"/>
            <w:tcBorders>
              <w:bottom w:val="single" w:sz="4" w:space="0" w:color="1F497D" w:themeColor="text2"/>
            </w:tcBorders>
          </w:tcPr>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2015– 2025</w:t>
            </w:r>
          </w:p>
        </w:tc>
      </w:tr>
    </w:tbl>
    <w:p w:rsidR="00EA6166" w:rsidRPr="00A10ED3" w:rsidRDefault="00ED1C7A" w:rsidP="00DB2E03">
      <w:pPr>
        <w:pStyle w:val="2"/>
        <w:numPr>
          <w:ilvl w:val="1"/>
          <w:numId w:val="15"/>
        </w:numPr>
        <w:tabs>
          <w:tab w:val="left" w:pos="567"/>
        </w:tabs>
        <w:spacing w:after="240"/>
        <w:jc w:val="both"/>
        <w:rPr>
          <w:rFonts w:ascii="Times New Roman" w:hAnsi="Times New Roman" w:cs="Times New Roman"/>
          <w:color w:val="1F497D" w:themeColor="text2"/>
        </w:rPr>
      </w:pPr>
      <w:bookmarkStart w:id="28" w:name="_Toc458005170"/>
      <w:r w:rsidRPr="00A10ED3">
        <w:rPr>
          <w:rFonts w:ascii="Times New Roman" w:hAnsi="Times New Roman" w:cs="Times New Roman"/>
          <w:color w:val="1F497D" w:themeColor="text2"/>
        </w:rPr>
        <w:t>Опис запланованих проектів ПДСЕР</w:t>
      </w:r>
      <w:bookmarkEnd w:id="28"/>
    </w:p>
    <w:p w:rsidR="004E2C0D" w:rsidRPr="00A10ED3" w:rsidRDefault="004E2C0D" w:rsidP="00644E0A">
      <w:pPr>
        <w:pStyle w:val="2"/>
        <w:numPr>
          <w:ilvl w:val="2"/>
          <w:numId w:val="15"/>
        </w:numPr>
        <w:rPr>
          <w:rFonts w:ascii="Times New Roman" w:hAnsi="Times New Roman" w:cs="Times New Roman"/>
          <w:color w:val="1F497D" w:themeColor="text2"/>
          <w:sz w:val="24"/>
          <w:szCs w:val="24"/>
        </w:rPr>
      </w:pPr>
      <w:bookmarkStart w:id="29" w:name="_Toc458005171"/>
      <w:r w:rsidRPr="00A10ED3">
        <w:rPr>
          <w:rFonts w:ascii="Times New Roman" w:hAnsi="Times New Roman" w:cs="Times New Roman"/>
          <w:color w:val="1F497D" w:themeColor="text2"/>
          <w:sz w:val="24"/>
          <w:szCs w:val="24"/>
        </w:rPr>
        <w:t>Бюджетний сектор</w:t>
      </w:r>
      <w:bookmarkEnd w:id="29"/>
    </w:p>
    <w:p w:rsidR="00067E61" w:rsidRPr="00A10ED3" w:rsidRDefault="00067E61" w:rsidP="00644E0A">
      <w:pPr>
        <w:pStyle w:val="2"/>
        <w:numPr>
          <w:ilvl w:val="3"/>
          <w:numId w:val="15"/>
        </w:numPr>
        <w:rPr>
          <w:rFonts w:ascii="Times New Roman" w:hAnsi="Times New Roman" w:cs="Times New Roman"/>
          <w:color w:val="1F497D" w:themeColor="text2"/>
          <w:sz w:val="24"/>
          <w:szCs w:val="24"/>
        </w:rPr>
      </w:pPr>
      <w:bookmarkStart w:id="30" w:name="_Toc458005172"/>
      <w:r w:rsidRPr="00A10ED3">
        <w:rPr>
          <w:rFonts w:ascii="Times New Roman" w:hAnsi="Times New Roman" w:cs="Times New Roman"/>
          <w:color w:val="1F497D" w:themeColor="text2"/>
          <w:sz w:val="24"/>
          <w:szCs w:val="24"/>
        </w:rPr>
        <w:t>Впровадження енергетичного менеджменту</w:t>
      </w:r>
      <w:bookmarkEnd w:id="30"/>
    </w:p>
    <w:p w:rsidR="00067E61" w:rsidRPr="00A10ED3" w:rsidRDefault="00067E61" w:rsidP="00067E61">
      <w:pPr>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За відсутності сучасного управління системою енергетичного менеджменту на муніципальному рівні відсутній дієвий контроль за споживанням енергетичних ресурсів </w:t>
      </w:r>
      <w:r w:rsidR="008B7EDA">
        <w:rPr>
          <w:rFonts w:ascii="Times New Roman" w:eastAsia="Calibri" w:hAnsi="Times New Roman" w:cs="Times New Roman"/>
          <w:sz w:val="24"/>
          <w:szCs w:val="24"/>
        </w:rPr>
        <w:t>у місті</w:t>
      </w:r>
      <w:r w:rsidRPr="00A10ED3">
        <w:rPr>
          <w:rFonts w:ascii="Times New Roman" w:eastAsia="Calibri" w:hAnsi="Times New Roman" w:cs="Times New Roman"/>
          <w:i/>
          <w:sz w:val="24"/>
          <w:szCs w:val="24"/>
        </w:rPr>
        <w:t>.</w:t>
      </w:r>
      <w:r w:rsidRPr="00A10ED3">
        <w:rPr>
          <w:rFonts w:ascii="Times New Roman" w:eastAsia="Calibri" w:hAnsi="Times New Roman" w:cs="Times New Roman"/>
          <w:sz w:val="24"/>
          <w:szCs w:val="24"/>
        </w:rPr>
        <w:t xml:space="preserve"> В першу чергу це відноситься до управління </w:t>
      </w:r>
      <w:r w:rsidR="008B7EDA">
        <w:rPr>
          <w:rFonts w:ascii="Times New Roman" w:eastAsia="Calibri" w:hAnsi="Times New Roman" w:cs="Times New Roman"/>
          <w:sz w:val="24"/>
          <w:szCs w:val="24"/>
        </w:rPr>
        <w:t xml:space="preserve">в </w:t>
      </w:r>
      <w:r w:rsidRPr="00A10ED3">
        <w:rPr>
          <w:rFonts w:ascii="Times New Roman" w:eastAsia="Calibri" w:hAnsi="Times New Roman" w:cs="Times New Roman"/>
          <w:sz w:val="24"/>
          <w:szCs w:val="24"/>
        </w:rPr>
        <w:t>бюджетн</w:t>
      </w:r>
      <w:r w:rsidR="008B7EDA">
        <w:rPr>
          <w:rFonts w:ascii="Times New Roman" w:eastAsia="Calibri" w:hAnsi="Times New Roman" w:cs="Times New Roman"/>
          <w:sz w:val="24"/>
          <w:szCs w:val="24"/>
        </w:rPr>
        <w:t>ій сфері</w:t>
      </w:r>
      <w:r w:rsidRPr="00A10ED3">
        <w:rPr>
          <w:rFonts w:ascii="Times New Roman" w:eastAsia="Calibri" w:hAnsi="Times New Roman" w:cs="Times New Roman"/>
          <w:sz w:val="24"/>
          <w:szCs w:val="24"/>
        </w:rPr>
        <w:t>, де необхідно запровадити облік та аналіз споживання енергоресурсів, виконання енергоаудитів та розробки енергоефективних заходів, управління виконанням проектних робіт та влаштування енергозберігаючого обладнання, планування нових норм споживання енергоресурсів. Автоматизований енергомоніторинг в бюджетних установах є вкрай  необхідним для забезпечення якісного та оперативного контролю рівня енергоефективності будівель та верифікації отриманої економії в результаті впровадження ЕЕЗ. Тому реалізація впровадження енергетичного менеджменту є одним з ключових завдань.</w:t>
      </w:r>
    </w:p>
    <w:p w:rsidR="00AF0E22" w:rsidRPr="00A10ED3" w:rsidRDefault="00AF0E22" w:rsidP="00D57B3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w:t>
      </w:r>
      <w:r w:rsidR="00D57B36" w:rsidRPr="00A10ED3">
        <w:rPr>
          <w:rFonts w:ascii="Times New Roman" w:eastAsia="Calibri" w:hAnsi="Times New Roman" w:cs="Times New Roman"/>
          <w:b/>
          <w:color w:val="1F497D" w:themeColor="text2"/>
          <w:sz w:val="24"/>
          <w:szCs w:val="24"/>
        </w:rPr>
        <w:t>4</w:t>
      </w:r>
      <w:r w:rsidRPr="00A10ED3">
        <w:rPr>
          <w:rFonts w:ascii="Times New Roman" w:eastAsia="Calibri" w:hAnsi="Times New Roman" w:cs="Times New Roman"/>
          <w:b/>
          <w:color w:val="1F497D" w:themeColor="text2"/>
          <w:sz w:val="24"/>
          <w:szCs w:val="24"/>
        </w:rPr>
        <w:t>.1. Показники ефективності проекту</w:t>
      </w:r>
    </w:p>
    <w:tbl>
      <w:tblPr>
        <w:tblW w:w="10711" w:type="dxa"/>
        <w:jc w:val="center"/>
        <w:tblLook w:val="04A0" w:firstRow="1" w:lastRow="0" w:firstColumn="1" w:lastColumn="0" w:noHBand="0" w:noVBand="1"/>
      </w:tblPr>
      <w:tblGrid>
        <w:gridCol w:w="1121"/>
        <w:gridCol w:w="1461"/>
        <w:gridCol w:w="1596"/>
        <w:gridCol w:w="1228"/>
        <w:gridCol w:w="1383"/>
        <w:gridCol w:w="1575"/>
        <w:gridCol w:w="1146"/>
        <w:gridCol w:w="1201"/>
      </w:tblGrid>
      <w:tr w:rsidR="00C32BE7" w:rsidRPr="00A10ED3" w:rsidTr="00C32BE7">
        <w:trPr>
          <w:trHeight w:val="322"/>
          <w:jc w:val="center"/>
        </w:trPr>
        <w:tc>
          <w:tcPr>
            <w:tcW w:w="112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61"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59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28"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83"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575"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1A057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w:t>
            </w:r>
            <w:r w:rsidR="00D57B36" w:rsidRPr="00A10ED3">
              <w:rPr>
                <w:rFonts w:ascii="Times New Roman" w:eastAsia="Times New Roman" w:hAnsi="Times New Roman" w:cs="Times New Roman"/>
                <w:b/>
                <w:bCs/>
                <w:color w:val="000000"/>
                <w:sz w:val="18"/>
                <w:szCs w:val="18"/>
                <w:lang w:eastAsia="ru-RU"/>
              </w:rPr>
              <w:t>IRR</w:t>
            </w:r>
            <w:r w:rsidRPr="00A10ED3">
              <w:rPr>
                <w:rFonts w:ascii="Times New Roman" w:eastAsia="Times New Roman" w:hAnsi="Times New Roman" w:cs="Times New Roman"/>
                <w:b/>
                <w:bCs/>
                <w:color w:val="000000"/>
                <w:sz w:val="18"/>
                <w:szCs w:val="18"/>
                <w:lang w:eastAsia="ru-RU"/>
              </w:rPr>
              <w:t>)</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w:t>
            </w:r>
            <w:r w:rsidR="00D57B36" w:rsidRPr="00A10ED3">
              <w:rPr>
                <w:rFonts w:ascii="Times New Roman" w:eastAsia="Times New Roman" w:hAnsi="Times New Roman" w:cs="Times New Roman"/>
                <w:b/>
                <w:bCs/>
                <w:color w:val="000000"/>
                <w:sz w:val="18"/>
                <w:szCs w:val="18"/>
                <w:lang w:eastAsia="ru-RU"/>
              </w:rPr>
              <w:t>NPV</w:t>
            </w:r>
            <w:r w:rsidRPr="00A10ED3">
              <w:rPr>
                <w:rFonts w:ascii="Times New Roman" w:eastAsia="Times New Roman" w:hAnsi="Times New Roman" w:cs="Times New Roman"/>
                <w:b/>
                <w:bCs/>
                <w:color w:val="000000"/>
                <w:sz w:val="18"/>
                <w:szCs w:val="18"/>
                <w:lang w:eastAsia="ru-RU"/>
              </w:rPr>
              <w:t>)</w:t>
            </w:r>
          </w:p>
        </w:tc>
        <w:tc>
          <w:tcPr>
            <w:tcW w:w="1201" w:type="dxa"/>
            <w:tcBorders>
              <w:top w:val="single" w:sz="4" w:space="0" w:color="1F497D"/>
              <w:left w:val="nil"/>
              <w:bottom w:val="single" w:sz="4" w:space="0" w:color="1F497D"/>
              <w:right w:val="single" w:sz="4" w:space="0" w:color="1F497D"/>
            </w:tcBorders>
            <w:shd w:val="clear" w:color="000000" w:fill="95B3D7"/>
            <w:vAlign w:val="center"/>
            <w:hideMark/>
          </w:tcPr>
          <w:p w:rsidR="00C32BE7" w:rsidRPr="00A10ED3" w:rsidRDefault="00C32BE7"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57B36" w:rsidRPr="00A10ED3" w:rsidRDefault="00C32BE7"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r w:rsidR="00D57B36" w:rsidRPr="00A10ED3">
              <w:rPr>
                <w:rFonts w:ascii="Times New Roman" w:eastAsia="Times New Roman" w:hAnsi="Times New Roman" w:cs="Times New Roman"/>
                <w:b/>
                <w:bCs/>
                <w:color w:val="000000"/>
                <w:sz w:val="18"/>
                <w:szCs w:val="18"/>
                <w:lang w:eastAsia="ru-RU"/>
              </w:rPr>
              <w:t>NPVQ</w:t>
            </w:r>
            <w:r w:rsidRPr="00A10ED3">
              <w:rPr>
                <w:rFonts w:ascii="Times New Roman" w:eastAsia="Times New Roman" w:hAnsi="Times New Roman" w:cs="Times New Roman"/>
                <w:b/>
                <w:bCs/>
                <w:color w:val="000000"/>
                <w:sz w:val="18"/>
                <w:szCs w:val="18"/>
                <w:lang w:eastAsia="ru-RU"/>
              </w:rPr>
              <w:t>)</w:t>
            </w:r>
          </w:p>
        </w:tc>
      </w:tr>
      <w:tr w:rsidR="00C32BE7" w:rsidRPr="00A10ED3" w:rsidTr="00C32BE7">
        <w:trPr>
          <w:trHeight w:val="300"/>
          <w:jc w:val="center"/>
        </w:trPr>
        <w:tc>
          <w:tcPr>
            <w:tcW w:w="1121" w:type="dxa"/>
            <w:tcBorders>
              <w:top w:val="nil"/>
              <w:left w:val="single" w:sz="4" w:space="0" w:color="1F497D"/>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46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47296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59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 СО</w:t>
            </w:r>
            <w:r w:rsidRPr="00A10ED3">
              <w:rPr>
                <w:rFonts w:ascii="Times New Roman" w:eastAsia="Times New Roman" w:hAnsi="Times New Roman" w:cs="Times New Roman"/>
                <w:b/>
                <w:bCs/>
                <w:color w:val="000000"/>
                <w:sz w:val="20"/>
                <w:szCs w:val="20"/>
                <w:vertAlign w:val="subscript"/>
                <w:lang w:eastAsia="ru-RU"/>
              </w:rPr>
              <w:t>2</w:t>
            </w:r>
          </w:p>
        </w:tc>
        <w:tc>
          <w:tcPr>
            <w:tcW w:w="1228"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383"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років</w:t>
            </w:r>
          </w:p>
        </w:tc>
        <w:tc>
          <w:tcPr>
            <w:tcW w:w="1575"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w:t>
            </w:r>
          </w:p>
        </w:tc>
        <w:tc>
          <w:tcPr>
            <w:tcW w:w="114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20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r>
      <w:tr w:rsidR="00C32BE7" w:rsidRPr="00A10ED3" w:rsidTr="00C32BE7">
        <w:trPr>
          <w:trHeight w:val="397"/>
          <w:jc w:val="center"/>
        </w:trPr>
        <w:tc>
          <w:tcPr>
            <w:tcW w:w="1121" w:type="dxa"/>
            <w:tcBorders>
              <w:top w:val="nil"/>
              <w:left w:val="single" w:sz="4" w:space="0" w:color="1F497D"/>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6 900,7</w:t>
            </w:r>
          </w:p>
        </w:tc>
        <w:tc>
          <w:tcPr>
            <w:tcW w:w="146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20 034,7</w:t>
            </w:r>
          </w:p>
        </w:tc>
        <w:tc>
          <w:tcPr>
            <w:tcW w:w="159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1 185,2</w:t>
            </w:r>
          </w:p>
        </w:tc>
        <w:tc>
          <w:tcPr>
            <w:tcW w:w="1228"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13 801,4</w:t>
            </w:r>
          </w:p>
        </w:tc>
        <w:tc>
          <w:tcPr>
            <w:tcW w:w="1383"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575"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w:t>
            </w:r>
          </w:p>
        </w:tc>
        <w:tc>
          <w:tcPr>
            <w:tcW w:w="114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77 902,8</w:t>
            </w:r>
          </w:p>
        </w:tc>
        <w:tc>
          <w:tcPr>
            <w:tcW w:w="120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bl>
    <w:p w:rsidR="007D11B6" w:rsidRPr="00A10ED3" w:rsidRDefault="00D57B36" w:rsidP="00643B5B">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Вартість </w:t>
      </w:r>
      <w:r w:rsidR="008B7EDA">
        <w:rPr>
          <w:rFonts w:ascii="Times New Roman" w:eastAsia="Calibri" w:hAnsi="Times New Roman" w:cs="Times New Roman"/>
          <w:sz w:val="24"/>
          <w:szCs w:val="24"/>
        </w:rPr>
        <w:t>у</w:t>
      </w:r>
      <w:r w:rsidRPr="00A10ED3">
        <w:rPr>
          <w:rFonts w:ascii="Times New Roman" w:eastAsia="Calibri" w:hAnsi="Times New Roman" w:cs="Times New Roman"/>
          <w:sz w:val="24"/>
          <w:szCs w:val="24"/>
        </w:rPr>
        <w:t>провадження енергетичного менеджменту, виходячи з світової практики, склада</w:t>
      </w:r>
      <w:r w:rsidR="00643B5B" w:rsidRPr="00A10ED3">
        <w:rPr>
          <w:rFonts w:ascii="Times New Roman" w:eastAsia="Calibri" w:hAnsi="Times New Roman" w:cs="Times New Roman"/>
          <w:sz w:val="24"/>
          <w:szCs w:val="24"/>
        </w:rPr>
        <w:t>є</w:t>
      </w:r>
      <w:r w:rsidRPr="00A10ED3">
        <w:rPr>
          <w:rFonts w:ascii="Times New Roman" w:eastAsia="Calibri" w:hAnsi="Times New Roman" w:cs="Times New Roman"/>
          <w:sz w:val="24"/>
          <w:szCs w:val="24"/>
        </w:rPr>
        <w:t xml:space="preserve"> біля </w:t>
      </w:r>
      <w:r w:rsidR="00643B5B" w:rsidRPr="00A10ED3">
        <w:rPr>
          <w:rFonts w:ascii="Times New Roman" w:eastAsia="Calibri" w:hAnsi="Times New Roman" w:cs="Times New Roman"/>
          <w:sz w:val="24"/>
          <w:szCs w:val="24"/>
        </w:rPr>
        <w:t>5</w:t>
      </w:r>
      <w:r w:rsidRPr="00A10ED3">
        <w:rPr>
          <w:rFonts w:ascii="Times New Roman" w:eastAsia="Calibri" w:hAnsi="Times New Roman" w:cs="Times New Roman"/>
          <w:sz w:val="24"/>
          <w:szCs w:val="24"/>
        </w:rPr>
        <w:t xml:space="preserve">0% розрахункової економії. Обсяг розрахункової економії енергетичних ресурсів становить </w:t>
      </w:r>
      <w:r w:rsidR="00643B5B" w:rsidRPr="00A10ED3">
        <w:rPr>
          <w:rFonts w:ascii="Times New Roman" w:eastAsia="Calibri" w:hAnsi="Times New Roman" w:cs="Times New Roman"/>
          <w:sz w:val="24"/>
          <w:szCs w:val="24"/>
        </w:rPr>
        <w:t>щонайменше 10</w:t>
      </w:r>
      <w:r w:rsidRPr="00A10ED3">
        <w:rPr>
          <w:rFonts w:ascii="Times New Roman" w:eastAsia="Calibri" w:hAnsi="Times New Roman" w:cs="Times New Roman"/>
          <w:sz w:val="24"/>
          <w:szCs w:val="24"/>
        </w:rPr>
        <w:t>% від річного споживання бюджетного сектору міського підпорядкування.</w:t>
      </w:r>
    </w:p>
    <w:p w:rsidR="00B00459" w:rsidRPr="00A10ED3" w:rsidRDefault="00B00459" w:rsidP="00B00459">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B00459" w:rsidRPr="00A10ED3" w:rsidRDefault="00B00459" w:rsidP="00B00459">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B00459" w:rsidRPr="00A10ED3" w:rsidRDefault="00B00459" w:rsidP="00B00459">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6,9 млн. грн.</w:t>
      </w:r>
    </w:p>
    <w:p w:rsidR="00643B5B" w:rsidRPr="00A10ED3" w:rsidRDefault="00643B5B" w:rsidP="00644E0A">
      <w:pPr>
        <w:pStyle w:val="2"/>
        <w:numPr>
          <w:ilvl w:val="3"/>
          <w:numId w:val="15"/>
        </w:numPr>
        <w:rPr>
          <w:rFonts w:ascii="Times New Roman" w:hAnsi="Times New Roman" w:cs="Times New Roman"/>
          <w:color w:val="1F497D" w:themeColor="text2"/>
          <w:sz w:val="24"/>
          <w:szCs w:val="24"/>
        </w:rPr>
      </w:pPr>
      <w:bookmarkStart w:id="31" w:name="_Toc458005173"/>
      <w:r w:rsidRPr="00A10ED3">
        <w:rPr>
          <w:rFonts w:ascii="Times New Roman" w:hAnsi="Times New Roman" w:cs="Times New Roman"/>
          <w:color w:val="1F497D" w:themeColor="text2"/>
          <w:sz w:val="24"/>
          <w:szCs w:val="24"/>
        </w:rPr>
        <w:t>Підвищення енергоефективності в бюджетних будівлях м. Суми</w:t>
      </w:r>
      <w:bookmarkEnd w:id="31"/>
    </w:p>
    <w:p w:rsidR="00265F7E" w:rsidRPr="00A10ED3" w:rsidRDefault="00380145"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Питанням енергозбереження та підвищення енергоефективності </w:t>
      </w:r>
      <w:r w:rsidR="00265F7E" w:rsidRPr="00A10ED3">
        <w:rPr>
          <w:rFonts w:ascii="Times New Roman" w:eastAsia="Calibri" w:hAnsi="Times New Roman" w:cs="Times New Roman"/>
          <w:sz w:val="24"/>
          <w:szCs w:val="24"/>
        </w:rPr>
        <w:t>бюджетних будівель м</w:t>
      </w:r>
      <w:r w:rsidRPr="00A10ED3">
        <w:rPr>
          <w:rFonts w:ascii="Times New Roman" w:eastAsia="Calibri" w:hAnsi="Times New Roman" w:cs="Times New Roman"/>
          <w:sz w:val="24"/>
          <w:szCs w:val="24"/>
        </w:rPr>
        <w:t xml:space="preserve">іська влада почала активно займатись </w:t>
      </w:r>
      <w:r w:rsidR="00DB6538" w:rsidRPr="00A10ED3">
        <w:rPr>
          <w:rFonts w:ascii="Times New Roman" w:eastAsia="Calibri" w:hAnsi="Times New Roman" w:cs="Times New Roman"/>
          <w:sz w:val="24"/>
          <w:szCs w:val="24"/>
        </w:rPr>
        <w:t>у</w:t>
      </w:r>
      <w:r w:rsidR="008B7EDA">
        <w:rPr>
          <w:rFonts w:ascii="Times New Roman" w:eastAsia="Calibri" w:hAnsi="Times New Roman" w:cs="Times New Roman"/>
          <w:sz w:val="24"/>
          <w:szCs w:val="24"/>
        </w:rPr>
        <w:t xml:space="preserve"> 2013 році. За</w:t>
      </w:r>
      <w:r w:rsidRPr="00A10ED3">
        <w:rPr>
          <w:rFonts w:ascii="Times New Roman" w:eastAsia="Calibri" w:hAnsi="Times New Roman" w:cs="Times New Roman"/>
          <w:sz w:val="24"/>
          <w:szCs w:val="24"/>
        </w:rPr>
        <w:t xml:space="preserve">для цього була розроблена </w:t>
      </w:r>
      <w:r w:rsidR="0065723F">
        <w:rPr>
          <w:rFonts w:ascii="Times New Roman" w:eastAsia="Calibri" w:hAnsi="Times New Roman" w:cs="Times New Roman"/>
          <w:sz w:val="24"/>
          <w:szCs w:val="24"/>
        </w:rPr>
        <w:t>«П</w:t>
      </w:r>
      <w:r w:rsidRPr="00A10ED3">
        <w:rPr>
          <w:rFonts w:ascii="Times New Roman" w:eastAsia="Calibri" w:hAnsi="Times New Roman" w:cs="Times New Roman"/>
          <w:sz w:val="24"/>
          <w:szCs w:val="24"/>
        </w:rPr>
        <w:t xml:space="preserve">рограма </w:t>
      </w:r>
      <w:r w:rsidR="0065723F">
        <w:rPr>
          <w:rFonts w:ascii="Times New Roman" w:eastAsia="Calibri" w:hAnsi="Times New Roman" w:cs="Times New Roman"/>
          <w:sz w:val="24"/>
          <w:szCs w:val="24"/>
        </w:rPr>
        <w:t>е</w:t>
      </w:r>
      <w:r w:rsidR="00EE520F" w:rsidRPr="00A10ED3">
        <w:rPr>
          <w:rFonts w:ascii="Times New Roman" w:eastAsia="Calibri" w:hAnsi="Times New Roman" w:cs="Times New Roman"/>
          <w:sz w:val="24"/>
          <w:szCs w:val="24"/>
        </w:rPr>
        <w:t>нергозбереження та енергоефективності в бюдже</w:t>
      </w:r>
      <w:r w:rsidR="008677F2">
        <w:rPr>
          <w:rFonts w:ascii="Times New Roman" w:eastAsia="Calibri" w:hAnsi="Times New Roman" w:cs="Times New Roman"/>
          <w:sz w:val="24"/>
          <w:szCs w:val="24"/>
        </w:rPr>
        <w:t>тній сфері м. Суми на 2014-2016»</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У</w:t>
      </w:r>
      <w:r w:rsidR="00EE520F" w:rsidRPr="00A10ED3">
        <w:rPr>
          <w:rFonts w:ascii="Times New Roman" w:eastAsia="Calibri" w:hAnsi="Times New Roman" w:cs="Times New Roman"/>
          <w:sz w:val="24"/>
          <w:szCs w:val="24"/>
        </w:rPr>
        <w:t xml:space="preserve"> рамках програми в бюджетних будівлях поступово виконуються роботи по заміні старих дерев'яних вікон на нові енергоефективні </w:t>
      </w:r>
      <w:r w:rsidR="00EE520F" w:rsidRPr="00A10ED3">
        <w:rPr>
          <w:rFonts w:ascii="Times New Roman" w:eastAsia="Calibri" w:hAnsi="Times New Roman" w:cs="Times New Roman"/>
          <w:sz w:val="24"/>
          <w:szCs w:val="24"/>
        </w:rPr>
        <w:lastRenderedPageBreak/>
        <w:t>металопластикові вікна, заміна розжарювальних ламп внутрішнього освітлення на енергозберігаючі</w:t>
      </w:r>
      <w:r w:rsidR="00265F7E" w:rsidRPr="00A10ED3">
        <w:rPr>
          <w:rFonts w:ascii="Times New Roman" w:eastAsia="Calibri" w:hAnsi="Times New Roman" w:cs="Times New Roman"/>
          <w:sz w:val="24"/>
          <w:szCs w:val="24"/>
        </w:rPr>
        <w:t xml:space="preserve"> лампи</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Відповідно</w:t>
      </w:r>
      <w:r w:rsidR="00EE520F" w:rsidRPr="00A10ED3">
        <w:rPr>
          <w:rFonts w:ascii="Times New Roman" w:eastAsia="Calibri" w:hAnsi="Times New Roman" w:cs="Times New Roman"/>
          <w:sz w:val="24"/>
          <w:szCs w:val="24"/>
        </w:rPr>
        <w:t xml:space="preserve"> внесених змін до програми в 2015 році планується виконання реконструкції систем теплопостачання </w:t>
      </w:r>
      <w:r w:rsidR="00265F7E" w:rsidRPr="00A10ED3">
        <w:rPr>
          <w:rFonts w:ascii="Times New Roman" w:eastAsia="Calibri" w:hAnsi="Times New Roman" w:cs="Times New Roman"/>
          <w:sz w:val="24"/>
          <w:szCs w:val="24"/>
        </w:rPr>
        <w:t>для двох об’єктів управляння освіти та науки</w:t>
      </w:r>
      <w:r w:rsidR="008B7EDA">
        <w:rPr>
          <w:rFonts w:ascii="Times New Roman" w:eastAsia="Calibri" w:hAnsi="Times New Roman" w:cs="Times New Roman"/>
          <w:sz w:val="24"/>
          <w:szCs w:val="24"/>
        </w:rPr>
        <w:t xml:space="preserve"> Сумської міської ради</w:t>
      </w:r>
      <w:r w:rsidR="00265F7E" w:rsidRPr="00A10ED3">
        <w:rPr>
          <w:rFonts w:ascii="Times New Roman" w:eastAsia="Calibri" w:hAnsi="Times New Roman" w:cs="Times New Roman"/>
          <w:sz w:val="24"/>
          <w:szCs w:val="24"/>
        </w:rPr>
        <w:t>.</w:t>
      </w:r>
    </w:p>
    <w:p w:rsidR="00380145" w:rsidRPr="00A10ED3" w:rsidRDefault="00265F7E"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Заплановані проекти в програмі з енергозбереження не дозволяють суттєво скоротити обсяги споживання ПЕР, витрати пов'язані з оплатою ПЕР та не можуть забезпечити досягнення цілей Угоди Мерів з скорочення викидів СО</w:t>
      </w:r>
      <w:r w:rsidRPr="00A10ED3">
        <w:rPr>
          <w:rFonts w:ascii="Times New Roman" w:eastAsia="Calibri" w:hAnsi="Times New Roman" w:cs="Times New Roman"/>
          <w:sz w:val="24"/>
          <w:szCs w:val="24"/>
          <w:vertAlign w:val="subscript"/>
        </w:rPr>
        <w:t>2</w:t>
      </w:r>
      <w:r w:rsidRPr="00A10ED3">
        <w:rPr>
          <w:rFonts w:ascii="Times New Roman" w:eastAsia="Calibri" w:hAnsi="Times New Roman" w:cs="Times New Roman"/>
          <w:sz w:val="24"/>
          <w:szCs w:val="24"/>
        </w:rPr>
        <w:t xml:space="preserve">. У зв'язку </w:t>
      </w:r>
      <w:r w:rsidR="00DB6538" w:rsidRPr="00A10ED3">
        <w:rPr>
          <w:rFonts w:ascii="Times New Roman" w:eastAsia="Calibri" w:hAnsi="Times New Roman" w:cs="Times New Roman"/>
          <w:sz w:val="24"/>
          <w:szCs w:val="24"/>
        </w:rPr>
        <w:t xml:space="preserve">з </w:t>
      </w:r>
      <w:r w:rsidR="006C71C1" w:rsidRPr="00A10ED3">
        <w:rPr>
          <w:rFonts w:ascii="Times New Roman" w:eastAsia="Calibri" w:hAnsi="Times New Roman" w:cs="Times New Roman"/>
          <w:sz w:val="24"/>
          <w:szCs w:val="24"/>
        </w:rPr>
        <w:t xml:space="preserve">цим </w:t>
      </w:r>
      <w:r w:rsidR="00DB6538" w:rsidRPr="00A10ED3">
        <w:rPr>
          <w:rFonts w:ascii="Times New Roman" w:eastAsia="Calibri" w:hAnsi="Times New Roman" w:cs="Times New Roman"/>
          <w:sz w:val="24"/>
          <w:szCs w:val="24"/>
        </w:rPr>
        <w:t>у</w:t>
      </w:r>
      <w:r w:rsidRPr="00A10ED3">
        <w:rPr>
          <w:rFonts w:ascii="Times New Roman" w:eastAsia="Calibri" w:hAnsi="Times New Roman" w:cs="Times New Roman"/>
          <w:sz w:val="24"/>
          <w:szCs w:val="24"/>
        </w:rPr>
        <w:t xml:space="preserve"> рамках ПДСЕР міська влада започаткує програму "Підвищення енергоефективності в бюджетних будівлях м. Суми на 201</w:t>
      </w:r>
      <w:r w:rsidR="002D75E7" w:rsidRPr="00A10ED3">
        <w:rPr>
          <w:rFonts w:ascii="Times New Roman" w:eastAsia="Calibri" w:hAnsi="Times New Roman" w:cs="Times New Roman"/>
          <w:sz w:val="24"/>
          <w:szCs w:val="24"/>
        </w:rPr>
        <w:t>6-2025 рр.".</w:t>
      </w:r>
      <w:r w:rsidR="00825F25" w:rsidRPr="00A10ED3">
        <w:rPr>
          <w:rFonts w:ascii="Times New Roman" w:eastAsia="Calibri" w:hAnsi="Times New Roman" w:cs="Times New Roman"/>
          <w:sz w:val="24"/>
          <w:szCs w:val="24"/>
        </w:rPr>
        <w:t xml:space="preserve"> </w:t>
      </w:r>
      <w:r w:rsidR="002D75E7" w:rsidRPr="00A10ED3">
        <w:rPr>
          <w:rFonts w:ascii="Times New Roman" w:eastAsia="Calibri" w:hAnsi="Times New Roman" w:cs="Times New Roman"/>
          <w:sz w:val="24"/>
          <w:szCs w:val="24"/>
        </w:rPr>
        <w:t>Для реалізації Програми сформовано 6-ть Пулів, до яких включено 8</w:t>
      </w:r>
      <w:r w:rsidR="00DB6538" w:rsidRPr="00A10ED3">
        <w:rPr>
          <w:rFonts w:ascii="Times New Roman" w:eastAsia="Calibri" w:hAnsi="Times New Roman" w:cs="Times New Roman"/>
          <w:sz w:val="24"/>
          <w:szCs w:val="24"/>
        </w:rPr>
        <w:t>5</w:t>
      </w:r>
      <w:r w:rsidR="002D75E7" w:rsidRPr="00A10ED3">
        <w:rPr>
          <w:rFonts w:ascii="Times New Roman" w:eastAsia="Calibri" w:hAnsi="Times New Roman" w:cs="Times New Roman"/>
          <w:sz w:val="24"/>
          <w:szCs w:val="24"/>
        </w:rPr>
        <w:t xml:space="preserve"> бюджетних</w:t>
      </w:r>
      <w:r w:rsidR="00825F25" w:rsidRPr="00A10ED3">
        <w:rPr>
          <w:rFonts w:ascii="Times New Roman" w:eastAsia="Calibri" w:hAnsi="Times New Roman" w:cs="Times New Roman"/>
          <w:sz w:val="24"/>
          <w:szCs w:val="24"/>
        </w:rPr>
        <w:t xml:space="preserve"> об'єктів.</w:t>
      </w:r>
    </w:p>
    <w:p w:rsidR="00067E61" w:rsidRPr="00A10ED3" w:rsidRDefault="006C71C1" w:rsidP="00644E0A">
      <w:pPr>
        <w:pStyle w:val="2"/>
        <w:numPr>
          <w:ilvl w:val="4"/>
          <w:numId w:val="15"/>
        </w:numPr>
        <w:rPr>
          <w:rFonts w:ascii="Times New Roman" w:hAnsi="Times New Roman" w:cs="Times New Roman"/>
          <w:i/>
          <w:color w:val="1F497D" w:themeColor="text2"/>
          <w:sz w:val="24"/>
          <w:szCs w:val="24"/>
        </w:rPr>
      </w:pPr>
      <w:bookmarkStart w:id="32" w:name="_Toc437617111"/>
      <w:bookmarkStart w:id="33" w:name="_Toc438120334"/>
      <w:bookmarkStart w:id="34" w:name="_Toc438120529"/>
      <w:bookmarkStart w:id="35" w:name="_Toc458005174"/>
      <w:r w:rsidRPr="00A10ED3">
        <w:rPr>
          <w:rFonts w:ascii="Times New Roman" w:hAnsi="Times New Roman" w:cs="Times New Roman"/>
          <w:i/>
          <w:color w:val="1F497D" w:themeColor="text2"/>
          <w:sz w:val="24"/>
          <w:szCs w:val="24"/>
        </w:rPr>
        <w:t>Підвищення енергоефективності в освітніх закладах м. Суми (ПУЛ 1)</w:t>
      </w:r>
      <w:bookmarkEnd w:id="32"/>
      <w:bookmarkEnd w:id="33"/>
      <w:bookmarkEnd w:id="34"/>
      <w:bookmarkEnd w:id="35"/>
    </w:p>
    <w:p w:rsidR="00825F25" w:rsidRPr="00A10ED3" w:rsidRDefault="00472966"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виконання проекту в</w:t>
      </w:r>
      <w:r w:rsidR="006C71C1" w:rsidRPr="00A10ED3">
        <w:rPr>
          <w:rFonts w:ascii="Times New Roman" w:hAnsi="Times New Roman" w:cs="Times New Roman"/>
          <w:sz w:val="24"/>
          <w:szCs w:val="24"/>
        </w:rPr>
        <w:t xml:space="preserve"> 2015 році м. Суми розпочали співпрацю з Північною екологічною фінансовою корпорацією НЕФКО в рамках якої вже підписана кредитна уго</w:t>
      </w:r>
      <w:r w:rsidR="00E91A13" w:rsidRPr="00A10ED3">
        <w:rPr>
          <w:rFonts w:ascii="Times New Roman" w:hAnsi="Times New Roman" w:cs="Times New Roman"/>
          <w:sz w:val="24"/>
          <w:szCs w:val="24"/>
        </w:rPr>
        <w:t>да на загальну суму</w:t>
      </w:r>
      <w:r w:rsidR="004242D4" w:rsidRPr="00A10ED3">
        <w:rPr>
          <w:rFonts w:ascii="Times New Roman" w:hAnsi="Times New Roman" w:cs="Times New Roman"/>
          <w:sz w:val="24"/>
          <w:szCs w:val="24"/>
        </w:rPr>
        <w:t xml:space="preserve"> </w:t>
      </w:r>
      <w:r w:rsidR="00E91A13" w:rsidRPr="00A10ED3">
        <w:rPr>
          <w:rFonts w:ascii="Times New Roman" w:hAnsi="Times New Roman" w:cs="Times New Roman"/>
          <w:sz w:val="24"/>
          <w:szCs w:val="24"/>
        </w:rPr>
        <w:t xml:space="preserve">9 </w:t>
      </w:r>
      <w:r w:rsidR="004242D4" w:rsidRPr="00A10ED3">
        <w:rPr>
          <w:rFonts w:ascii="Times New Roman" w:hAnsi="Times New Roman" w:cs="Times New Roman"/>
          <w:sz w:val="24"/>
          <w:szCs w:val="24"/>
        </w:rPr>
        <w:t xml:space="preserve">млн. </w:t>
      </w:r>
      <w:r w:rsidR="00E91A13" w:rsidRPr="00A10ED3">
        <w:rPr>
          <w:rFonts w:ascii="Times New Roman" w:hAnsi="Times New Roman" w:cs="Times New Roman"/>
          <w:sz w:val="24"/>
          <w:szCs w:val="24"/>
        </w:rPr>
        <w:t>грн.</w:t>
      </w:r>
      <w:r w:rsidR="006C71C1" w:rsidRPr="00A10ED3">
        <w:rPr>
          <w:rFonts w:ascii="Times New Roman" w:hAnsi="Times New Roman" w:cs="Times New Roman"/>
          <w:sz w:val="24"/>
          <w:szCs w:val="24"/>
        </w:rPr>
        <w:t xml:space="preserve"> </w:t>
      </w:r>
      <w:r w:rsidR="004242D4" w:rsidRPr="00A10ED3">
        <w:rPr>
          <w:rFonts w:ascii="Times New Roman" w:hAnsi="Times New Roman" w:cs="Times New Roman"/>
          <w:sz w:val="24"/>
          <w:szCs w:val="24"/>
        </w:rPr>
        <w:t>У</w:t>
      </w:r>
      <w:r w:rsidR="006C71C1" w:rsidRPr="00A10ED3">
        <w:rPr>
          <w:rFonts w:ascii="Times New Roman" w:hAnsi="Times New Roman" w:cs="Times New Roman"/>
          <w:sz w:val="24"/>
          <w:szCs w:val="24"/>
        </w:rPr>
        <w:t xml:space="preserve"> рамках проекту передбачається викона</w:t>
      </w:r>
      <w:r w:rsidR="00005EEB" w:rsidRPr="00A10ED3">
        <w:rPr>
          <w:rFonts w:ascii="Times New Roman" w:hAnsi="Times New Roman" w:cs="Times New Roman"/>
          <w:sz w:val="24"/>
          <w:szCs w:val="24"/>
        </w:rPr>
        <w:t>ння</w:t>
      </w:r>
      <w:r w:rsidR="006C71C1" w:rsidRPr="00A10ED3">
        <w:rPr>
          <w:rFonts w:ascii="Times New Roman" w:hAnsi="Times New Roman" w:cs="Times New Roman"/>
          <w:sz w:val="24"/>
          <w:szCs w:val="24"/>
        </w:rPr>
        <w:t xml:space="preserve"> частков</w:t>
      </w:r>
      <w:r w:rsidR="00005EEB" w:rsidRPr="00A10ED3">
        <w:rPr>
          <w:rFonts w:ascii="Times New Roman" w:hAnsi="Times New Roman" w:cs="Times New Roman"/>
          <w:sz w:val="24"/>
          <w:szCs w:val="24"/>
        </w:rPr>
        <w:t>ої</w:t>
      </w:r>
      <w:r w:rsidR="006C71C1" w:rsidRPr="00A10ED3">
        <w:rPr>
          <w:rFonts w:ascii="Times New Roman" w:hAnsi="Times New Roman" w:cs="Times New Roman"/>
          <w:sz w:val="24"/>
          <w:szCs w:val="24"/>
        </w:rPr>
        <w:t xml:space="preserve"> </w:t>
      </w:r>
      <w:r w:rsidR="00005EEB" w:rsidRPr="00A10ED3">
        <w:rPr>
          <w:rFonts w:ascii="Times New Roman" w:hAnsi="Times New Roman" w:cs="Times New Roman"/>
          <w:sz w:val="24"/>
          <w:szCs w:val="24"/>
        </w:rPr>
        <w:t>термомодернізації</w:t>
      </w:r>
      <w:r w:rsidR="006C71C1" w:rsidRPr="00A10ED3">
        <w:rPr>
          <w:rFonts w:ascii="Times New Roman" w:hAnsi="Times New Roman" w:cs="Times New Roman"/>
          <w:sz w:val="24"/>
          <w:szCs w:val="24"/>
        </w:rPr>
        <w:t xml:space="preserve"> 4-х закладів управляння освіти та науки </w:t>
      </w:r>
      <w:r w:rsidR="008B04E2">
        <w:rPr>
          <w:rFonts w:ascii="Times New Roman" w:hAnsi="Times New Roman" w:cs="Times New Roman"/>
          <w:sz w:val="24"/>
          <w:szCs w:val="24"/>
        </w:rPr>
        <w:t xml:space="preserve">Сумської міської ради </w:t>
      </w:r>
      <w:r w:rsidR="006C71C1" w:rsidRPr="00A10ED3">
        <w:rPr>
          <w:rFonts w:ascii="Times New Roman" w:hAnsi="Times New Roman" w:cs="Times New Roman"/>
          <w:sz w:val="24"/>
          <w:szCs w:val="24"/>
        </w:rPr>
        <w:t>– ДНЗ №2, ДНЗ №14, ДНЗ №22 та ЗО</w:t>
      </w:r>
      <w:r w:rsidR="00E91A13" w:rsidRPr="00A10ED3">
        <w:rPr>
          <w:rFonts w:ascii="Times New Roman" w:hAnsi="Times New Roman" w:cs="Times New Roman"/>
          <w:sz w:val="24"/>
          <w:szCs w:val="24"/>
        </w:rPr>
        <w:t xml:space="preserve">Ш №29. </w:t>
      </w:r>
    </w:p>
    <w:p w:rsidR="00E91A13" w:rsidRPr="00A10ED3" w:rsidRDefault="00E91A13" w:rsidP="00E91A1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4.4.2. Показники ефективності проекту</w:t>
      </w:r>
    </w:p>
    <w:tbl>
      <w:tblPr>
        <w:tblW w:w="10637" w:type="dxa"/>
        <w:tblInd w:w="103" w:type="dxa"/>
        <w:tblLayout w:type="fixed"/>
        <w:tblLook w:val="04A0" w:firstRow="1" w:lastRow="0" w:firstColumn="1" w:lastColumn="0" w:noHBand="0" w:noVBand="1"/>
      </w:tblPr>
      <w:tblGrid>
        <w:gridCol w:w="1281"/>
        <w:gridCol w:w="1276"/>
        <w:gridCol w:w="1276"/>
        <w:gridCol w:w="1275"/>
        <w:gridCol w:w="1276"/>
        <w:gridCol w:w="1701"/>
        <w:gridCol w:w="1170"/>
        <w:gridCol w:w="1382"/>
      </w:tblGrid>
      <w:tr w:rsidR="00B00459" w:rsidRPr="00A10ED3" w:rsidTr="00B00459">
        <w:trPr>
          <w:trHeight w:val="413"/>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75"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701"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382"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B00459" w:rsidRPr="00A10ED3" w:rsidTr="00B00459">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275"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701"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70"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82"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B00459" w:rsidRPr="00A10ED3" w:rsidTr="00B00459">
        <w:trPr>
          <w:trHeight w:val="400"/>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10 463,4</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1 266,3</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376,0</w:t>
            </w:r>
          </w:p>
        </w:tc>
        <w:tc>
          <w:tcPr>
            <w:tcW w:w="1275"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1 319,0</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7,9</w:t>
            </w:r>
          </w:p>
        </w:tc>
        <w:tc>
          <w:tcPr>
            <w:tcW w:w="1701"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w:t>
            </w:r>
          </w:p>
        </w:tc>
        <w:tc>
          <w:tcPr>
            <w:tcW w:w="1170"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787,7</w:t>
            </w:r>
          </w:p>
        </w:tc>
        <w:tc>
          <w:tcPr>
            <w:tcW w:w="1382"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bl>
    <w:p w:rsidR="00E91A13" w:rsidRPr="00A10ED3" w:rsidRDefault="004242D4"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E91A13"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в обсязі </w:t>
      </w:r>
      <w:r w:rsidR="00472966" w:rsidRPr="00A10ED3">
        <w:rPr>
          <w:rFonts w:ascii="Times New Roman" w:hAnsi="Times New Roman" w:cs="Times New Roman"/>
          <w:sz w:val="24"/>
          <w:szCs w:val="24"/>
        </w:rPr>
        <w:t>1 266,3</w:t>
      </w:r>
      <w:r w:rsidR="00E91A13" w:rsidRPr="00A10ED3">
        <w:rPr>
          <w:rFonts w:ascii="Times New Roman" w:hAnsi="Times New Roman" w:cs="Times New Roman"/>
          <w:sz w:val="24"/>
          <w:szCs w:val="24"/>
        </w:rPr>
        <w:t xml:space="preserve"> МВт</w:t>
      </w:r>
      <w:r w:rsidR="00472966" w:rsidRPr="00A10ED3">
        <w:rPr>
          <w:rFonts w:ascii="Times New Roman" w:hAnsi="Times New Roman" w:cs="Times New Roman"/>
          <w:sz w:val="24"/>
          <w:szCs w:val="24"/>
        </w:rPr>
        <w:t>∙</w:t>
      </w:r>
      <w:r w:rsidR="00E91A13" w:rsidRPr="00A10ED3">
        <w:rPr>
          <w:rFonts w:ascii="Times New Roman" w:hAnsi="Times New Roman" w:cs="Times New Roman"/>
          <w:sz w:val="24"/>
          <w:szCs w:val="24"/>
        </w:rPr>
        <w:t xml:space="preserve">год. та скорочення витрат на енергоресурси </w:t>
      </w:r>
      <w:r w:rsidR="008B7EDA">
        <w:rPr>
          <w:rFonts w:ascii="Times New Roman" w:hAnsi="Times New Roman" w:cs="Times New Roman"/>
          <w:sz w:val="24"/>
          <w:szCs w:val="24"/>
        </w:rPr>
        <w:t xml:space="preserve">на суму </w:t>
      </w:r>
      <w:r w:rsidR="00472966" w:rsidRPr="00A10ED3">
        <w:rPr>
          <w:rFonts w:ascii="Times New Roman" w:hAnsi="Times New Roman" w:cs="Times New Roman"/>
          <w:sz w:val="24"/>
          <w:szCs w:val="24"/>
        </w:rPr>
        <w:t>1 319,0</w:t>
      </w:r>
      <w:r w:rsidR="00E91A13" w:rsidRPr="00A10ED3">
        <w:rPr>
          <w:rFonts w:ascii="Times New Roman" w:hAnsi="Times New Roman" w:cs="Times New Roman"/>
          <w:sz w:val="24"/>
          <w:szCs w:val="24"/>
        </w:rPr>
        <w:t xml:space="preserve"> </w:t>
      </w:r>
      <w:r w:rsidR="00472966" w:rsidRPr="00A10ED3">
        <w:rPr>
          <w:rFonts w:ascii="Times New Roman" w:hAnsi="Times New Roman" w:cs="Times New Roman"/>
          <w:sz w:val="24"/>
          <w:szCs w:val="24"/>
        </w:rPr>
        <w:t>тис</w:t>
      </w:r>
      <w:r w:rsidR="00E91A13" w:rsidRPr="00A10ED3">
        <w:rPr>
          <w:rFonts w:ascii="Times New Roman" w:hAnsi="Times New Roman" w:cs="Times New Roman"/>
          <w:sz w:val="24"/>
          <w:szCs w:val="24"/>
        </w:rPr>
        <w:t xml:space="preserve">. грн. Скорочення викидів парникових газів </w:t>
      </w:r>
      <w:r w:rsidR="00472966" w:rsidRPr="00A10ED3">
        <w:rPr>
          <w:rFonts w:ascii="Times New Roman" w:hAnsi="Times New Roman" w:cs="Times New Roman"/>
          <w:sz w:val="24"/>
          <w:szCs w:val="24"/>
        </w:rPr>
        <w:t>становитиме 376,0</w:t>
      </w:r>
      <w:r w:rsidR="00E91A13" w:rsidRPr="00A10ED3">
        <w:rPr>
          <w:rFonts w:ascii="Times New Roman" w:hAnsi="Times New Roman" w:cs="Times New Roman"/>
          <w:sz w:val="24"/>
          <w:szCs w:val="24"/>
        </w:rPr>
        <w:t xml:space="preserve"> т СО</w:t>
      </w:r>
      <w:r w:rsidR="00E91A13" w:rsidRPr="00A10ED3">
        <w:rPr>
          <w:rFonts w:ascii="Times New Roman" w:hAnsi="Times New Roman" w:cs="Times New Roman"/>
          <w:sz w:val="24"/>
          <w:szCs w:val="24"/>
          <w:vertAlign w:val="subscript"/>
        </w:rPr>
        <w:t>2</w:t>
      </w:r>
      <w:r w:rsidR="00E91A13" w:rsidRPr="00A10ED3">
        <w:rPr>
          <w:rFonts w:ascii="Times New Roman" w:hAnsi="Times New Roman" w:cs="Times New Roman"/>
          <w:sz w:val="24"/>
          <w:szCs w:val="24"/>
        </w:rPr>
        <w:t>.</w:t>
      </w:r>
    </w:p>
    <w:p w:rsidR="00F12FFE" w:rsidRPr="00A10ED3" w:rsidRDefault="00F12FFE" w:rsidP="00F12FFE">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E91A13" w:rsidRPr="00A10ED3" w:rsidRDefault="00E91A13"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E91A13" w:rsidRPr="00A10ED3" w:rsidRDefault="00E91A13" w:rsidP="000E5F73">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706196" w:rsidRPr="00A10ED3">
        <w:rPr>
          <w:rFonts w:ascii="Times New Roman" w:hAnsi="Times New Roman" w:cs="Times New Roman"/>
          <w:sz w:val="24"/>
          <w:szCs w:val="24"/>
        </w:rPr>
        <w:t>9,0</w:t>
      </w:r>
      <w:r w:rsidRPr="00A10ED3">
        <w:rPr>
          <w:rFonts w:ascii="Times New Roman" w:hAnsi="Times New Roman" w:cs="Times New Roman"/>
          <w:sz w:val="24"/>
          <w:szCs w:val="24"/>
        </w:rPr>
        <w:t xml:space="preserve"> млн. грн.;</w:t>
      </w:r>
    </w:p>
    <w:p w:rsidR="00E91A13" w:rsidRPr="00A10ED3" w:rsidRDefault="00C06E9E" w:rsidP="000E5F73">
      <w:pPr>
        <w:tabs>
          <w:tab w:val="left" w:pos="284"/>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E91A13" w:rsidRPr="00A10ED3">
        <w:rPr>
          <w:rFonts w:ascii="Times New Roman" w:hAnsi="Times New Roman" w:cs="Times New Roman"/>
          <w:sz w:val="24"/>
          <w:szCs w:val="24"/>
        </w:rPr>
        <w:t xml:space="preserve"> – </w:t>
      </w:r>
      <w:r w:rsidR="00706196" w:rsidRPr="00A10ED3">
        <w:rPr>
          <w:rFonts w:ascii="Times New Roman" w:hAnsi="Times New Roman" w:cs="Times New Roman"/>
          <w:sz w:val="24"/>
          <w:szCs w:val="24"/>
        </w:rPr>
        <w:t>1,46</w:t>
      </w:r>
      <w:r w:rsidR="00E91A13" w:rsidRPr="00A10ED3">
        <w:rPr>
          <w:rFonts w:ascii="Times New Roman" w:hAnsi="Times New Roman" w:cs="Times New Roman"/>
          <w:sz w:val="24"/>
          <w:szCs w:val="24"/>
        </w:rPr>
        <w:t xml:space="preserve"> млн. грн.;</w:t>
      </w:r>
    </w:p>
    <w:p w:rsidR="00706196" w:rsidRPr="00A10ED3" w:rsidRDefault="00706196" w:rsidP="00005EEB">
      <w:pPr>
        <w:pStyle w:val="2"/>
        <w:numPr>
          <w:ilvl w:val="4"/>
          <w:numId w:val="15"/>
        </w:numPr>
        <w:rPr>
          <w:rFonts w:ascii="Times New Roman" w:hAnsi="Times New Roman" w:cs="Times New Roman"/>
          <w:i/>
          <w:color w:val="1F497D" w:themeColor="text2"/>
          <w:sz w:val="24"/>
          <w:szCs w:val="24"/>
        </w:rPr>
      </w:pPr>
      <w:bookmarkStart w:id="36" w:name="_Toc437617112"/>
      <w:bookmarkStart w:id="37" w:name="_Toc438120335"/>
      <w:bookmarkStart w:id="38" w:name="_Toc438120530"/>
      <w:bookmarkStart w:id="39" w:name="_Toc458005175"/>
      <w:r w:rsidRPr="00A10ED3">
        <w:rPr>
          <w:rFonts w:ascii="Times New Roman" w:hAnsi="Times New Roman" w:cs="Times New Roman"/>
          <w:i/>
          <w:color w:val="1F497D" w:themeColor="text2"/>
          <w:sz w:val="24"/>
          <w:szCs w:val="24"/>
        </w:rPr>
        <w:t xml:space="preserve">Комплексна термомодернізація та реконструкція системи </w:t>
      </w:r>
      <w:r w:rsidR="00005EEB" w:rsidRPr="00A10ED3">
        <w:rPr>
          <w:rFonts w:ascii="Times New Roman" w:hAnsi="Times New Roman" w:cs="Times New Roman"/>
          <w:i/>
          <w:color w:val="1F497D" w:themeColor="text2"/>
          <w:sz w:val="24"/>
          <w:szCs w:val="24"/>
        </w:rPr>
        <w:t xml:space="preserve">теплопостачання          </w:t>
      </w:r>
      <w:r w:rsidRPr="00A10ED3">
        <w:rPr>
          <w:rFonts w:ascii="Times New Roman" w:hAnsi="Times New Roman" w:cs="Times New Roman"/>
          <w:i/>
          <w:color w:val="1F497D" w:themeColor="text2"/>
          <w:sz w:val="24"/>
          <w:szCs w:val="24"/>
        </w:rPr>
        <w:t>ЗОШ №11</w:t>
      </w:r>
      <w:bookmarkEnd w:id="36"/>
      <w:bookmarkEnd w:id="37"/>
      <w:bookmarkEnd w:id="38"/>
      <w:bookmarkEnd w:id="39"/>
    </w:p>
    <w:p w:rsidR="00706196" w:rsidRDefault="008B7EDA" w:rsidP="00E56D7D">
      <w:pPr>
        <w:jc w:val="both"/>
        <w:rPr>
          <w:rFonts w:ascii="Times New Roman" w:hAnsi="Times New Roman" w:cs="Times New Roman"/>
          <w:sz w:val="24"/>
          <w:szCs w:val="24"/>
        </w:rPr>
      </w:pPr>
      <w:r>
        <w:rPr>
          <w:rFonts w:ascii="Times New Roman" w:hAnsi="Times New Roman" w:cs="Times New Roman"/>
          <w:sz w:val="24"/>
          <w:szCs w:val="24"/>
        </w:rPr>
        <w:t>У</w:t>
      </w:r>
      <w:r w:rsidR="00706196" w:rsidRPr="00A10ED3">
        <w:rPr>
          <w:rFonts w:ascii="Times New Roman" w:hAnsi="Times New Roman" w:cs="Times New Roman"/>
          <w:sz w:val="24"/>
          <w:szCs w:val="24"/>
        </w:rPr>
        <w:t xml:space="preserve"> рамках проекту "Муніципальна енергетична реформа в Україні" в 2015 році розроблено енергетичні аудити для 8-ми бюджетних установ, </w:t>
      </w:r>
      <w:r w:rsidR="004242D4" w:rsidRPr="00A10ED3">
        <w:rPr>
          <w:rFonts w:ascii="Times New Roman" w:hAnsi="Times New Roman" w:cs="Times New Roman"/>
          <w:sz w:val="24"/>
          <w:szCs w:val="24"/>
        </w:rPr>
        <w:t>у</w:t>
      </w:r>
      <w:r w:rsidR="00706196" w:rsidRPr="00A10ED3">
        <w:rPr>
          <w:rFonts w:ascii="Times New Roman" w:hAnsi="Times New Roman" w:cs="Times New Roman"/>
          <w:sz w:val="24"/>
          <w:szCs w:val="24"/>
        </w:rPr>
        <w:t xml:space="preserve"> тому числі ЗОШ №11. Згідно</w:t>
      </w:r>
      <w:r w:rsidR="004242D4" w:rsidRPr="00A10ED3">
        <w:rPr>
          <w:rFonts w:ascii="Times New Roman" w:hAnsi="Times New Roman" w:cs="Times New Roman"/>
          <w:sz w:val="24"/>
          <w:szCs w:val="24"/>
        </w:rPr>
        <w:t xml:space="preserve"> з</w:t>
      </w:r>
      <w:r w:rsidR="00706196" w:rsidRPr="00A10ED3">
        <w:rPr>
          <w:rFonts w:ascii="Times New Roman" w:hAnsi="Times New Roman" w:cs="Times New Roman"/>
          <w:sz w:val="24"/>
          <w:szCs w:val="24"/>
        </w:rPr>
        <w:t xml:space="preserve"> технічни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рішен</w:t>
      </w:r>
      <w:r>
        <w:rPr>
          <w:rFonts w:ascii="Times New Roman" w:hAnsi="Times New Roman" w:cs="Times New Roman"/>
          <w:sz w:val="24"/>
          <w:szCs w:val="24"/>
        </w:rPr>
        <w:t>нями</w:t>
      </w:r>
      <w:r w:rsidR="00706196" w:rsidRPr="00A10ED3">
        <w:rPr>
          <w:rFonts w:ascii="Times New Roman" w:hAnsi="Times New Roman" w:cs="Times New Roman"/>
          <w:sz w:val="24"/>
          <w:szCs w:val="24"/>
        </w:rPr>
        <w:t>, запропоновани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в звіті з енергетичного аудиту передбачається реалізація проекту з повної термомодернізації будівлі школи, модернізації інженерних мереж з використанням енергоефективних технологій, відновлення загально-обмінної вентиляції з системою рекуперації т</w:t>
      </w:r>
      <w:r w:rsidR="00464997" w:rsidRPr="00A10ED3">
        <w:rPr>
          <w:rFonts w:ascii="Times New Roman" w:hAnsi="Times New Roman" w:cs="Times New Roman"/>
          <w:sz w:val="24"/>
          <w:szCs w:val="24"/>
        </w:rPr>
        <w:t>еплової енергії від витяжного повітря та реконструкція системи теплопостачання шляхом будівництва індивідуальної твердопаливної біокотельні.</w:t>
      </w:r>
    </w:p>
    <w:p w:rsidR="008B7EDA" w:rsidRDefault="008B7EDA" w:rsidP="00E56D7D">
      <w:pPr>
        <w:jc w:val="both"/>
        <w:rPr>
          <w:rFonts w:ascii="Times New Roman" w:hAnsi="Times New Roman" w:cs="Times New Roman"/>
          <w:sz w:val="24"/>
          <w:szCs w:val="24"/>
        </w:rPr>
      </w:pPr>
    </w:p>
    <w:p w:rsidR="008B7EDA" w:rsidRPr="00A10ED3" w:rsidRDefault="008B7EDA" w:rsidP="00E56D7D">
      <w:pPr>
        <w:jc w:val="both"/>
        <w:rPr>
          <w:rFonts w:ascii="Times New Roman" w:hAnsi="Times New Roman" w:cs="Times New Roman"/>
          <w:sz w:val="24"/>
          <w:szCs w:val="24"/>
        </w:rPr>
      </w:pPr>
    </w:p>
    <w:p w:rsidR="00464997" w:rsidRPr="00A10ED3" w:rsidRDefault="00464997" w:rsidP="00464997">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4.4.3. Показники ефективності проекту</w:t>
      </w:r>
    </w:p>
    <w:tbl>
      <w:tblPr>
        <w:tblW w:w="10745" w:type="dxa"/>
        <w:tblInd w:w="103" w:type="dxa"/>
        <w:tblLayout w:type="fixed"/>
        <w:tblLook w:val="04A0" w:firstRow="1" w:lastRow="0" w:firstColumn="1" w:lastColumn="0" w:noHBand="0" w:noVBand="1"/>
      </w:tblPr>
      <w:tblGrid>
        <w:gridCol w:w="1139"/>
        <w:gridCol w:w="1277"/>
        <w:gridCol w:w="1239"/>
        <w:gridCol w:w="1170"/>
        <w:gridCol w:w="992"/>
        <w:gridCol w:w="1134"/>
        <w:gridCol w:w="1418"/>
        <w:gridCol w:w="1160"/>
        <w:gridCol w:w="1216"/>
      </w:tblGrid>
      <w:tr w:rsidR="00005EEB" w:rsidRPr="00A10ED3" w:rsidTr="00005EEB">
        <w:trPr>
          <w:trHeight w:val="222"/>
        </w:trPr>
        <w:tc>
          <w:tcPr>
            <w:tcW w:w="113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277"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Заміщення природного газу</w:t>
            </w:r>
          </w:p>
        </w:tc>
        <w:tc>
          <w:tcPr>
            <w:tcW w:w="1239"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w:t>
            </w:r>
            <w:r w:rsidR="00005EEB" w:rsidRPr="00A10ED3">
              <w:rPr>
                <w:rFonts w:ascii="Times New Roman" w:eastAsia="Times New Roman" w:hAnsi="Times New Roman" w:cs="Times New Roman"/>
                <w:b/>
                <w:bCs/>
                <w:color w:val="000000"/>
                <w:sz w:val="18"/>
                <w:szCs w:val="18"/>
                <w:lang w:eastAsia="ru-RU"/>
              </w:rPr>
              <w:t>я</w:t>
            </w:r>
            <w:r w:rsidRPr="00A10ED3">
              <w:rPr>
                <w:rFonts w:ascii="Times New Roman" w:eastAsia="Times New Roman" w:hAnsi="Times New Roman" w:cs="Times New Roman"/>
                <w:b/>
                <w:bCs/>
                <w:color w:val="000000"/>
                <w:sz w:val="18"/>
                <w:szCs w:val="18"/>
                <w:lang w:eastAsia="ru-RU"/>
              </w:rPr>
              <w:t xml:space="preserve"> викидів ПГ</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005EEB" w:rsidRPr="00A10ED3" w:rsidRDefault="00005EEB"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464997" w:rsidRPr="00A10ED3" w:rsidRDefault="00005EEB"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005EEB" w:rsidRPr="00A10ED3" w:rsidTr="00005EEB">
        <w:trPr>
          <w:trHeight w:val="66"/>
        </w:trPr>
        <w:tc>
          <w:tcPr>
            <w:tcW w:w="1139" w:type="dxa"/>
            <w:tcBorders>
              <w:top w:val="nil"/>
              <w:left w:val="single" w:sz="4" w:space="0" w:color="1F497D"/>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7"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39"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17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992"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18"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005EEB" w:rsidRPr="00A10ED3" w:rsidTr="00005EEB">
        <w:trPr>
          <w:trHeight w:val="449"/>
        </w:trPr>
        <w:tc>
          <w:tcPr>
            <w:tcW w:w="1139" w:type="dxa"/>
            <w:tcBorders>
              <w:top w:val="nil"/>
              <w:left w:val="single" w:sz="4" w:space="0" w:color="1F497D"/>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4 642,6</w:t>
            </w:r>
          </w:p>
        </w:tc>
        <w:tc>
          <w:tcPr>
            <w:tcW w:w="1277"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212,0</w:t>
            </w:r>
          </w:p>
        </w:tc>
        <w:tc>
          <w:tcPr>
            <w:tcW w:w="1239"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431,2</w:t>
            </w:r>
          </w:p>
        </w:tc>
        <w:tc>
          <w:tcPr>
            <w:tcW w:w="117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178,3</w:t>
            </w:r>
          </w:p>
        </w:tc>
        <w:tc>
          <w:tcPr>
            <w:tcW w:w="992"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379,3</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12,2</w:t>
            </w:r>
          </w:p>
        </w:tc>
        <w:tc>
          <w:tcPr>
            <w:tcW w:w="1418"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w:t>
            </w:r>
          </w:p>
        </w:tc>
        <w:tc>
          <w:tcPr>
            <w:tcW w:w="116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1 000,2</w:t>
            </w:r>
          </w:p>
        </w:tc>
        <w:tc>
          <w:tcPr>
            <w:tcW w:w="1216"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bl>
    <w:p w:rsidR="00706196" w:rsidRPr="00A10ED3" w:rsidRDefault="00F821A1"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В результаті реалізації проекту вирішуються два основні питання такі як, підвищення ефективності використання ПЕР завдяки заходам </w:t>
      </w:r>
      <w:r w:rsidR="008B7EDA">
        <w:rPr>
          <w:rFonts w:ascii="Times New Roman" w:hAnsi="Times New Roman" w:cs="Times New Roman"/>
          <w:sz w:val="24"/>
          <w:szCs w:val="24"/>
        </w:rPr>
        <w:t>і</w:t>
      </w:r>
      <w:r w:rsidRPr="00A10ED3">
        <w:rPr>
          <w:rFonts w:ascii="Times New Roman" w:hAnsi="Times New Roman" w:cs="Times New Roman"/>
          <w:sz w:val="24"/>
          <w:szCs w:val="24"/>
        </w:rPr>
        <w:t xml:space="preserve">з термомодернізації огороджуючих конструкцій, модернізації інженерних мереж </w:t>
      </w:r>
      <w:r w:rsidR="008B7EDA">
        <w:rPr>
          <w:rFonts w:ascii="Times New Roman" w:hAnsi="Times New Roman" w:cs="Times New Roman"/>
          <w:sz w:val="24"/>
          <w:szCs w:val="24"/>
        </w:rPr>
        <w:t>і</w:t>
      </w:r>
      <w:r w:rsidRPr="00A10ED3">
        <w:rPr>
          <w:rFonts w:ascii="Times New Roman" w:hAnsi="Times New Roman" w:cs="Times New Roman"/>
          <w:sz w:val="24"/>
          <w:szCs w:val="24"/>
        </w:rPr>
        <w:t>з використанням енергоефективних технологій</w:t>
      </w:r>
      <w:r w:rsidR="000B0C14" w:rsidRPr="00A10ED3">
        <w:rPr>
          <w:rFonts w:ascii="Times New Roman" w:hAnsi="Times New Roman" w:cs="Times New Roman"/>
          <w:sz w:val="24"/>
          <w:szCs w:val="24"/>
        </w:rPr>
        <w:t xml:space="preserve"> та заміщення теплової енергії виробленої з імпортного природного газу на місцеві альтернативні джерела енергії, наприклад</w:t>
      </w:r>
      <w:r w:rsidR="008B7EDA">
        <w:rPr>
          <w:rFonts w:ascii="Times New Roman" w:hAnsi="Times New Roman" w:cs="Times New Roman"/>
          <w:sz w:val="24"/>
          <w:szCs w:val="24"/>
        </w:rPr>
        <w:t>,</w:t>
      </w:r>
      <w:r w:rsidR="000B0C14" w:rsidRPr="00A10ED3">
        <w:rPr>
          <w:rFonts w:ascii="Times New Roman" w:hAnsi="Times New Roman" w:cs="Times New Roman"/>
          <w:sz w:val="24"/>
          <w:szCs w:val="24"/>
        </w:rPr>
        <w:t xml:space="preserve"> деревна тріска.</w:t>
      </w:r>
    </w:p>
    <w:p w:rsidR="000B0C14" w:rsidRPr="00A10ED3" w:rsidRDefault="000B0C14"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Розрахункова річна економія паливно-енергетичних ресурсів становитиме 431,2 МВт∙год., заміщення природного газу 212,0 МВт∙год. (22,5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379,3 тис. грн. Скорочення викидів парникових газів становитиме 178,3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рр. </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р. – будівництво твердопаливної біокотельні; </w:t>
      </w:r>
    </w:p>
    <w:p w:rsidR="000E5F73" w:rsidRPr="00A10ED3" w:rsidRDefault="000E5F73" w:rsidP="000E5F73">
      <w:pPr>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 – термомодернізація будівлі та модернізація інженерних мереж. </w:t>
      </w:r>
    </w:p>
    <w:p w:rsidR="00F12FFE" w:rsidRPr="00A10ED3" w:rsidRDefault="00F12FFE"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005EEB" w:rsidRPr="00A10ED3">
        <w:rPr>
          <w:rFonts w:ascii="Times New Roman" w:hAnsi="Times New Roman" w:cs="Times New Roman"/>
          <w:sz w:val="24"/>
          <w:szCs w:val="24"/>
        </w:rPr>
        <w:t xml:space="preserve"> – 4,6 млн. грн.</w:t>
      </w:r>
    </w:p>
    <w:p w:rsidR="000B0C14" w:rsidRPr="00A10ED3" w:rsidRDefault="000B0C14" w:rsidP="000B0C14">
      <w:pPr>
        <w:pStyle w:val="2"/>
        <w:numPr>
          <w:ilvl w:val="4"/>
          <w:numId w:val="15"/>
        </w:numPr>
        <w:rPr>
          <w:rFonts w:ascii="Times New Roman" w:hAnsi="Times New Roman" w:cs="Times New Roman"/>
          <w:i/>
          <w:color w:val="1F497D" w:themeColor="text2"/>
          <w:sz w:val="24"/>
          <w:szCs w:val="24"/>
        </w:rPr>
      </w:pPr>
      <w:bookmarkStart w:id="40" w:name="_Toc437617113"/>
      <w:bookmarkStart w:id="41" w:name="_Toc438120336"/>
      <w:bookmarkStart w:id="42" w:name="_Toc438120531"/>
      <w:bookmarkStart w:id="43" w:name="_Toc458005176"/>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 2)</w:t>
      </w:r>
      <w:bookmarkEnd w:id="40"/>
      <w:bookmarkEnd w:id="41"/>
      <w:bookmarkEnd w:id="42"/>
      <w:bookmarkEnd w:id="43"/>
    </w:p>
    <w:p w:rsidR="00660E15" w:rsidRPr="00A10ED3" w:rsidRDefault="00660E15" w:rsidP="007D1480">
      <w:pPr>
        <w:spacing w:before="240"/>
        <w:jc w:val="both"/>
        <w:rPr>
          <w:rFonts w:ascii="Times New Roman" w:hAnsi="Times New Roman" w:cs="Times New Roman"/>
          <w:sz w:val="24"/>
          <w:szCs w:val="24"/>
        </w:rPr>
      </w:pPr>
      <w:r w:rsidRPr="00A10ED3">
        <w:rPr>
          <w:rFonts w:ascii="Times New Roman" w:hAnsi="Times New Roman" w:cs="Times New Roman"/>
          <w:sz w:val="24"/>
          <w:szCs w:val="24"/>
        </w:rPr>
        <w:t>Після реалізації проекту "Підвищення енергоефективності в освітніх закладах м. Суми (ПУЛ 1)"</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використовуючи набутий досвід</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місто планує продовжувати активну співпрацю з корпорацією НЕФКО для чого започаткує проект "Підвищення енергоефективності в бюджетних закладах м. Суми (ПУЛ 2)". </w:t>
      </w:r>
      <w:r w:rsidR="004242D4"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планується виконати часткову термомодернізацію 6-ти </w:t>
      </w:r>
      <w:r w:rsidR="008B7EDA">
        <w:rPr>
          <w:rFonts w:ascii="Times New Roman" w:hAnsi="Times New Roman" w:cs="Times New Roman"/>
          <w:sz w:val="24"/>
          <w:szCs w:val="24"/>
        </w:rPr>
        <w:t>установ</w:t>
      </w:r>
      <w:r w:rsidRPr="00A10ED3">
        <w:rPr>
          <w:rFonts w:ascii="Times New Roman" w:hAnsi="Times New Roman" w:cs="Times New Roman"/>
          <w:sz w:val="24"/>
          <w:szCs w:val="24"/>
        </w:rPr>
        <w:t xml:space="preserve"> управління освіти </w:t>
      </w:r>
      <w:r w:rsidR="0015413D">
        <w:rPr>
          <w:rFonts w:ascii="Times New Roman" w:hAnsi="Times New Roman" w:cs="Times New Roman"/>
          <w:sz w:val="24"/>
          <w:szCs w:val="24"/>
        </w:rPr>
        <w:t xml:space="preserve">і науки </w:t>
      </w:r>
      <w:r w:rsidR="00E108C1">
        <w:rPr>
          <w:rFonts w:ascii="Times New Roman" w:eastAsia="Calibri" w:hAnsi="Times New Roman" w:cs="Times New Roman"/>
          <w:sz w:val="24"/>
          <w:szCs w:val="24"/>
        </w:rPr>
        <w:t xml:space="preserve">Сумської міської ради </w:t>
      </w:r>
      <w:r w:rsidRPr="00A10ED3">
        <w:rPr>
          <w:rFonts w:ascii="Times New Roman" w:hAnsi="Times New Roman" w:cs="Times New Roman"/>
          <w:sz w:val="24"/>
          <w:szCs w:val="24"/>
        </w:rPr>
        <w:t>(</w:t>
      </w:r>
      <w:r w:rsidR="007D1480" w:rsidRPr="00A10ED3">
        <w:rPr>
          <w:rFonts w:ascii="Times New Roman" w:hAnsi="Times New Roman" w:cs="Times New Roman"/>
          <w:sz w:val="24"/>
          <w:szCs w:val="24"/>
        </w:rPr>
        <w:t>ЗОШ №24, ЗОШ №25, ДНЗ №3, ДНЗ №15, ДНЗ №28, ДНЗ №39</w:t>
      </w:r>
      <w:r w:rsidRPr="00A10ED3">
        <w:rPr>
          <w:rFonts w:ascii="Times New Roman" w:hAnsi="Times New Roman" w:cs="Times New Roman"/>
          <w:sz w:val="24"/>
          <w:szCs w:val="24"/>
        </w:rPr>
        <w:t xml:space="preserve">) та </w:t>
      </w:r>
      <w:r w:rsidR="008B7EDA">
        <w:rPr>
          <w:rFonts w:ascii="Times New Roman" w:hAnsi="Times New Roman" w:cs="Times New Roman"/>
          <w:sz w:val="24"/>
          <w:szCs w:val="24"/>
        </w:rPr>
        <w:t xml:space="preserve">1 </w:t>
      </w:r>
      <w:r w:rsidR="004242D4" w:rsidRPr="00A10ED3">
        <w:rPr>
          <w:rFonts w:ascii="Times New Roman" w:hAnsi="Times New Roman" w:cs="Times New Roman"/>
          <w:sz w:val="24"/>
          <w:szCs w:val="24"/>
        </w:rPr>
        <w:t>відділу</w:t>
      </w:r>
      <w:r w:rsidRPr="00A10ED3">
        <w:rPr>
          <w:rFonts w:ascii="Times New Roman" w:hAnsi="Times New Roman" w:cs="Times New Roman"/>
          <w:sz w:val="24"/>
          <w:szCs w:val="24"/>
        </w:rPr>
        <w:t xml:space="preserve"> охорони здоров'я </w:t>
      </w:r>
      <w:r w:rsidR="00E108C1">
        <w:rPr>
          <w:rFonts w:ascii="Times New Roman" w:eastAsia="Calibri" w:hAnsi="Times New Roman" w:cs="Times New Roman"/>
          <w:sz w:val="24"/>
          <w:szCs w:val="24"/>
        </w:rPr>
        <w:t xml:space="preserve">Сумської міської ради </w:t>
      </w:r>
      <w:r w:rsidRPr="00A10ED3">
        <w:rPr>
          <w:rFonts w:ascii="Times New Roman" w:hAnsi="Times New Roman" w:cs="Times New Roman"/>
          <w:sz w:val="24"/>
          <w:szCs w:val="24"/>
        </w:rPr>
        <w:t>(</w:t>
      </w:r>
      <w:r w:rsidR="007D1480" w:rsidRPr="00A10ED3">
        <w:rPr>
          <w:rFonts w:ascii="Times New Roman" w:hAnsi="Times New Roman" w:cs="Times New Roman"/>
          <w:sz w:val="24"/>
          <w:szCs w:val="24"/>
        </w:rPr>
        <w:t>Сумська міс</w:t>
      </w:r>
      <w:r w:rsidR="0015413D">
        <w:rPr>
          <w:rFonts w:ascii="Times New Roman" w:hAnsi="Times New Roman" w:cs="Times New Roman"/>
          <w:sz w:val="24"/>
          <w:szCs w:val="24"/>
        </w:rPr>
        <w:t xml:space="preserve">ька дитяча клінічна лікарня </w:t>
      </w:r>
      <w:r w:rsidR="007D1480" w:rsidRPr="00A10ED3">
        <w:rPr>
          <w:rFonts w:ascii="Times New Roman" w:hAnsi="Times New Roman" w:cs="Times New Roman"/>
          <w:sz w:val="24"/>
          <w:szCs w:val="24"/>
        </w:rPr>
        <w:t>Святої Зінаїди</w:t>
      </w:r>
      <w:r w:rsidRPr="00A10ED3">
        <w:rPr>
          <w:rFonts w:ascii="Times New Roman" w:hAnsi="Times New Roman" w:cs="Times New Roman"/>
          <w:sz w:val="24"/>
          <w:szCs w:val="24"/>
        </w:rPr>
        <w:t xml:space="preserve">). </w:t>
      </w:r>
      <w:r w:rsidR="00E108C1">
        <w:rPr>
          <w:rFonts w:ascii="Times New Roman" w:hAnsi="Times New Roman" w:cs="Times New Roman"/>
          <w:sz w:val="24"/>
          <w:szCs w:val="24"/>
        </w:rPr>
        <w:br/>
      </w:r>
      <w:r w:rsidRPr="00A10ED3">
        <w:rPr>
          <w:rFonts w:ascii="Times New Roman" w:hAnsi="Times New Roman" w:cs="Times New Roman"/>
          <w:sz w:val="24"/>
          <w:szCs w:val="24"/>
        </w:rPr>
        <w:t xml:space="preserve">ЕЕЗ передбачають </w:t>
      </w:r>
      <w:r w:rsidR="007D1480" w:rsidRPr="00A10ED3">
        <w:rPr>
          <w:rFonts w:ascii="Times New Roman" w:hAnsi="Times New Roman" w:cs="Times New Roman"/>
          <w:sz w:val="24"/>
          <w:szCs w:val="24"/>
        </w:rPr>
        <w:t>заміну старих дерев'яних вікон на енергоефективні металопластикові вікна та модернізацію інженерних мереж з використанням енергоефективних технологій.</w:t>
      </w:r>
    </w:p>
    <w:p w:rsidR="007D1480" w:rsidRPr="00A10ED3" w:rsidRDefault="007D1480" w:rsidP="007D1480">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4.4.4. Показники ефективності проекту</w:t>
      </w:r>
    </w:p>
    <w:tbl>
      <w:tblPr>
        <w:tblW w:w="10339" w:type="dxa"/>
        <w:jc w:val="center"/>
        <w:tblLook w:val="04A0" w:firstRow="1" w:lastRow="0" w:firstColumn="1" w:lastColumn="0" w:noHBand="0" w:noVBand="1"/>
      </w:tblPr>
      <w:tblGrid>
        <w:gridCol w:w="1279"/>
        <w:gridCol w:w="1330"/>
        <w:gridCol w:w="1417"/>
        <w:gridCol w:w="1096"/>
        <w:gridCol w:w="1246"/>
        <w:gridCol w:w="1595"/>
        <w:gridCol w:w="1160"/>
        <w:gridCol w:w="1216"/>
      </w:tblGrid>
      <w:tr w:rsidR="007D1480" w:rsidRPr="00A10ED3" w:rsidTr="00994B1B">
        <w:trPr>
          <w:trHeight w:val="464"/>
          <w:jc w:val="center"/>
        </w:trPr>
        <w:tc>
          <w:tcPr>
            <w:tcW w:w="127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33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417"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09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4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595"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D1480" w:rsidRPr="00A10ED3" w:rsidRDefault="00994B1B" w:rsidP="00994B1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7D1480" w:rsidRPr="00A10ED3" w:rsidTr="00994B1B">
        <w:trPr>
          <w:trHeight w:val="66"/>
          <w:jc w:val="center"/>
        </w:trPr>
        <w:tc>
          <w:tcPr>
            <w:tcW w:w="1279" w:type="dxa"/>
            <w:tcBorders>
              <w:top w:val="nil"/>
              <w:left w:val="single" w:sz="4" w:space="0" w:color="1F497D"/>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3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80D97"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417"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09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4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595"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7D1480" w:rsidRPr="00A10ED3" w:rsidTr="00994B1B">
        <w:trPr>
          <w:trHeight w:val="505"/>
          <w:jc w:val="center"/>
        </w:trPr>
        <w:tc>
          <w:tcPr>
            <w:tcW w:w="1279" w:type="dxa"/>
            <w:tcBorders>
              <w:top w:val="nil"/>
              <w:left w:val="single" w:sz="4" w:space="0" w:color="1F497D"/>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9 469,5</w:t>
            </w:r>
          </w:p>
        </w:tc>
        <w:tc>
          <w:tcPr>
            <w:tcW w:w="133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2 010,5</w:t>
            </w:r>
          </w:p>
        </w:tc>
        <w:tc>
          <w:tcPr>
            <w:tcW w:w="1417"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615,1</w:t>
            </w:r>
          </w:p>
        </w:tc>
        <w:tc>
          <w:tcPr>
            <w:tcW w:w="109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1 946,7</w:t>
            </w:r>
          </w:p>
        </w:tc>
        <w:tc>
          <w:tcPr>
            <w:tcW w:w="124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4,9</w:t>
            </w:r>
          </w:p>
        </w:tc>
        <w:tc>
          <w:tcPr>
            <w:tcW w:w="1595"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16%</w:t>
            </w:r>
          </w:p>
        </w:tc>
        <w:tc>
          <w:tcPr>
            <w:tcW w:w="116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7 135,9</w:t>
            </w:r>
          </w:p>
        </w:tc>
        <w:tc>
          <w:tcPr>
            <w:tcW w:w="121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0,8</w:t>
            </w:r>
          </w:p>
        </w:tc>
      </w:tr>
    </w:tbl>
    <w:p w:rsidR="008569CF" w:rsidRDefault="004242D4"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у обсязі </w:t>
      </w:r>
      <w:r w:rsidR="007D1480" w:rsidRPr="00A10ED3">
        <w:rPr>
          <w:rFonts w:ascii="Times New Roman" w:hAnsi="Times New Roman" w:cs="Times New Roman"/>
          <w:sz w:val="24"/>
          <w:szCs w:val="24"/>
        </w:rPr>
        <w:t xml:space="preserve">2 010,5 МВт∙год. та скорочення витрат на енергоресурси </w:t>
      </w:r>
      <w:r w:rsidR="008B7EDA">
        <w:rPr>
          <w:rFonts w:ascii="Times New Roman" w:hAnsi="Times New Roman" w:cs="Times New Roman"/>
          <w:sz w:val="24"/>
          <w:szCs w:val="24"/>
        </w:rPr>
        <w:t xml:space="preserve">на суму </w:t>
      </w:r>
      <w:r w:rsidR="007D1480" w:rsidRPr="00A10ED3">
        <w:rPr>
          <w:rFonts w:ascii="Times New Roman" w:hAnsi="Times New Roman" w:cs="Times New Roman"/>
          <w:sz w:val="24"/>
          <w:szCs w:val="24"/>
        </w:rPr>
        <w:t>1 946,7 тис. грн. Скорочення викидів парникових газів становитиме 615,1 т СО</w:t>
      </w:r>
      <w:r w:rsidR="007D1480" w:rsidRPr="00A10ED3">
        <w:rPr>
          <w:rFonts w:ascii="Times New Roman" w:hAnsi="Times New Roman" w:cs="Times New Roman"/>
          <w:sz w:val="24"/>
          <w:szCs w:val="24"/>
          <w:vertAlign w:val="subscript"/>
        </w:rPr>
        <w:t>2</w:t>
      </w:r>
      <w:r w:rsidR="007D1480" w:rsidRPr="00A10ED3">
        <w:rPr>
          <w:rFonts w:ascii="Times New Roman" w:hAnsi="Times New Roman" w:cs="Times New Roman"/>
          <w:sz w:val="24"/>
          <w:szCs w:val="24"/>
        </w:rPr>
        <w:t>.</w:t>
      </w:r>
    </w:p>
    <w:p w:rsidR="008569CF" w:rsidRDefault="000E5F73"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 рік</w:t>
      </w:r>
    </w:p>
    <w:p w:rsidR="007D1480" w:rsidRPr="008569CF" w:rsidRDefault="007D1480" w:rsidP="008569CF">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p>
    <w:p w:rsidR="007D1480" w:rsidRPr="00A10ED3" w:rsidRDefault="007D1480"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 – 8,52 млн. грн.;</w:t>
      </w:r>
    </w:p>
    <w:p w:rsidR="007D1480"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lastRenderedPageBreak/>
        <w:t>Міський бюджет</w:t>
      </w:r>
      <w:r w:rsidR="007D1480" w:rsidRPr="00A10ED3">
        <w:rPr>
          <w:rFonts w:ascii="Times New Roman" w:hAnsi="Times New Roman" w:cs="Times New Roman"/>
          <w:sz w:val="24"/>
          <w:szCs w:val="24"/>
        </w:rPr>
        <w:t xml:space="preserve"> – 0,95 млн. грн.;</w:t>
      </w:r>
    </w:p>
    <w:p w:rsidR="007D1480" w:rsidRPr="00A10ED3" w:rsidRDefault="007D1480" w:rsidP="007D1480">
      <w:pPr>
        <w:pStyle w:val="2"/>
        <w:numPr>
          <w:ilvl w:val="4"/>
          <w:numId w:val="15"/>
        </w:numPr>
        <w:rPr>
          <w:rFonts w:ascii="Times New Roman" w:hAnsi="Times New Roman" w:cs="Times New Roman"/>
          <w:i/>
          <w:color w:val="1F497D" w:themeColor="text2"/>
          <w:sz w:val="24"/>
          <w:szCs w:val="24"/>
        </w:rPr>
      </w:pPr>
      <w:bookmarkStart w:id="44" w:name="_Toc437617114"/>
      <w:bookmarkStart w:id="45" w:name="_Toc438120337"/>
      <w:bookmarkStart w:id="46" w:name="_Toc438120532"/>
      <w:bookmarkStart w:id="47" w:name="_Toc458005177"/>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w:t>
      </w:r>
      <w:r w:rsidR="00150D8A" w:rsidRPr="00A10ED3">
        <w:rPr>
          <w:rFonts w:ascii="Times New Roman" w:hAnsi="Times New Roman" w:cs="Times New Roman"/>
          <w:i/>
          <w:color w:val="1F497D" w:themeColor="text2"/>
          <w:sz w:val="24"/>
          <w:szCs w:val="24"/>
        </w:rPr>
        <w:t>и</w:t>
      </w:r>
      <w:r w:rsidRPr="00A10ED3">
        <w:rPr>
          <w:rFonts w:ascii="Times New Roman" w:hAnsi="Times New Roman" w:cs="Times New Roman"/>
          <w:i/>
          <w:color w:val="1F497D" w:themeColor="text2"/>
          <w:sz w:val="24"/>
          <w:szCs w:val="24"/>
        </w:rPr>
        <w:t xml:space="preserve"> </w:t>
      </w:r>
      <w:r w:rsidR="00150D8A" w:rsidRPr="00A10ED3">
        <w:rPr>
          <w:rFonts w:ascii="Times New Roman" w:hAnsi="Times New Roman" w:cs="Times New Roman"/>
          <w:i/>
          <w:color w:val="1F497D" w:themeColor="text2"/>
          <w:sz w:val="24"/>
          <w:szCs w:val="24"/>
        </w:rPr>
        <w:t>3-6</w:t>
      </w:r>
      <w:r w:rsidRPr="00A10ED3">
        <w:rPr>
          <w:rFonts w:ascii="Times New Roman" w:hAnsi="Times New Roman" w:cs="Times New Roman"/>
          <w:i/>
          <w:color w:val="1F497D" w:themeColor="text2"/>
          <w:sz w:val="24"/>
          <w:szCs w:val="24"/>
        </w:rPr>
        <w:t>)</w:t>
      </w:r>
      <w:bookmarkEnd w:id="44"/>
      <w:bookmarkEnd w:id="45"/>
      <w:bookmarkEnd w:id="46"/>
      <w:bookmarkEnd w:id="47"/>
    </w:p>
    <w:p w:rsidR="00994B1B" w:rsidRPr="00A10ED3" w:rsidRDefault="004242D4" w:rsidP="00994B1B">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рамках програми </w:t>
      </w:r>
      <w:r w:rsidR="00150D8A" w:rsidRPr="00A10ED3">
        <w:rPr>
          <w:rFonts w:ascii="Times New Roman" w:eastAsia="Calibri" w:hAnsi="Times New Roman" w:cs="Times New Roman"/>
          <w:sz w:val="24"/>
          <w:szCs w:val="24"/>
        </w:rPr>
        <w:t>"Підвищення енергоефективності в бюджетних будівлях м. Суми на 2016-2025 рр." планується подальша реалізація заходів</w:t>
      </w:r>
      <w:r w:rsidR="008B7EDA">
        <w:rPr>
          <w:rFonts w:ascii="Times New Roman" w:eastAsia="Calibri" w:hAnsi="Times New Roman" w:cs="Times New Roman"/>
          <w:sz w:val="24"/>
          <w:szCs w:val="24"/>
        </w:rPr>
        <w:t>,</w:t>
      </w:r>
      <w:r w:rsidR="00150D8A" w:rsidRPr="00A10ED3">
        <w:rPr>
          <w:rFonts w:ascii="Times New Roman" w:eastAsia="Calibri" w:hAnsi="Times New Roman" w:cs="Times New Roman"/>
          <w:sz w:val="24"/>
          <w:szCs w:val="24"/>
        </w:rPr>
        <w:t xml:space="preserve"> спрямованих на підвищення енергоефективності використання ПЕР для 26-ти загальноосвітніх шкіл, 30-ти дошкільних навчальних закладів, 5-ти громадських будівель </w:t>
      </w:r>
      <w:r w:rsidR="008B7EDA">
        <w:rPr>
          <w:rFonts w:ascii="Times New Roman" w:eastAsia="Calibri" w:hAnsi="Times New Roman" w:cs="Times New Roman"/>
          <w:sz w:val="24"/>
          <w:szCs w:val="24"/>
        </w:rPr>
        <w:t xml:space="preserve">управління </w:t>
      </w:r>
      <w:r w:rsidR="00150D8A" w:rsidRPr="00A10ED3">
        <w:rPr>
          <w:rFonts w:ascii="Times New Roman" w:eastAsia="Calibri" w:hAnsi="Times New Roman" w:cs="Times New Roman"/>
          <w:sz w:val="24"/>
          <w:szCs w:val="24"/>
        </w:rPr>
        <w:t xml:space="preserve">освіти та науки </w:t>
      </w:r>
      <w:r w:rsidR="008B7EDA">
        <w:rPr>
          <w:rFonts w:ascii="Times New Roman" w:eastAsia="Calibri" w:hAnsi="Times New Roman" w:cs="Times New Roman"/>
          <w:sz w:val="24"/>
          <w:szCs w:val="24"/>
        </w:rPr>
        <w:t xml:space="preserve">Сумської міської ради </w:t>
      </w:r>
      <w:r w:rsidR="00150D8A" w:rsidRPr="00A10ED3">
        <w:rPr>
          <w:rFonts w:ascii="Times New Roman" w:eastAsia="Calibri" w:hAnsi="Times New Roman" w:cs="Times New Roman"/>
          <w:sz w:val="24"/>
          <w:szCs w:val="24"/>
        </w:rPr>
        <w:t xml:space="preserve">та 11 об'єктів </w:t>
      </w:r>
      <w:r w:rsidRPr="00A10ED3">
        <w:rPr>
          <w:rFonts w:ascii="Times New Roman" w:eastAsia="Calibri" w:hAnsi="Times New Roman" w:cs="Times New Roman"/>
          <w:sz w:val="24"/>
          <w:szCs w:val="24"/>
        </w:rPr>
        <w:t>відділу</w:t>
      </w:r>
      <w:r w:rsidR="00150D8A" w:rsidRPr="00A10ED3">
        <w:rPr>
          <w:rFonts w:ascii="Times New Roman" w:eastAsia="Calibri" w:hAnsi="Times New Roman" w:cs="Times New Roman"/>
          <w:sz w:val="24"/>
          <w:szCs w:val="24"/>
        </w:rPr>
        <w:t xml:space="preserve"> охорони здоров'я</w:t>
      </w:r>
      <w:r w:rsidR="008B7EDA">
        <w:rPr>
          <w:rFonts w:ascii="Times New Roman" w:eastAsia="Calibri" w:hAnsi="Times New Roman" w:cs="Times New Roman"/>
          <w:sz w:val="24"/>
          <w:szCs w:val="24"/>
        </w:rPr>
        <w:t xml:space="preserve"> Сумської міської ради</w:t>
      </w:r>
      <w:r w:rsidR="00150D8A" w:rsidRPr="00A10ED3">
        <w:rPr>
          <w:rFonts w:ascii="Times New Roman" w:eastAsia="Calibri" w:hAnsi="Times New Roman" w:cs="Times New Roman"/>
          <w:sz w:val="24"/>
          <w:szCs w:val="24"/>
        </w:rPr>
        <w:t xml:space="preserve">. Заплановані ЕЕЗ передбачають виконання часткової термомодернізації та модернізації інженерних мереж </w:t>
      </w:r>
      <w:r w:rsidR="00DF1938" w:rsidRPr="00A10ED3">
        <w:rPr>
          <w:rFonts w:ascii="Times New Roman" w:eastAsia="Calibri" w:hAnsi="Times New Roman" w:cs="Times New Roman"/>
          <w:sz w:val="24"/>
          <w:szCs w:val="24"/>
        </w:rPr>
        <w:t>і</w:t>
      </w:r>
      <w:r w:rsidR="00150D8A" w:rsidRPr="00A10ED3">
        <w:rPr>
          <w:rFonts w:ascii="Times New Roman" w:eastAsia="Calibri" w:hAnsi="Times New Roman" w:cs="Times New Roman"/>
          <w:sz w:val="24"/>
          <w:szCs w:val="24"/>
        </w:rPr>
        <w:t xml:space="preserve">з використанням енергоефективних технологій для </w:t>
      </w:r>
      <w:r w:rsidR="00E1304C" w:rsidRPr="00A10ED3">
        <w:rPr>
          <w:rFonts w:ascii="Times New Roman" w:eastAsia="Calibri" w:hAnsi="Times New Roman" w:cs="Times New Roman"/>
          <w:sz w:val="24"/>
          <w:szCs w:val="24"/>
        </w:rPr>
        <w:t>67</w:t>
      </w:r>
      <w:r w:rsidR="00150D8A" w:rsidRPr="00A10ED3">
        <w:rPr>
          <w:rFonts w:ascii="Times New Roman" w:eastAsia="Calibri" w:hAnsi="Times New Roman" w:cs="Times New Roman"/>
          <w:sz w:val="24"/>
          <w:szCs w:val="24"/>
        </w:rPr>
        <w:t xml:space="preserve"> об'єктів та виконання комплексної термомодернізації, модернізації інженерних мереж та реконструкції системи теплопостачання </w:t>
      </w:r>
      <w:r w:rsidR="00EA0CBF" w:rsidRPr="00A10ED3">
        <w:rPr>
          <w:rFonts w:ascii="Times New Roman" w:eastAsia="Calibri" w:hAnsi="Times New Roman" w:cs="Times New Roman"/>
          <w:sz w:val="24"/>
          <w:szCs w:val="24"/>
        </w:rPr>
        <w:t>для заміщення природного газу або теплової енергії</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виробленої з нього</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на місцеві альтернативні джерела енергії для </w:t>
      </w:r>
      <w:r w:rsidR="00E1304C" w:rsidRPr="00A10ED3">
        <w:rPr>
          <w:rFonts w:ascii="Times New Roman" w:eastAsia="Calibri" w:hAnsi="Times New Roman" w:cs="Times New Roman"/>
          <w:sz w:val="24"/>
          <w:szCs w:val="24"/>
        </w:rPr>
        <w:t>5</w:t>
      </w:r>
      <w:r w:rsidR="00EA0CBF" w:rsidRPr="00A10ED3">
        <w:rPr>
          <w:rFonts w:ascii="Times New Roman" w:eastAsia="Calibri" w:hAnsi="Times New Roman" w:cs="Times New Roman"/>
          <w:sz w:val="24"/>
          <w:szCs w:val="24"/>
        </w:rPr>
        <w:t xml:space="preserve"> об'єктів. </w:t>
      </w:r>
      <w:r w:rsidR="008B0883" w:rsidRPr="00A10ED3">
        <w:rPr>
          <w:rFonts w:ascii="Times New Roman" w:eastAsia="Calibri" w:hAnsi="Times New Roman" w:cs="Times New Roman"/>
          <w:sz w:val="24"/>
          <w:szCs w:val="24"/>
        </w:rPr>
        <w:t xml:space="preserve">Передбачені </w:t>
      </w:r>
      <w:r w:rsidR="00EA0CBF" w:rsidRPr="00A10ED3">
        <w:rPr>
          <w:rFonts w:ascii="Times New Roman" w:eastAsia="Calibri" w:hAnsi="Times New Roman" w:cs="Times New Roman"/>
          <w:sz w:val="24"/>
          <w:szCs w:val="24"/>
        </w:rPr>
        <w:t>ЕЕЗ окремо для кожного об'єкту та Пул</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проектів </w:t>
      </w:r>
      <w:r w:rsidR="008B0883" w:rsidRPr="00A10ED3">
        <w:rPr>
          <w:rFonts w:ascii="Times New Roman" w:eastAsia="Calibri" w:hAnsi="Times New Roman" w:cs="Times New Roman"/>
          <w:sz w:val="24"/>
          <w:szCs w:val="24"/>
        </w:rPr>
        <w:t>сформовано таким чином,</w:t>
      </w:r>
      <w:r w:rsidR="00EA0CBF" w:rsidRPr="00A10ED3">
        <w:rPr>
          <w:rFonts w:ascii="Times New Roman" w:eastAsia="Calibri" w:hAnsi="Times New Roman" w:cs="Times New Roman"/>
          <w:sz w:val="24"/>
          <w:szCs w:val="24"/>
        </w:rPr>
        <w:t xml:space="preserve"> </w:t>
      </w:r>
      <w:r w:rsidR="008B0883" w:rsidRPr="00A10ED3">
        <w:rPr>
          <w:rFonts w:ascii="Times New Roman" w:eastAsia="Calibri" w:hAnsi="Times New Roman" w:cs="Times New Roman"/>
          <w:sz w:val="24"/>
          <w:szCs w:val="24"/>
        </w:rPr>
        <w:t xml:space="preserve">щоб їх </w:t>
      </w:r>
      <w:r w:rsidR="00EA0CBF" w:rsidRPr="00A10ED3">
        <w:rPr>
          <w:rFonts w:ascii="Times New Roman" w:eastAsia="Calibri" w:hAnsi="Times New Roman" w:cs="Times New Roman"/>
          <w:sz w:val="24"/>
          <w:szCs w:val="24"/>
        </w:rPr>
        <w:t>економічн</w:t>
      </w:r>
      <w:r w:rsidR="008B0883" w:rsidRPr="00A10ED3">
        <w:rPr>
          <w:rFonts w:ascii="Times New Roman" w:eastAsia="Calibri" w:hAnsi="Times New Roman" w:cs="Times New Roman"/>
          <w:sz w:val="24"/>
          <w:szCs w:val="24"/>
        </w:rPr>
        <w:t>і</w:t>
      </w:r>
      <w:r w:rsidR="00EA0CBF" w:rsidRPr="00A10ED3">
        <w:rPr>
          <w:rFonts w:ascii="Times New Roman" w:eastAsia="Calibri" w:hAnsi="Times New Roman" w:cs="Times New Roman"/>
          <w:sz w:val="24"/>
          <w:szCs w:val="24"/>
        </w:rPr>
        <w:t xml:space="preserve"> показник</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ефективності</w:t>
      </w:r>
      <w:r w:rsidR="008B0883" w:rsidRPr="00A10ED3">
        <w:rPr>
          <w:rFonts w:ascii="Times New Roman" w:eastAsia="Calibri" w:hAnsi="Times New Roman" w:cs="Times New Roman"/>
          <w:sz w:val="24"/>
          <w:szCs w:val="24"/>
        </w:rPr>
        <w:t xml:space="preserve"> дозволяли залучати для реалізації кредитні кошти МФО або виконувати проекти в рамках енергетичних перфоманс-контрактів.</w:t>
      </w:r>
    </w:p>
    <w:p w:rsidR="008B0883" w:rsidRPr="00A10ED3" w:rsidRDefault="008B0883" w:rsidP="008B088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w:t>
      </w:r>
      <w:r w:rsidR="00BF42AF" w:rsidRPr="00A10ED3">
        <w:rPr>
          <w:rFonts w:ascii="Times New Roman" w:eastAsia="Calibri" w:hAnsi="Times New Roman" w:cs="Times New Roman"/>
          <w:b/>
          <w:color w:val="1F497D" w:themeColor="text2"/>
          <w:sz w:val="24"/>
          <w:szCs w:val="24"/>
        </w:rPr>
        <w:t>5</w:t>
      </w:r>
      <w:r w:rsidRPr="00A10ED3">
        <w:rPr>
          <w:rFonts w:ascii="Times New Roman" w:eastAsia="Calibri" w:hAnsi="Times New Roman" w:cs="Times New Roman"/>
          <w:b/>
          <w:color w:val="1F497D" w:themeColor="text2"/>
          <w:sz w:val="24"/>
          <w:szCs w:val="24"/>
        </w:rPr>
        <w:t>. Показники ефективності проекту</w:t>
      </w:r>
    </w:p>
    <w:tbl>
      <w:tblPr>
        <w:tblW w:w="1092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98"/>
        <w:gridCol w:w="1134"/>
        <w:gridCol w:w="1134"/>
        <w:gridCol w:w="1080"/>
        <w:gridCol w:w="1188"/>
        <w:gridCol w:w="1134"/>
        <w:gridCol w:w="992"/>
        <w:gridCol w:w="1134"/>
        <w:gridCol w:w="992"/>
        <w:gridCol w:w="1134"/>
      </w:tblGrid>
      <w:tr w:rsidR="008B0883" w:rsidRPr="00A10ED3" w:rsidTr="00994B1B">
        <w:trPr>
          <w:trHeight w:val="487"/>
        </w:trPr>
        <w:tc>
          <w:tcPr>
            <w:tcW w:w="998" w:type="dxa"/>
            <w:vMerge w:val="restart"/>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Проекти</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Інвестиції</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Заміщення природного газу</w:t>
            </w:r>
          </w:p>
        </w:tc>
        <w:tc>
          <w:tcPr>
            <w:tcW w:w="1080"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Економія ПЕР</w:t>
            </w:r>
          </w:p>
        </w:tc>
        <w:tc>
          <w:tcPr>
            <w:tcW w:w="1188"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Скорочення викидів ПГ</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Зниження витрат</w:t>
            </w:r>
          </w:p>
        </w:tc>
        <w:tc>
          <w:tcPr>
            <w:tcW w:w="992"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Простий термін окупності</w:t>
            </w:r>
          </w:p>
        </w:tc>
        <w:tc>
          <w:tcPr>
            <w:tcW w:w="1134"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Внутрішня норма рентабельності (IRR)</w:t>
            </w:r>
          </w:p>
        </w:tc>
        <w:tc>
          <w:tcPr>
            <w:tcW w:w="992"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Чиста приведена вартість (NPV)</w:t>
            </w:r>
          </w:p>
        </w:tc>
        <w:tc>
          <w:tcPr>
            <w:tcW w:w="1134" w:type="dxa"/>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Коефіцієнт чистої приведеної вартості</w:t>
            </w:r>
          </w:p>
          <w:p w:rsidR="008B0883" w:rsidRPr="00A10ED3" w:rsidRDefault="00994B1B" w:rsidP="00994B1B">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(NPVQ</w:t>
            </w:r>
            <w:r w:rsidR="00F03495" w:rsidRPr="00A10ED3">
              <w:rPr>
                <w:rFonts w:ascii="Times New Roman" w:eastAsia="Times New Roman" w:hAnsi="Times New Roman" w:cs="Times New Roman"/>
                <w:b/>
                <w:bCs/>
                <w:color w:val="000000"/>
                <w:sz w:val="16"/>
                <w:szCs w:val="16"/>
                <w:lang w:eastAsia="ru-RU"/>
              </w:rPr>
              <w:t>)</w:t>
            </w:r>
          </w:p>
        </w:tc>
      </w:tr>
      <w:tr w:rsidR="008B0883" w:rsidRPr="00A10ED3" w:rsidTr="00994B1B">
        <w:trPr>
          <w:trHeight w:val="300"/>
        </w:trPr>
        <w:tc>
          <w:tcPr>
            <w:tcW w:w="998" w:type="dxa"/>
            <w:vMerge/>
            <w:vAlign w:val="center"/>
            <w:hideMark/>
          </w:tcPr>
          <w:p w:rsidR="008B0883" w:rsidRPr="00A10ED3" w:rsidRDefault="008B0883" w:rsidP="008B0883">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134"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080"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188"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 СО</w:t>
            </w:r>
            <w:r w:rsidRPr="00A10ED3">
              <w:rPr>
                <w:rFonts w:ascii="Times New Roman" w:eastAsia="Times New Roman" w:hAnsi="Times New Roman" w:cs="Times New Roman"/>
                <w:b/>
                <w:bCs/>
                <w:color w:val="000000"/>
                <w:sz w:val="20"/>
                <w:szCs w:val="20"/>
                <w:vertAlign w:val="subscript"/>
                <w:lang w:eastAsia="ru-RU"/>
              </w:rPr>
              <w:t>2</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років</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r>
      <w:tr w:rsidR="008B0883" w:rsidRPr="00A10ED3" w:rsidTr="00994B1B">
        <w:trPr>
          <w:trHeight w:val="258"/>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34 088,0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184,5</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6 302,4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1 840,9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6 428,6</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5 413,0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r w:rsidR="008B0883" w:rsidRPr="00A10ED3" w:rsidTr="00994B1B">
        <w:trPr>
          <w:trHeight w:val="276"/>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34 339,7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189,1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5 204,7</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1 561,2</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5 479,0</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w:t>
            </w:r>
          </w:p>
        </w:tc>
        <w:tc>
          <w:tcPr>
            <w:tcW w:w="992" w:type="dxa"/>
            <w:shd w:val="clear" w:color="auto" w:fill="auto"/>
            <w:noWrap/>
            <w:vAlign w:val="center"/>
            <w:hideMark/>
          </w:tcPr>
          <w:p w:rsidR="008B0883" w:rsidRPr="00A10ED3" w:rsidRDefault="00F03495" w:rsidP="00F0349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823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0,0</w:t>
            </w:r>
            <w:r w:rsidR="00F03495" w:rsidRPr="00A10ED3">
              <w:rPr>
                <w:rFonts w:ascii="Times New Roman" w:eastAsia="Times New Roman" w:hAnsi="Times New Roman" w:cs="Times New Roman"/>
                <w:color w:val="000000"/>
                <w:sz w:val="20"/>
                <w:szCs w:val="20"/>
                <w:lang w:eastAsia="ru-RU"/>
              </w:rPr>
              <w:t>2</w:t>
            </w:r>
          </w:p>
        </w:tc>
      </w:tr>
      <w:tr w:rsidR="008B0883" w:rsidRPr="00A10ED3" w:rsidTr="00994B1B">
        <w:trPr>
          <w:trHeight w:val="265"/>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5</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3 267,4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0,0</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644,4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191,1</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604,3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445,7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8B0883" w:rsidRPr="00A10ED3" w:rsidTr="00994B1B">
        <w:trPr>
          <w:trHeight w:val="270"/>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6</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32 053,8</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384,1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4 681,1</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1 483,9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4 611,7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-3 716,7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8B0883" w:rsidRPr="00A10ED3" w:rsidTr="00994B1B">
        <w:trPr>
          <w:trHeight w:val="429"/>
        </w:trPr>
        <w:tc>
          <w:tcPr>
            <w:tcW w:w="998" w:type="dxa"/>
            <w:shd w:val="clear" w:color="auto" w:fill="auto"/>
            <w:vAlign w:val="center"/>
          </w:tcPr>
          <w:p w:rsidR="008B0883" w:rsidRPr="00A10ED3" w:rsidRDefault="008B0883" w:rsidP="00AF5D86">
            <w:pPr>
              <w:spacing w:after="0" w:line="240" w:lineRule="auto"/>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Загалом</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103 748,8</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757,7</w:t>
            </w:r>
          </w:p>
        </w:tc>
        <w:tc>
          <w:tcPr>
            <w:tcW w:w="1080"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16 832,6</w:t>
            </w:r>
          </w:p>
        </w:tc>
        <w:tc>
          <w:tcPr>
            <w:tcW w:w="1188"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5 077,2</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17 123,6</w:t>
            </w:r>
          </w:p>
        </w:tc>
        <w:tc>
          <w:tcPr>
            <w:tcW w:w="992" w:type="dxa"/>
            <w:shd w:val="clear" w:color="auto" w:fill="auto"/>
            <w:noWrap/>
            <w:vAlign w:val="center"/>
          </w:tcPr>
          <w:p w:rsidR="008B0883" w:rsidRPr="00A10ED3" w:rsidRDefault="00780D97"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6,1</w:t>
            </w:r>
          </w:p>
        </w:tc>
        <w:tc>
          <w:tcPr>
            <w:tcW w:w="1134" w:type="dxa"/>
            <w:shd w:val="clear" w:color="auto" w:fill="auto"/>
            <w:noWrap/>
            <w:vAlign w:val="center"/>
          </w:tcPr>
          <w:p w:rsidR="008B0883" w:rsidRPr="00A10ED3" w:rsidRDefault="00E20094" w:rsidP="00E20094">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10%</w:t>
            </w:r>
          </w:p>
        </w:tc>
        <w:tc>
          <w:tcPr>
            <w:tcW w:w="992"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1468,5</w:t>
            </w:r>
          </w:p>
        </w:tc>
        <w:tc>
          <w:tcPr>
            <w:tcW w:w="1134"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0,1</w:t>
            </w:r>
          </w:p>
        </w:tc>
      </w:tr>
    </w:tbl>
    <w:p w:rsidR="008B0883" w:rsidRPr="00A10ED3" w:rsidRDefault="004242D4" w:rsidP="00660E15">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223C5A" w:rsidRPr="00A10ED3">
        <w:rPr>
          <w:rFonts w:ascii="Times New Roman" w:hAnsi="Times New Roman" w:cs="Times New Roman"/>
          <w:sz w:val="24"/>
          <w:szCs w:val="24"/>
        </w:rPr>
        <w:t xml:space="preserve"> результаті впровадження проектів річна економія паливно-енергетичних ресурсів </w:t>
      </w:r>
      <w:r w:rsidR="00595601">
        <w:rPr>
          <w:rFonts w:ascii="Times New Roman" w:hAnsi="Times New Roman" w:cs="Times New Roman"/>
          <w:sz w:val="24"/>
          <w:szCs w:val="24"/>
        </w:rPr>
        <w:t xml:space="preserve">становитиме </w:t>
      </w:r>
      <w:r w:rsidR="00595601">
        <w:rPr>
          <w:rFonts w:ascii="Times New Roman" w:hAnsi="Times New Roman" w:cs="Times New Roman"/>
          <w:sz w:val="24"/>
          <w:szCs w:val="24"/>
        </w:rPr>
        <w:br/>
      </w:r>
      <w:r w:rsidR="00223C5A" w:rsidRPr="00A10ED3">
        <w:rPr>
          <w:rFonts w:ascii="Times New Roman" w:hAnsi="Times New Roman" w:cs="Times New Roman"/>
          <w:sz w:val="24"/>
          <w:szCs w:val="24"/>
        </w:rPr>
        <w:t xml:space="preserve">16 832,6 МВт∙год., заміщення природного газу </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757,7 МВт∙год. (80,4 тис. м</w:t>
      </w:r>
      <w:r w:rsidR="00223C5A" w:rsidRPr="00A10ED3">
        <w:rPr>
          <w:rFonts w:ascii="Times New Roman" w:hAnsi="Times New Roman" w:cs="Times New Roman"/>
          <w:sz w:val="24"/>
          <w:szCs w:val="24"/>
          <w:vertAlign w:val="superscript"/>
        </w:rPr>
        <w:t>3</w:t>
      </w:r>
      <w:r w:rsidR="00223C5A" w:rsidRPr="00A10ED3">
        <w:rPr>
          <w:rFonts w:ascii="Times New Roman" w:hAnsi="Times New Roman" w:cs="Times New Roman"/>
          <w:sz w:val="24"/>
          <w:szCs w:val="24"/>
        </w:rPr>
        <w:t xml:space="preserve"> природного газу) та скорочення витрат на енергоресурси</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 xml:space="preserve"> 17 123,6 тис. грн. Скорочення викидів парникових газів становитиме 5 077,2 т СО</w:t>
      </w:r>
      <w:r w:rsidR="00223C5A" w:rsidRPr="00A10ED3">
        <w:rPr>
          <w:rFonts w:ascii="Times New Roman" w:hAnsi="Times New Roman" w:cs="Times New Roman"/>
          <w:sz w:val="24"/>
          <w:szCs w:val="24"/>
          <w:vertAlign w:val="subscript"/>
        </w:rPr>
        <w:t>2</w:t>
      </w:r>
      <w:r w:rsidR="00223C5A" w:rsidRPr="00A10ED3">
        <w:rPr>
          <w:rFonts w:ascii="Times New Roman" w:hAnsi="Times New Roman" w:cs="Times New Roman"/>
          <w:sz w:val="24"/>
          <w:szCs w:val="24"/>
        </w:rPr>
        <w:t>.</w:t>
      </w:r>
    </w:p>
    <w:p w:rsidR="006279A8" w:rsidRPr="00A10ED3" w:rsidRDefault="000E5F73" w:rsidP="00223C5A">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2018 – 2024 рр.</w:t>
      </w:r>
    </w:p>
    <w:p w:rsidR="00223C5A" w:rsidRPr="00A10ED3" w:rsidRDefault="00223C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223C5A" w:rsidRPr="00A10ED3" w:rsidRDefault="00223C5A"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312BE2" w:rsidRPr="00A10ED3">
        <w:rPr>
          <w:rFonts w:ascii="Times New Roman" w:hAnsi="Times New Roman" w:cs="Times New Roman"/>
          <w:sz w:val="24"/>
          <w:szCs w:val="24"/>
        </w:rPr>
        <w:t>67,2</w:t>
      </w:r>
      <w:r w:rsidRPr="00A10ED3">
        <w:rPr>
          <w:rFonts w:ascii="Times New Roman" w:hAnsi="Times New Roman" w:cs="Times New Roman"/>
          <w:sz w:val="24"/>
          <w:szCs w:val="24"/>
        </w:rPr>
        <w:t xml:space="preserve"> млн. грн.;</w:t>
      </w:r>
    </w:p>
    <w:p w:rsidR="008B0883"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223C5A" w:rsidRPr="00A10ED3">
        <w:rPr>
          <w:rFonts w:ascii="Times New Roman" w:hAnsi="Times New Roman" w:cs="Times New Roman"/>
          <w:sz w:val="24"/>
          <w:szCs w:val="24"/>
        </w:rPr>
        <w:t xml:space="preserve"> – </w:t>
      </w:r>
      <w:r w:rsidR="00312BE2" w:rsidRPr="00A10ED3">
        <w:rPr>
          <w:rFonts w:ascii="Times New Roman" w:hAnsi="Times New Roman" w:cs="Times New Roman"/>
          <w:sz w:val="24"/>
          <w:szCs w:val="24"/>
        </w:rPr>
        <w:t>36,5</w:t>
      </w:r>
      <w:r w:rsidR="00223C5A" w:rsidRPr="00A10ED3">
        <w:rPr>
          <w:rFonts w:ascii="Times New Roman" w:hAnsi="Times New Roman" w:cs="Times New Roman"/>
          <w:sz w:val="24"/>
          <w:szCs w:val="24"/>
        </w:rPr>
        <w:t xml:space="preserve"> млн. грн.</w:t>
      </w:r>
    </w:p>
    <w:p w:rsidR="00BF42AF" w:rsidRPr="00A10ED3" w:rsidRDefault="00BF42AF" w:rsidP="00BF42AF">
      <w:pPr>
        <w:pStyle w:val="2"/>
        <w:numPr>
          <w:ilvl w:val="4"/>
          <w:numId w:val="15"/>
        </w:numPr>
        <w:rPr>
          <w:rFonts w:ascii="Times New Roman" w:hAnsi="Times New Roman" w:cs="Times New Roman"/>
          <w:i/>
          <w:color w:val="1F497D" w:themeColor="text2"/>
          <w:sz w:val="24"/>
          <w:szCs w:val="24"/>
        </w:rPr>
      </w:pPr>
      <w:bookmarkStart w:id="48" w:name="_Toc437617115"/>
      <w:bookmarkStart w:id="49" w:name="_Toc438120338"/>
      <w:bookmarkStart w:id="50" w:name="_Toc438120533"/>
      <w:bookmarkStart w:id="51" w:name="_Toc458005178"/>
      <w:r w:rsidRPr="00A10ED3">
        <w:rPr>
          <w:rFonts w:ascii="Times New Roman" w:hAnsi="Times New Roman" w:cs="Times New Roman"/>
          <w:i/>
          <w:color w:val="1F497D" w:themeColor="text2"/>
          <w:sz w:val="24"/>
          <w:szCs w:val="24"/>
        </w:rPr>
        <w:t>Модернізація теплових вводів та системи опалення з використання</w:t>
      </w:r>
      <w:r w:rsidR="002F3527"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 xml:space="preserve"> енерго</w:t>
      </w:r>
      <w:r w:rsidR="002F3527" w:rsidRPr="00A10ED3">
        <w:rPr>
          <w:rFonts w:ascii="Times New Roman" w:hAnsi="Times New Roman" w:cs="Times New Roman"/>
          <w:i/>
          <w:color w:val="1F497D" w:themeColor="text2"/>
          <w:sz w:val="24"/>
          <w:szCs w:val="24"/>
        </w:rPr>
        <w:t>ефективних</w:t>
      </w:r>
      <w:r w:rsidRPr="00A10ED3">
        <w:rPr>
          <w:rFonts w:ascii="Times New Roman" w:hAnsi="Times New Roman" w:cs="Times New Roman"/>
          <w:i/>
          <w:color w:val="1F497D" w:themeColor="text2"/>
          <w:sz w:val="24"/>
          <w:szCs w:val="24"/>
        </w:rPr>
        <w:t xml:space="preserve"> технологій об'єктів державного та обласного підпорядкування</w:t>
      </w:r>
      <w:bookmarkEnd w:id="48"/>
      <w:bookmarkEnd w:id="49"/>
      <w:bookmarkEnd w:id="50"/>
      <w:bookmarkEnd w:id="51"/>
    </w:p>
    <w:p w:rsidR="008569CF"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 xml:space="preserve">Хоча місто і не має прямого впливу на бюджетні об'єкти державного та обласного підпорядкування, та сьогодення змушує вирішувати питання скорочення споживання та витрат на ПЕР </w:t>
      </w:r>
      <w:r w:rsidR="00DF19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цих секторах споживачів. Шляхом перемовин, проведення спільних круглих столів, присвячених питанням енергозбереження та питанням </w:t>
      </w:r>
      <w:r w:rsidR="00DF1938" w:rsidRPr="00A10ED3">
        <w:rPr>
          <w:rFonts w:ascii="Times New Roman" w:hAnsi="Times New Roman" w:cs="Times New Roman"/>
          <w:sz w:val="24"/>
          <w:szCs w:val="24"/>
        </w:rPr>
        <w:t>і</w:t>
      </w:r>
      <w:r w:rsidRPr="00A10ED3">
        <w:rPr>
          <w:rFonts w:ascii="Times New Roman" w:hAnsi="Times New Roman" w:cs="Times New Roman"/>
          <w:sz w:val="24"/>
          <w:szCs w:val="24"/>
        </w:rPr>
        <w:t>з покращення екологічного стан</w:t>
      </w:r>
      <w:r w:rsidR="00DF1938" w:rsidRPr="00A10ED3">
        <w:rPr>
          <w:rFonts w:ascii="Times New Roman" w:hAnsi="Times New Roman" w:cs="Times New Roman"/>
          <w:sz w:val="24"/>
          <w:szCs w:val="24"/>
        </w:rPr>
        <w:t xml:space="preserve">у </w:t>
      </w:r>
      <w:r w:rsidRPr="00A10ED3">
        <w:rPr>
          <w:rFonts w:ascii="Times New Roman" w:hAnsi="Times New Roman" w:cs="Times New Roman"/>
          <w:sz w:val="24"/>
          <w:szCs w:val="24"/>
        </w:rPr>
        <w:t xml:space="preserve">в місті, до реалізації ПДСЕР будуть залучені об'єкти державного та обласного підпорядкування. В наведених секторах першочерговим кроком є реалізація проектів </w:t>
      </w:r>
      <w:r w:rsidR="0012787A">
        <w:rPr>
          <w:rFonts w:ascii="Times New Roman" w:hAnsi="Times New Roman" w:cs="Times New Roman"/>
          <w:sz w:val="24"/>
          <w:szCs w:val="24"/>
        </w:rPr>
        <w:t>і</w:t>
      </w:r>
      <w:r w:rsidRPr="00A10ED3">
        <w:rPr>
          <w:rFonts w:ascii="Times New Roman" w:hAnsi="Times New Roman" w:cs="Times New Roman"/>
          <w:sz w:val="24"/>
          <w:szCs w:val="24"/>
        </w:rPr>
        <w:t>з підвищення енергоефективності для об'єктів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підключених до </w:t>
      </w:r>
      <w:r w:rsidRPr="00A10ED3">
        <w:rPr>
          <w:rFonts w:ascii="Times New Roman" w:hAnsi="Times New Roman" w:cs="Times New Roman"/>
          <w:sz w:val="24"/>
          <w:szCs w:val="24"/>
        </w:rPr>
        <w:lastRenderedPageBreak/>
        <w:t>централізованої системи теплопостачання, шляхом модернізації теплових вводів та систем опалення з використанням енергозберігаючих технологій.</w:t>
      </w:r>
    </w:p>
    <w:p w:rsidR="008569CF" w:rsidRDefault="008569CF">
      <w:pPr>
        <w:rPr>
          <w:rFonts w:ascii="Times New Roman" w:hAnsi="Times New Roman" w:cs="Times New Roman"/>
          <w:sz w:val="24"/>
          <w:szCs w:val="24"/>
        </w:rPr>
      </w:pPr>
      <w:r>
        <w:rPr>
          <w:rFonts w:ascii="Times New Roman" w:hAnsi="Times New Roman" w:cs="Times New Roman"/>
          <w:sz w:val="24"/>
          <w:szCs w:val="24"/>
        </w:rPr>
        <w:br w:type="page"/>
      </w:r>
    </w:p>
    <w:p w:rsidR="00BF42AF" w:rsidRPr="00A10ED3" w:rsidRDefault="00BF42AF" w:rsidP="008569CF">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4.4.6. Показники ефективності проекту</w:t>
      </w:r>
    </w:p>
    <w:tbl>
      <w:tblPr>
        <w:tblW w:w="10637" w:type="dxa"/>
        <w:tblInd w:w="103" w:type="dxa"/>
        <w:tblLook w:val="04A0" w:firstRow="1" w:lastRow="0" w:firstColumn="1" w:lastColumn="0" w:noHBand="0" w:noVBand="1"/>
      </w:tblPr>
      <w:tblGrid>
        <w:gridCol w:w="1281"/>
        <w:gridCol w:w="1590"/>
        <w:gridCol w:w="1245"/>
        <w:gridCol w:w="1248"/>
        <w:gridCol w:w="1304"/>
        <w:gridCol w:w="1457"/>
        <w:gridCol w:w="1144"/>
        <w:gridCol w:w="1368"/>
      </w:tblGrid>
      <w:tr w:rsidR="00BF42AF" w:rsidRPr="00A10ED3" w:rsidTr="001467D4">
        <w:trPr>
          <w:trHeight w:val="196"/>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90"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45"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48"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0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r w:rsidR="001467D4" w:rsidRPr="00A10ED3">
              <w:rPr>
                <w:rFonts w:ascii="Times New Roman" w:eastAsia="Times New Roman" w:hAnsi="Times New Roman" w:cs="Times New Roman"/>
                <w:b/>
                <w:bCs/>
                <w:color w:val="000000"/>
                <w:sz w:val="18"/>
                <w:szCs w:val="18"/>
                <w:lang w:eastAsia="ru-RU"/>
              </w:rPr>
              <w:t>)</w:t>
            </w:r>
          </w:p>
        </w:tc>
        <w:tc>
          <w:tcPr>
            <w:tcW w:w="114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368"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BF42AF" w:rsidRPr="00A10ED3" w:rsidTr="001467D4">
        <w:trPr>
          <w:trHeight w:val="66"/>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90"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45"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24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0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4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6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BF42AF" w:rsidRPr="00A10ED3" w:rsidTr="001467D4">
        <w:trPr>
          <w:trHeight w:val="40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48 800,0</w:t>
            </w:r>
          </w:p>
        </w:tc>
        <w:tc>
          <w:tcPr>
            <w:tcW w:w="1590"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23 703,8</w:t>
            </w:r>
          </w:p>
        </w:tc>
        <w:tc>
          <w:tcPr>
            <w:tcW w:w="1245"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6 182,8</w:t>
            </w:r>
          </w:p>
        </w:tc>
        <w:tc>
          <w:tcPr>
            <w:tcW w:w="124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18 375,2</w:t>
            </w:r>
          </w:p>
        </w:tc>
        <w:tc>
          <w:tcPr>
            <w:tcW w:w="130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w:t>
            </w:r>
          </w:p>
        </w:tc>
        <w:tc>
          <w:tcPr>
            <w:tcW w:w="1457"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36%</w:t>
            </w:r>
          </w:p>
        </w:tc>
        <w:tc>
          <w:tcPr>
            <w:tcW w:w="114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64 107,7</w:t>
            </w:r>
          </w:p>
        </w:tc>
        <w:tc>
          <w:tcPr>
            <w:tcW w:w="136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r>
    </w:tbl>
    <w:p w:rsidR="00BF42AF" w:rsidRPr="00A10ED3"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загальний обсяг річної економії ПЕР 23 703,8 МВт∙год. та скорочення витрат на енергоресурси на 18 375,2 тис. грн. Мінімальний обсяг скорочення викидів парникових газів становитиме 6 182,8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w:t>
      </w:r>
      <w:r w:rsidR="00552576" w:rsidRPr="00A10ED3">
        <w:rPr>
          <w:rFonts w:ascii="Times New Roman" w:hAnsi="Times New Roman" w:cs="Times New Roman"/>
          <w:sz w:val="24"/>
          <w:szCs w:val="24"/>
        </w:rPr>
        <w:t>рр.</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Д</w:t>
      </w:r>
      <w:r w:rsidR="00DF1938" w:rsidRPr="00A10ED3">
        <w:rPr>
          <w:rFonts w:ascii="Times New Roman" w:hAnsi="Times New Roman" w:cs="Times New Roman"/>
          <w:sz w:val="24"/>
          <w:szCs w:val="24"/>
        </w:rPr>
        <w:t>ержавний бюджет -</w:t>
      </w:r>
      <w:r w:rsidR="0012787A">
        <w:rPr>
          <w:rFonts w:ascii="Times New Roman" w:hAnsi="Times New Roman" w:cs="Times New Roman"/>
          <w:sz w:val="24"/>
          <w:szCs w:val="24"/>
        </w:rPr>
        <w:t xml:space="preserve"> </w:t>
      </w:r>
      <w:r w:rsidR="00DF1938" w:rsidRPr="00A10ED3">
        <w:rPr>
          <w:rFonts w:ascii="Times New Roman" w:hAnsi="Times New Roman" w:cs="Times New Roman"/>
          <w:sz w:val="24"/>
          <w:szCs w:val="24"/>
        </w:rPr>
        <w:t>24,4 млн. грн.</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 xml:space="preserve">Обласний </w:t>
      </w:r>
      <w:r w:rsidR="007A627A" w:rsidRPr="00A10ED3">
        <w:rPr>
          <w:rFonts w:ascii="Times New Roman" w:hAnsi="Times New Roman" w:cs="Times New Roman"/>
          <w:sz w:val="24"/>
          <w:szCs w:val="24"/>
        </w:rPr>
        <w:t>бюджет -</w:t>
      </w:r>
      <w:r w:rsidR="008B7A40" w:rsidRPr="00A10ED3">
        <w:rPr>
          <w:rFonts w:ascii="Times New Roman" w:hAnsi="Times New Roman" w:cs="Times New Roman"/>
          <w:sz w:val="24"/>
          <w:szCs w:val="24"/>
        </w:rPr>
        <w:t xml:space="preserve"> </w:t>
      </w:r>
      <w:r w:rsidRPr="00A10ED3">
        <w:rPr>
          <w:rFonts w:ascii="Times New Roman" w:hAnsi="Times New Roman" w:cs="Times New Roman"/>
          <w:sz w:val="24"/>
          <w:szCs w:val="24"/>
        </w:rPr>
        <w:t>24,4 млн.</w:t>
      </w:r>
      <w:r w:rsidR="007A627A"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BF42AF" w:rsidRPr="00A10ED3" w:rsidRDefault="00D81E59" w:rsidP="001467D4">
      <w:pPr>
        <w:pStyle w:val="2"/>
        <w:numPr>
          <w:ilvl w:val="4"/>
          <w:numId w:val="15"/>
        </w:numPr>
        <w:spacing w:after="240"/>
        <w:rPr>
          <w:rFonts w:ascii="Times New Roman" w:hAnsi="Times New Roman" w:cs="Times New Roman"/>
          <w:i/>
          <w:color w:val="1F497D" w:themeColor="text2"/>
          <w:sz w:val="24"/>
          <w:szCs w:val="24"/>
        </w:rPr>
      </w:pPr>
      <w:bookmarkStart w:id="52" w:name="_Toc437617116"/>
      <w:bookmarkStart w:id="53" w:name="_Toc438120339"/>
      <w:bookmarkStart w:id="54" w:name="_Toc438120534"/>
      <w:bookmarkStart w:id="55" w:name="_Toc458005179"/>
      <w:r w:rsidRPr="00A10ED3">
        <w:rPr>
          <w:rFonts w:ascii="Times New Roman" w:hAnsi="Times New Roman" w:cs="Times New Roman"/>
          <w:i/>
          <w:color w:val="1F497D" w:themeColor="text2"/>
          <w:sz w:val="24"/>
          <w:szCs w:val="24"/>
        </w:rPr>
        <w:t>Узагальнені показники ефективності впровадження проектів в Бюджетному сектор</w:t>
      </w:r>
      <w:r w:rsidR="0037293B" w:rsidRPr="00A10ED3">
        <w:rPr>
          <w:rFonts w:ascii="Times New Roman" w:hAnsi="Times New Roman" w:cs="Times New Roman"/>
          <w:i/>
          <w:color w:val="1F497D" w:themeColor="text2"/>
          <w:sz w:val="24"/>
          <w:szCs w:val="24"/>
        </w:rPr>
        <w:t>і</w:t>
      </w:r>
      <w:bookmarkEnd w:id="52"/>
      <w:bookmarkEnd w:id="53"/>
      <w:bookmarkEnd w:id="54"/>
      <w:bookmarkEnd w:id="55"/>
    </w:p>
    <w:p w:rsidR="0009554B" w:rsidRPr="00A10ED3" w:rsidRDefault="00DF1938" w:rsidP="001467D4">
      <w:pPr>
        <w:spacing w:before="40" w:after="240"/>
        <w:jc w:val="both"/>
        <w:rPr>
          <w:rFonts w:ascii="Times New Roman" w:hAnsi="Times New Roman" w:cs="Times New Roman"/>
          <w:sz w:val="24"/>
          <w:szCs w:val="24"/>
        </w:rPr>
      </w:pP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результаті впровадження</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запланованих </w:t>
      </w: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ПДСЕР</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заходів з енергозбер</w:t>
      </w:r>
      <w:r w:rsidR="004B7CC6" w:rsidRPr="00A10ED3">
        <w:rPr>
          <w:rFonts w:ascii="Times New Roman" w:hAnsi="Times New Roman" w:cs="Times New Roman"/>
          <w:sz w:val="24"/>
          <w:szCs w:val="24"/>
        </w:rPr>
        <w:t xml:space="preserve">еження та енергоефективності в </w:t>
      </w:r>
      <w:r w:rsidR="0009554B" w:rsidRPr="00A10ED3">
        <w:rPr>
          <w:rFonts w:ascii="Times New Roman" w:hAnsi="Times New Roman" w:cs="Times New Roman"/>
          <w:sz w:val="24"/>
          <w:szCs w:val="24"/>
        </w:rPr>
        <w:t xml:space="preserve">Бюджетному секторі очікується </w:t>
      </w:r>
      <w:r w:rsidR="003037B9" w:rsidRPr="00A10ED3">
        <w:rPr>
          <w:rFonts w:ascii="Times New Roman" w:hAnsi="Times New Roman" w:cs="Times New Roman"/>
          <w:sz w:val="24"/>
          <w:szCs w:val="24"/>
        </w:rPr>
        <w:t xml:space="preserve">економія паливно-енергетичних ресурсів – </w:t>
      </w:r>
      <w:r w:rsidR="00A9375B" w:rsidRPr="00A10ED3">
        <w:rPr>
          <w:rFonts w:ascii="Times New Roman" w:hAnsi="Times New Roman" w:cs="Times New Roman"/>
          <w:sz w:val="24"/>
          <w:szCs w:val="24"/>
        </w:rPr>
        <w:t>64 279,0</w:t>
      </w:r>
      <w:r w:rsidR="003037B9" w:rsidRPr="00A10ED3">
        <w:rPr>
          <w:rFonts w:ascii="Times New Roman" w:hAnsi="Times New Roman" w:cs="Times New Roman"/>
          <w:sz w:val="24"/>
          <w:szCs w:val="24"/>
        </w:rPr>
        <w:t xml:space="preserve"> МВт∙год., заміщення природного газу – </w:t>
      </w:r>
      <w:r w:rsidR="00A9375B" w:rsidRPr="00A10ED3">
        <w:rPr>
          <w:rFonts w:ascii="Times New Roman" w:hAnsi="Times New Roman" w:cs="Times New Roman"/>
          <w:sz w:val="24"/>
          <w:szCs w:val="24"/>
        </w:rPr>
        <w:t>969</w:t>
      </w:r>
      <w:r w:rsidR="003037B9" w:rsidRPr="00A10ED3">
        <w:rPr>
          <w:rFonts w:ascii="Times New Roman" w:hAnsi="Times New Roman" w:cs="Times New Roman"/>
          <w:sz w:val="24"/>
          <w:szCs w:val="24"/>
        </w:rPr>
        <w:t>,7 МВт∙год. (</w:t>
      </w:r>
      <w:r w:rsidR="00A9375B" w:rsidRPr="00A10ED3">
        <w:rPr>
          <w:rFonts w:ascii="Times New Roman" w:hAnsi="Times New Roman" w:cs="Times New Roman"/>
          <w:sz w:val="24"/>
          <w:szCs w:val="24"/>
        </w:rPr>
        <w:t>102,9</w:t>
      </w:r>
      <w:r w:rsidR="003037B9" w:rsidRPr="00A10ED3">
        <w:rPr>
          <w:rFonts w:ascii="Times New Roman" w:hAnsi="Times New Roman" w:cs="Times New Roman"/>
          <w:sz w:val="24"/>
          <w:szCs w:val="24"/>
        </w:rPr>
        <w:t xml:space="preserve"> тис. м</w:t>
      </w:r>
      <w:r w:rsidR="003037B9" w:rsidRPr="00A10ED3">
        <w:rPr>
          <w:rFonts w:ascii="Times New Roman" w:hAnsi="Times New Roman" w:cs="Times New Roman"/>
          <w:sz w:val="24"/>
          <w:szCs w:val="24"/>
          <w:vertAlign w:val="superscript"/>
        </w:rPr>
        <w:t>3</w:t>
      </w:r>
      <w:r w:rsidR="003037B9" w:rsidRPr="00A10ED3">
        <w:rPr>
          <w:rFonts w:ascii="Times New Roman" w:hAnsi="Times New Roman" w:cs="Times New Roman"/>
          <w:sz w:val="24"/>
          <w:szCs w:val="24"/>
        </w:rPr>
        <w:t xml:space="preserve"> природного газу) та скорочення витрат на енергоресурси – </w:t>
      </w:r>
      <w:r w:rsidR="00A9375B" w:rsidRPr="00A10ED3">
        <w:rPr>
          <w:rFonts w:ascii="Times New Roman" w:hAnsi="Times New Roman" w:cs="Times New Roman"/>
          <w:sz w:val="24"/>
          <w:szCs w:val="24"/>
        </w:rPr>
        <w:t>52 945,1</w:t>
      </w:r>
      <w:r w:rsidR="003037B9" w:rsidRPr="00A10ED3">
        <w:rPr>
          <w:rFonts w:ascii="Times New Roman" w:hAnsi="Times New Roman" w:cs="Times New Roman"/>
          <w:sz w:val="24"/>
          <w:szCs w:val="24"/>
        </w:rPr>
        <w:t xml:space="preserve"> тис. грн. Скорочення викидів парникових газів становитиме – </w:t>
      </w:r>
      <w:r w:rsidR="00A9375B" w:rsidRPr="00A10ED3">
        <w:rPr>
          <w:rFonts w:ascii="Times New Roman" w:hAnsi="Times New Roman" w:cs="Times New Roman"/>
          <w:sz w:val="24"/>
          <w:szCs w:val="24"/>
        </w:rPr>
        <w:t>13 614,6</w:t>
      </w:r>
      <w:r w:rsidR="003037B9" w:rsidRPr="00A10ED3">
        <w:rPr>
          <w:rFonts w:ascii="Times New Roman" w:hAnsi="Times New Roman" w:cs="Times New Roman"/>
          <w:sz w:val="24"/>
          <w:szCs w:val="24"/>
        </w:rPr>
        <w:t xml:space="preserve"> т СО</w:t>
      </w:r>
      <w:r w:rsidR="003037B9" w:rsidRPr="00A10ED3">
        <w:rPr>
          <w:rFonts w:ascii="Times New Roman" w:hAnsi="Times New Roman" w:cs="Times New Roman"/>
          <w:sz w:val="24"/>
          <w:szCs w:val="24"/>
          <w:vertAlign w:val="subscript"/>
        </w:rPr>
        <w:t>2</w:t>
      </w:r>
      <w:r w:rsidR="003037B9" w:rsidRPr="00A10ED3">
        <w:rPr>
          <w:rFonts w:ascii="Times New Roman" w:hAnsi="Times New Roman" w:cs="Times New Roman"/>
          <w:sz w:val="24"/>
          <w:szCs w:val="24"/>
        </w:rPr>
        <w:t>.</w:t>
      </w:r>
    </w:p>
    <w:p w:rsidR="00C40CE3" w:rsidRPr="00A10ED3" w:rsidRDefault="00C40CE3" w:rsidP="006279A8">
      <w:pPr>
        <w:spacing w:before="40" w:after="40"/>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D76762" w:rsidRPr="00A10ED3">
        <w:rPr>
          <w:rFonts w:ascii="Times New Roman" w:hAnsi="Times New Roman" w:cs="Times New Roman"/>
          <w:b/>
          <w:color w:val="1F497D" w:themeColor="text2"/>
          <w:sz w:val="24"/>
          <w:szCs w:val="24"/>
        </w:rPr>
        <w:t>1</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Графік фінансування проектів (тис. грн.)</w:t>
      </w:r>
    </w:p>
    <w:p w:rsidR="00643B5B" w:rsidRPr="00A10ED3" w:rsidRDefault="00B4422A" w:rsidP="004B7CC6">
      <w:pPr>
        <w:spacing w:after="0"/>
        <w:jc w:val="center"/>
        <w:rPr>
          <w:rFonts w:ascii="Times New Roman" w:hAnsi="Times New Roman" w:cs="Times New Roman"/>
          <w:noProof/>
          <w:sz w:val="24"/>
          <w:szCs w:val="24"/>
          <w:lang w:val="ru-RU" w:eastAsia="ru-RU"/>
        </w:rPr>
      </w:pPr>
      <w:r w:rsidRPr="00A10ED3">
        <w:rPr>
          <w:rFonts w:ascii="Times New Roman" w:hAnsi="Times New Roman" w:cs="Times New Roman"/>
          <w:noProof/>
          <w:sz w:val="24"/>
          <w:szCs w:val="24"/>
          <w:lang w:val="ru-RU" w:eastAsia="ru-RU"/>
        </w:rPr>
        <w:drawing>
          <wp:inline distT="0" distB="0" distL="0" distR="0" wp14:anchorId="2591CE27" wp14:editId="659E84C8">
            <wp:extent cx="6104890" cy="331254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0197" cy="3315423"/>
                    </a:xfrm>
                    <a:prstGeom prst="rect">
                      <a:avLst/>
                    </a:prstGeom>
                    <a:noFill/>
                  </pic:spPr>
                </pic:pic>
              </a:graphicData>
            </a:graphic>
          </wp:inline>
        </w:drawing>
      </w:r>
    </w:p>
    <w:p w:rsidR="008569CF" w:rsidRDefault="001467D4" w:rsidP="008569CF">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C40CE3" w:rsidRPr="00A10ED3" w:rsidRDefault="00C40CE3" w:rsidP="008569CF">
      <w:pPr>
        <w:spacing w:before="60" w:after="6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C40CE3" w:rsidRPr="00A10ED3" w:rsidRDefault="00C40CE3"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A9375B" w:rsidRPr="00A10ED3">
        <w:rPr>
          <w:rFonts w:ascii="Times New Roman" w:hAnsi="Times New Roman" w:cs="Times New Roman"/>
          <w:sz w:val="24"/>
          <w:szCs w:val="24"/>
        </w:rPr>
        <w:t>85,29 млн. грн.</w:t>
      </w:r>
    </w:p>
    <w:p w:rsidR="00C40CE3" w:rsidRPr="00A10ED3" w:rsidRDefault="00C06E9E"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C40CE3" w:rsidRPr="00A10ED3">
        <w:rPr>
          <w:rFonts w:ascii="Times New Roman" w:hAnsi="Times New Roman" w:cs="Times New Roman"/>
          <w:sz w:val="24"/>
          <w:szCs w:val="24"/>
        </w:rPr>
        <w:t xml:space="preserve"> – </w:t>
      </w:r>
      <w:r w:rsidR="00A9375B" w:rsidRPr="00A10ED3">
        <w:rPr>
          <w:rFonts w:ascii="Times New Roman" w:hAnsi="Times New Roman" w:cs="Times New Roman"/>
          <w:sz w:val="24"/>
          <w:szCs w:val="24"/>
        </w:rPr>
        <w:t>49,34</w:t>
      </w:r>
      <w:r w:rsidR="00C40CE3" w:rsidRPr="00A10ED3">
        <w:rPr>
          <w:rFonts w:ascii="Times New Roman" w:hAnsi="Times New Roman" w:cs="Times New Roman"/>
          <w:sz w:val="24"/>
          <w:szCs w:val="24"/>
        </w:rPr>
        <w:t xml:space="preserve"> млн. грн.</w:t>
      </w:r>
    </w:p>
    <w:p w:rsidR="00A9375B"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Державний бюджет – 24,40 млн. грн.</w:t>
      </w:r>
    </w:p>
    <w:p w:rsidR="001467D4"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lastRenderedPageBreak/>
        <w:t>Обласний бюджет – 24,40 млн. грн.</w:t>
      </w:r>
    </w:p>
    <w:p w:rsidR="004B7CC6" w:rsidRPr="00A10ED3" w:rsidRDefault="0009554B" w:rsidP="006279A8">
      <w:pPr>
        <w:spacing w:before="40" w:after="40"/>
        <w:rPr>
          <w:rFonts w:ascii="Times New Roman" w:hAnsi="Times New Roman" w:cs="Times New Roman"/>
          <w:noProof/>
          <w:sz w:val="24"/>
          <w:szCs w:val="24"/>
          <w:lang w:val="ru-RU" w:eastAsia="ru-RU"/>
        </w:rPr>
      </w:pPr>
      <w:r w:rsidRPr="00A10ED3">
        <w:rPr>
          <w:rFonts w:ascii="Times New Roman" w:hAnsi="Times New Roman" w:cs="Times New Roman"/>
          <w:b/>
          <w:color w:val="1F497D" w:themeColor="text2"/>
          <w:sz w:val="24"/>
          <w:szCs w:val="24"/>
        </w:rPr>
        <w:t>Рис. 4.</w:t>
      </w:r>
      <w:r w:rsidR="00C40CE3" w:rsidRPr="00A10ED3">
        <w:rPr>
          <w:rFonts w:ascii="Times New Roman" w:hAnsi="Times New Roman" w:cs="Times New Roman"/>
          <w:b/>
          <w:color w:val="1F497D" w:themeColor="text2"/>
          <w:sz w:val="24"/>
          <w:szCs w:val="24"/>
        </w:rPr>
        <w:t>4</w:t>
      </w:r>
      <w:r w:rsidRPr="00A10ED3">
        <w:rPr>
          <w:rFonts w:ascii="Times New Roman" w:hAnsi="Times New Roman" w:cs="Times New Roman"/>
          <w:b/>
          <w:color w:val="1F497D" w:themeColor="text2"/>
          <w:sz w:val="24"/>
          <w:szCs w:val="24"/>
        </w:rPr>
        <w:t>.</w:t>
      </w:r>
      <w:r w:rsidR="00D76762" w:rsidRPr="00A10ED3">
        <w:rPr>
          <w:rFonts w:ascii="Times New Roman" w:hAnsi="Times New Roman" w:cs="Times New Roman"/>
          <w:b/>
          <w:color w:val="1F497D" w:themeColor="text2"/>
          <w:sz w:val="24"/>
          <w:szCs w:val="24"/>
        </w:rPr>
        <w:t>2</w:t>
      </w:r>
      <w:r w:rsidRPr="00A10ED3">
        <w:rPr>
          <w:rFonts w:ascii="Times New Roman" w:hAnsi="Times New Roman" w:cs="Times New Roman"/>
          <w:b/>
          <w:color w:val="1F497D" w:themeColor="text2"/>
          <w:sz w:val="24"/>
          <w:szCs w:val="24"/>
        </w:rPr>
        <w:t>. Скорочення спож</w:t>
      </w:r>
      <w:r w:rsidR="003037B9" w:rsidRPr="00A10ED3">
        <w:rPr>
          <w:rFonts w:ascii="Times New Roman" w:hAnsi="Times New Roman" w:cs="Times New Roman"/>
          <w:b/>
          <w:color w:val="1F497D" w:themeColor="text2"/>
          <w:sz w:val="24"/>
          <w:szCs w:val="24"/>
        </w:rPr>
        <w:t xml:space="preserve">ивання ПЕР </w:t>
      </w:r>
      <w:r w:rsidR="00DF1938" w:rsidRPr="00A10ED3">
        <w:rPr>
          <w:rFonts w:ascii="Times New Roman" w:hAnsi="Times New Roman" w:cs="Times New Roman"/>
          <w:b/>
          <w:color w:val="1F497D" w:themeColor="text2"/>
          <w:sz w:val="24"/>
          <w:szCs w:val="24"/>
        </w:rPr>
        <w:t>у</w:t>
      </w:r>
      <w:r w:rsidR="003037B9" w:rsidRPr="00A10ED3">
        <w:rPr>
          <w:rFonts w:ascii="Times New Roman" w:hAnsi="Times New Roman" w:cs="Times New Roman"/>
          <w:b/>
          <w:color w:val="1F497D" w:themeColor="text2"/>
          <w:sz w:val="24"/>
          <w:szCs w:val="24"/>
        </w:rPr>
        <w:t xml:space="preserve"> Бюджетному секторі</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(тис. М</w:t>
      </w:r>
      <w:r w:rsidRPr="00A10ED3">
        <w:rPr>
          <w:rFonts w:ascii="Times New Roman" w:hAnsi="Times New Roman" w:cs="Times New Roman"/>
          <w:b/>
          <w:color w:val="1F497D" w:themeColor="text2"/>
          <w:sz w:val="24"/>
          <w:szCs w:val="24"/>
        </w:rPr>
        <w:t>Вт</w:t>
      </w:r>
      <w:r w:rsidR="003037B9"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3037B9" w:rsidRPr="00A10ED3">
        <w:rPr>
          <w:rFonts w:ascii="Times New Roman" w:hAnsi="Times New Roman" w:cs="Times New Roman"/>
          <w:b/>
          <w:color w:val="1F497D" w:themeColor="text2"/>
          <w:sz w:val="24"/>
          <w:szCs w:val="24"/>
        </w:rPr>
        <w:t>)</w:t>
      </w:r>
      <w:r w:rsidR="004B7CC6" w:rsidRPr="00A10ED3">
        <w:rPr>
          <w:rFonts w:ascii="Times New Roman" w:hAnsi="Times New Roman" w:cs="Times New Roman"/>
          <w:noProof/>
          <w:sz w:val="24"/>
          <w:szCs w:val="24"/>
          <w:lang w:val="ru-RU" w:eastAsia="ru-RU"/>
        </w:rPr>
        <w:t xml:space="preserve"> </w:t>
      </w:r>
    </w:p>
    <w:p w:rsidR="0009554B" w:rsidRPr="00A10ED3" w:rsidRDefault="004B7CC6" w:rsidP="004B7CC6">
      <w:pPr>
        <w:spacing w:after="0"/>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0D58EBF6" wp14:editId="27610726">
            <wp:extent cx="3907155" cy="2544793"/>
            <wp:effectExtent l="0" t="0" r="0" b="825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33296" cy="2561819"/>
                    </a:xfrm>
                    <a:prstGeom prst="rect">
                      <a:avLst/>
                    </a:prstGeom>
                    <a:noFill/>
                  </pic:spPr>
                </pic:pic>
              </a:graphicData>
            </a:graphic>
          </wp:inline>
        </w:drawing>
      </w:r>
    </w:p>
    <w:p w:rsidR="004E2C0D" w:rsidRPr="00A10ED3" w:rsidRDefault="00D04D42" w:rsidP="00383F43">
      <w:pPr>
        <w:rPr>
          <w:rFonts w:ascii="Times New Roman" w:hAnsi="Times New Roman" w:cs="Times New Roman"/>
          <w:color w:val="1F497D" w:themeColor="text2"/>
        </w:rPr>
        <w:sectPr w:rsidR="004E2C0D" w:rsidRPr="00A10ED3" w:rsidSect="00B7616E">
          <w:headerReference w:type="default" r:id="rId66"/>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Перелік енергоефективних та енергозберігаючих заходів передбачених для об'єктів бюджетної сфери, їх короткий опис наведені у Додатку 1.</w:t>
      </w:r>
    </w:p>
    <w:p w:rsidR="004E2C0D" w:rsidRPr="00A10ED3" w:rsidRDefault="0009554B" w:rsidP="0009554B">
      <w:pPr>
        <w:pStyle w:val="2"/>
        <w:numPr>
          <w:ilvl w:val="3"/>
          <w:numId w:val="15"/>
        </w:numPr>
        <w:rPr>
          <w:rFonts w:ascii="Times New Roman" w:hAnsi="Times New Roman" w:cs="Times New Roman"/>
          <w:color w:val="1F497D" w:themeColor="text2"/>
          <w:sz w:val="24"/>
          <w:szCs w:val="24"/>
        </w:rPr>
      </w:pPr>
      <w:bookmarkStart w:id="56" w:name="_Toc458005180"/>
      <w:r w:rsidRPr="00A10ED3">
        <w:rPr>
          <w:rFonts w:ascii="Times New Roman" w:hAnsi="Times New Roman" w:cs="Times New Roman"/>
          <w:color w:val="1F497D" w:themeColor="text2"/>
          <w:sz w:val="24"/>
          <w:szCs w:val="24"/>
        </w:rPr>
        <w:lastRenderedPageBreak/>
        <w:t>Підвищення енергоефективності в житлових будинках</w:t>
      </w:r>
      <w:bookmarkEnd w:id="56"/>
    </w:p>
    <w:p w:rsidR="004E2C0D" w:rsidRPr="00A10ED3" w:rsidRDefault="004E2C0D" w:rsidP="001D13A7">
      <w:pPr>
        <w:pStyle w:val="2"/>
        <w:rPr>
          <w:rFonts w:ascii="Times New Roman" w:hAnsi="Times New Roman" w:cs="Times New Roman"/>
          <w:color w:val="1F497D" w:themeColor="text2"/>
          <w:sz w:val="24"/>
          <w:szCs w:val="24"/>
        </w:rPr>
        <w:sectPr w:rsidR="004E2C0D" w:rsidRPr="00A10ED3" w:rsidSect="004E2C0D">
          <w:type w:val="continuous"/>
          <w:pgSz w:w="11906" w:h="16838"/>
          <w:pgMar w:top="1134" w:right="567" w:bottom="1134" w:left="709" w:header="709" w:footer="709" w:gutter="0"/>
          <w:cols w:space="708"/>
          <w:docGrid w:linePitch="360"/>
        </w:sectPr>
      </w:pPr>
    </w:p>
    <w:p w:rsidR="00D37EAA" w:rsidRPr="008569CF" w:rsidRDefault="00D37EAA" w:rsidP="00506469">
      <w:pPr>
        <w:spacing w:before="240" w:after="0" w:line="293" w:lineRule="auto"/>
        <w:ind w:right="-94"/>
        <w:jc w:val="both"/>
        <w:rPr>
          <w:rFonts w:ascii="Times New Roman" w:hAnsi="Times New Roman" w:cs="Times New Roman"/>
          <w:szCs w:val="24"/>
        </w:rPr>
      </w:pPr>
      <w:r w:rsidRPr="00A10ED3">
        <w:rPr>
          <w:rFonts w:ascii="Times New Roman" w:hAnsi="Times New Roman" w:cs="Times New Roman"/>
          <w:sz w:val="24"/>
          <w:szCs w:val="24"/>
        </w:rPr>
        <w:lastRenderedPageBreak/>
        <w:t xml:space="preserve">Житлові будинки займають найбільшу питому вагу серед споживачів ПЕР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що визначає цей сектор як один </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з найбільш важливіших при плануванні сталого енергетичного розвитку м. Суми. У зв'язку з цим міська влада ініціюватиме розробку програми "Підвищення енергоефективності в житлових будинках на 2016-2025 рр.".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програми запланована реалізація проектів </w:t>
      </w:r>
      <w:r w:rsidR="00556570" w:rsidRPr="00A10ED3">
        <w:rPr>
          <w:rFonts w:ascii="Times New Roman" w:hAnsi="Times New Roman" w:cs="Times New Roman"/>
          <w:sz w:val="24"/>
          <w:szCs w:val="24"/>
        </w:rPr>
        <w:t>і</w:t>
      </w:r>
      <w:r w:rsidRPr="00A10ED3">
        <w:rPr>
          <w:rFonts w:ascii="Times New Roman" w:hAnsi="Times New Roman" w:cs="Times New Roman"/>
          <w:sz w:val="24"/>
          <w:szCs w:val="24"/>
        </w:rPr>
        <w:t xml:space="preserve">з енергозбереження та підвищення енергоефективності при використання ПЕР для 1 113 житлових будинків. </w:t>
      </w:r>
    </w:p>
    <w:p w:rsidR="006418D3" w:rsidRDefault="00D37EAA" w:rsidP="00506469">
      <w:pPr>
        <w:spacing w:before="240" w:after="0" w:line="293" w:lineRule="auto"/>
        <w:ind w:right="-94"/>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програми передбачається двома етапами. До першого етапу включені 7-м житлових будинків ОСББ та ЖБК. Для цих будинків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"Муніципальна енергетична реформа в Україні" розроблені енергетичні аудити</w:t>
      </w:r>
      <w:r w:rsidR="00033620" w:rsidRPr="00A10ED3">
        <w:rPr>
          <w:rFonts w:ascii="Times New Roman" w:hAnsi="Times New Roman" w:cs="Times New Roman"/>
          <w:sz w:val="24"/>
          <w:szCs w:val="24"/>
        </w:rPr>
        <w:t>,</w:t>
      </w:r>
      <w:r w:rsidRPr="00A10ED3">
        <w:rPr>
          <w:rFonts w:ascii="Times New Roman" w:hAnsi="Times New Roman" w:cs="Times New Roman"/>
          <w:sz w:val="24"/>
          <w:szCs w:val="24"/>
        </w:rPr>
        <w:t xml:space="preserve"> в яких </w:t>
      </w:r>
      <w:r w:rsidR="00033620" w:rsidRPr="00A10ED3">
        <w:rPr>
          <w:rFonts w:ascii="Times New Roman" w:hAnsi="Times New Roman" w:cs="Times New Roman"/>
          <w:sz w:val="24"/>
          <w:szCs w:val="24"/>
        </w:rPr>
        <w:t xml:space="preserve">обґрунтовані ЕЕЗ, які дозволяють скоротити споживання теплової енергії на потреби опалення на 20-25%. Проектом передбачається </w:t>
      </w:r>
      <w:r w:rsidR="00A75CF7" w:rsidRPr="00A10ED3">
        <w:rPr>
          <w:rFonts w:ascii="Times New Roman" w:hAnsi="Times New Roman" w:cs="Times New Roman"/>
          <w:sz w:val="24"/>
          <w:szCs w:val="24"/>
        </w:rPr>
        <w:t xml:space="preserve">реалізація комплексу енергоефективних та енергозберігаючих заходів спрямованих на економію теплової енергії шляхом заміни старих дерев'яних вікон на нові енергоефективні металопластикові вікна в місцях загального користування (сходові клітини), впровадження погодного регулювання, налагодження гідравлічного та теплового режиму внутрішньо-будинкових систем опалення та усунення теплових втрат </w:t>
      </w:r>
      <w:r w:rsidR="00867E11" w:rsidRPr="00A10ED3">
        <w:rPr>
          <w:rFonts w:ascii="Times New Roman" w:hAnsi="Times New Roman" w:cs="Times New Roman"/>
          <w:sz w:val="24"/>
          <w:szCs w:val="24"/>
        </w:rPr>
        <w:t>у</w:t>
      </w:r>
      <w:r w:rsidR="00A75CF7" w:rsidRPr="00A10ED3">
        <w:rPr>
          <w:rFonts w:ascii="Times New Roman" w:hAnsi="Times New Roman" w:cs="Times New Roman"/>
          <w:sz w:val="24"/>
          <w:szCs w:val="24"/>
        </w:rPr>
        <w:t xml:space="preserve"> неопалювальних приміщеннях</w:t>
      </w:r>
      <w:r w:rsidR="005B501D" w:rsidRPr="00A10ED3">
        <w:rPr>
          <w:rFonts w:ascii="Times New Roman" w:hAnsi="Times New Roman" w:cs="Times New Roman"/>
          <w:sz w:val="24"/>
          <w:szCs w:val="24"/>
        </w:rPr>
        <w:t>.</w:t>
      </w:r>
    </w:p>
    <w:p w:rsidR="005B501D" w:rsidRPr="00A10ED3" w:rsidRDefault="005B501D" w:rsidP="005B501D">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4.4.7. Показники ефективності проекту</w:t>
      </w:r>
    </w:p>
    <w:tbl>
      <w:tblPr>
        <w:tblW w:w="10732" w:type="dxa"/>
        <w:tblInd w:w="103" w:type="dxa"/>
        <w:tblLayout w:type="fixed"/>
        <w:tblLook w:val="04A0" w:firstRow="1" w:lastRow="0" w:firstColumn="1" w:lastColumn="0" w:noHBand="0" w:noVBand="1"/>
      </w:tblPr>
      <w:tblGrid>
        <w:gridCol w:w="1706"/>
        <w:gridCol w:w="1043"/>
        <w:gridCol w:w="1097"/>
        <w:gridCol w:w="1130"/>
        <w:gridCol w:w="993"/>
        <w:gridCol w:w="1124"/>
        <w:gridCol w:w="1457"/>
        <w:gridCol w:w="1066"/>
        <w:gridCol w:w="1116"/>
      </w:tblGrid>
      <w:tr w:rsidR="0032123F" w:rsidRPr="00A10ED3" w:rsidTr="0032123F">
        <w:trPr>
          <w:trHeight w:val="1020"/>
        </w:trPr>
        <w:tc>
          <w:tcPr>
            <w:tcW w:w="1706"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104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32123F">
            <w:pPr>
              <w:spacing w:after="0" w:line="240" w:lineRule="auto"/>
              <w:ind w:left="-240" w:firstLine="240"/>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09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99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24"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66"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32123F" w:rsidRPr="00A10ED3" w:rsidRDefault="0032123F" w:rsidP="0032123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76762" w:rsidRPr="00A10ED3" w:rsidRDefault="0032123F" w:rsidP="0032123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32123F" w:rsidRPr="00A10ED3" w:rsidTr="0032123F">
        <w:trPr>
          <w:trHeight w:val="300"/>
        </w:trPr>
        <w:tc>
          <w:tcPr>
            <w:tcW w:w="1706" w:type="dxa"/>
            <w:vMerge/>
            <w:tcBorders>
              <w:top w:val="single" w:sz="4" w:space="0" w:color="1F497D"/>
              <w:left w:val="single" w:sz="4" w:space="0" w:color="1F497D"/>
              <w:bottom w:val="single" w:sz="4" w:space="0" w:color="1F497D"/>
              <w:right w:val="single" w:sz="4" w:space="0" w:color="1F497D"/>
            </w:tcBorders>
            <w:vAlign w:val="center"/>
            <w:hideMark/>
          </w:tcPr>
          <w:p w:rsidR="00D76762" w:rsidRPr="00A10ED3" w:rsidRDefault="00D76762" w:rsidP="00D76762">
            <w:pPr>
              <w:spacing w:after="0" w:line="240" w:lineRule="auto"/>
              <w:rPr>
                <w:rFonts w:ascii="Times New Roman" w:eastAsia="Times New Roman" w:hAnsi="Times New Roman" w:cs="Times New Roman"/>
                <w:b/>
                <w:bCs/>
                <w:color w:val="000000"/>
                <w:sz w:val="18"/>
                <w:szCs w:val="18"/>
                <w:lang w:eastAsia="ru-RU"/>
              </w:rPr>
            </w:pPr>
          </w:p>
        </w:tc>
        <w:tc>
          <w:tcPr>
            <w:tcW w:w="104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09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130"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99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24"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6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32123F" w:rsidRPr="00A10ED3" w:rsidTr="0032123F">
        <w:trPr>
          <w:trHeight w:val="300"/>
        </w:trPr>
        <w:tc>
          <w:tcPr>
            <w:tcW w:w="1706" w:type="dxa"/>
            <w:tcBorders>
              <w:top w:val="nil"/>
              <w:left w:val="single" w:sz="4" w:space="0" w:color="1F497D"/>
              <w:bottom w:val="single" w:sz="4" w:space="0" w:color="1F497D"/>
              <w:right w:val="single" w:sz="4" w:space="0" w:color="1F497D"/>
            </w:tcBorders>
            <w:shd w:val="clear" w:color="000000" w:fill="DCE6F1"/>
            <w:noWrap/>
            <w:vAlign w:val="bottom"/>
            <w:hideMark/>
          </w:tcPr>
          <w:p w:rsidR="00D76762" w:rsidRPr="00A10ED3" w:rsidRDefault="00D76762" w:rsidP="00D76762">
            <w:pPr>
              <w:spacing w:after="0" w:line="240" w:lineRule="auto"/>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Населення</w:t>
            </w:r>
          </w:p>
        </w:tc>
        <w:tc>
          <w:tcPr>
            <w:tcW w:w="104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413 437,4</w:t>
            </w:r>
          </w:p>
        </w:tc>
        <w:tc>
          <w:tcPr>
            <w:tcW w:w="109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155 467,9</w:t>
            </w:r>
          </w:p>
        </w:tc>
        <w:tc>
          <w:tcPr>
            <w:tcW w:w="1130"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41 664,9</w:t>
            </w:r>
          </w:p>
        </w:tc>
        <w:tc>
          <w:tcPr>
            <w:tcW w:w="99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97 672,5</w:t>
            </w:r>
          </w:p>
        </w:tc>
        <w:tc>
          <w:tcPr>
            <w:tcW w:w="1124"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4,2</w:t>
            </w:r>
          </w:p>
        </w:tc>
        <w:tc>
          <w:tcPr>
            <w:tcW w:w="145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19,7%</w:t>
            </w:r>
          </w:p>
        </w:tc>
        <w:tc>
          <w:tcPr>
            <w:tcW w:w="106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186 717,9</w:t>
            </w:r>
          </w:p>
        </w:tc>
        <w:tc>
          <w:tcPr>
            <w:tcW w:w="111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0,5</w:t>
            </w:r>
          </w:p>
        </w:tc>
      </w:tr>
      <w:tr w:rsidR="00D76762" w:rsidRPr="00A10ED3" w:rsidTr="0032123F">
        <w:trPr>
          <w:trHeight w:val="10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Етап 1.</w:t>
            </w:r>
            <w:r w:rsidR="00D76762" w:rsidRPr="00A10ED3">
              <w:rPr>
                <w:rFonts w:ascii="Times New Roman" w:eastAsia="Times New Roman" w:hAnsi="Times New Roman" w:cs="Times New Roman"/>
                <w:color w:val="000000"/>
                <w:sz w:val="20"/>
                <w:szCs w:val="20"/>
                <w:lang w:eastAsia="ru-RU"/>
              </w:rPr>
              <w:t xml:space="preserve"> 7-х будинків ОСББ </w:t>
            </w:r>
            <w:r w:rsidR="00D76762" w:rsidRPr="00A10ED3">
              <w:rPr>
                <w:rFonts w:ascii="Times New Roman" w:eastAsia="Times New Roman" w:hAnsi="Times New Roman" w:cs="Times New Roman"/>
                <w:color w:val="000000"/>
                <w:sz w:val="20"/>
                <w:szCs w:val="20"/>
                <w:lang w:eastAsia="ru-RU"/>
              </w:rPr>
              <w:lastRenderedPageBreak/>
              <w:t>та ЖБК</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4 408,6</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1 169,3</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341,1</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823,2</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5,4</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649,6</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D76762" w:rsidRPr="00A10ED3" w:rsidTr="0032123F">
        <w:trPr>
          <w:trHeight w:val="49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Етап 2.</w:t>
            </w:r>
            <w:r w:rsidR="00D76762" w:rsidRPr="00A10ED3">
              <w:rPr>
                <w:rFonts w:ascii="Times New Roman" w:eastAsia="Times New Roman" w:hAnsi="Times New Roman" w:cs="Times New Roman"/>
                <w:color w:val="000000"/>
                <w:sz w:val="20"/>
                <w:szCs w:val="20"/>
                <w:lang w:eastAsia="ru-RU"/>
              </w:rPr>
              <w:t xml:space="preserve"> 1 106 </w:t>
            </w:r>
            <w:r w:rsidRPr="00A10ED3">
              <w:rPr>
                <w:rFonts w:ascii="Times New Roman" w:eastAsia="Times New Roman" w:hAnsi="Times New Roman" w:cs="Times New Roman"/>
                <w:color w:val="000000"/>
                <w:sz w:val="20"/>
                <w:szCs w:val="20"/>
                <w:lang w:eastAsia="ru-RU"/>
              </w:rPr>
              <w:t>будинків</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409 028,8</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154 298,6</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41 323,8</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96 849,3</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4,2</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186 068,3</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r>
    </w:tbl>
    <w:p w:rsidR="00D37EAA" w:rsidRPr="00A10ED3" w:rsidRDefault="0032123F" w:rsidP="0032123F">
      <w:pPr>
        <w:spacing w:before="240" w:line="293" w:lineRule="auto"/>
        <w:ind w:right="-94"/>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43232" behindDoc="0" locked="0" layoutInCell="1" allowOverlap="1" wp14:anchorId="505BFAEB" wp14:editId="73B5F976">
            <wp:simplePos x="0" y="0"/>
            <wp:positionH relativeFrom="column">
              <wp:posOffset>3117215</wp:posOffset>
            </wp:positionH>
            <wp:positionV relativeFrom="paragraph">
              <wp:posOffset>741680</wp:posOffset>
            </wp:positionV>
            <wp:extent cx="3642360" cy="2028825"/>
            <wp:effectExtent l="0" t="0" r="0" b="9525"/>
            <wp:wrapSquare wrapText="bothSides"/>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42360" cy="2028825"/>
                    </a:xfrm>
                    <a:prstGeom prst="rect">
                      <a:avLst/>
                    </a:prstGeom>
                    <a:noFill/>
                  </pic:spPr>
                </pic:pic>
              </a:graphicData>
            </a:graphic>
            <wp14:sizeRelH relativeFrom="page">
              <wp14:pctWidth>0</wp14:pctWidth>
            </wp14:sizeRelH>
            <wp14:sizeRelV relativeFrom="page">
              <wp14:pctHeight>0</wp14:pctHeight>
            </wp14:sizeRelV>
          </wp:anchor>
        </w:drawing>
      </w:r>
      <w:r w:rsidR="00F54C3D"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42208" behindDoc="0" locked="0" layoutInCell="1" allowOverlap="1" wp14:anchorId="273019E2" wp14:editId="7B5DA9DF">
                <wp:simplePos x="0" y="0"/>
                <wp:positionH relativeFrom="column">
                  <wp:posOffset>3117215</wp:posOffset>
                </wp:positionH>
                <wp:positionV relativeFrom="paragraph">
                  <wp:posOffset>246380</wp:posOffset>
                </wp:positionV>
                <wp:extent cx="3352800" cy="496570"/>
                <wp:effectExtent l="0" t="0" r="0" b="0"/>
                <wp:wrapSquare wrapText="bothSides"/>
                <wp:docPr id="1129" name="Поле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9" o:spid="_x0000_s1079" type="#_x0000_t202" style="position:absolute;left:0;text-align:left;margin-left:245.45pt;margin-top:19.4pt;width:264pt;height:3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" filled="f" stroked="f" strokeweight=".5pt">
                <v:path arrowok="t"/>
                <v:textbox>
                  <w:txbxContent>
                    <w:p w:rsidR="00E63278" w:rsidRDefault="00E63278"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v:textbox>
                <w10:wrap type="square"/>
              </v:shape>
            </w:pict>
          </mc:Fallback>
        </mc:AlternateContent>
      </w:r>
      <w:r w:rsidR="00867E11" w:rsidRPr="00A10ED3">
        <w:rPr>
          <w:rFonts w:ascii="Times New Roman" w:hAnsi="Times New Roman" w:cs="Times New Roman"/>
          <w:sz w:val="24"/>
          <w:szCs w:val="24"/>
        </w:rPr>
        <w:t>У</w:t>
      </w:r>
      <w:r w:rsidR="00D76762" w:rsidRPr="00A10ED3">
        <w:rPr>
          <w:rFonts w:ascii="Times New Roman" w:hAnsi="Times New Roman" w:cs="Times New Roman"/>
          <w:sz w:val="24"/>
          <w:szCs w:val="24"/>
        </w:rPr>
        <w:t xml:space="preserve"> результаті успішної реалізації першого етапу програми, проведення масштабної інформаційної компанії та за підтримки міської влади передбачається </w:t>
      </w:r>
      <w:r w:rsidR="00867E11" w:rsidRPr="00A10ED3">
        <w:rPr>
          <w:rFonts w:ascii="Times New Roman" w:hAnsi="Times New Roman" w:cs="Times New Roman"/>
          <w:sz w:val="24"/>
          <w:szCs w:val="24"/>
        </w:rPr>
        <w:t>протягом</w:t>
      </w:r>
      <w:r w:rsidR="00D76762" w:rsidRPr="00A10ED3">
        <w:rPr>
          <w:rFonts w:ascii="Times New Roman" w:hAnsi="Times New Roman" w:cs="Times New Roman"/>
          <w:sz w:val="24"/>
          <w:szCs w:val="24"/>
        </w:rPr>
        <w:t xml:space="preserve"> 2017-2024 рр. поступова реалізація другого етапу часткової термомодернізації </w:t>
      </w:r>
      <w:r w:rsidRPr="00A10ED3">
        <w:rPr>
          <w:rFonts w:ascii="Times New Roman" w:hAnsi="Times New Roman" w:cs="Times New Roman"/>
          <w:sz w:val="24"/>
          <w:szCs w:val="24"/>
        </w:rPr>
        <w:t>1</w:t>
      </w:r>
      <w:r w:rsidR="00D76762" w:rsidRPr="00A10ED3">
        <w:rPr>
          <w:rFonts w:ascii="Times New Roman" w:hAnsi="Times New Roman" w:cs="Times New Roman"/>
          <w:sz w:val="24"/>
          <w:szCs w:val="24"/>
        </w:rPr>
        <w:t>106 багатоквартирних житлових будинків.</w:t>
      </w:r>
    </w:p>
    <w:p w:rsidR="00053699" w:rsidRPr="00A10ED3" w:rsidRDefault="0012787A" w:rsidP="0032123F">
      <w:pPr>
        <w:spacing w:before="240" w:after="0"/>
        <w:jc w:val="both"/>
        <w:rPr>
          <w:rFonts w:ascii="Times New Roman" w:hAnsi="Times New Roman" w:cs="Times New Roman"/>
          <w:sz w:val="24"/>
          <w:szCs w:val="24"/>
        </w:rPr>
      </w:pPr>
      <w:r>
        <w:rPr>
          <w:rFonts w:ascii="Times New Roman" w:hAnsi="Times New Roman" w:cs="Times New Roman"/>
          <w:sz w:val="24"/>
          <w:szCs w:val="24"/>
        </w:rPr>
        <w:t>За рахунок у</w:t>
      </w:r>
      <w:r w:rsidR="00053699" w:rsidRPr="00A10ED3">
        <w:rPr>
          <w:rFonts w:ascii="Times New Roman" w:hAnsi="Times New Roman" w:cs="Times New Roman"/>
          <w:sz w:val="24"/>
          <w:szCs w:val="24"/>
        </w:rPr>
        <w:t xml:space="preserve">провадження </w:t>
      </w:r>
      <w:r w:rsidR="006D0154" w:rsidRPr="00A10ED3">
        <w:rPr>
          <w:rFonts w:ascii="Times New Roman" w:hAnsi="Times New Roman" w:cs="Times New Roman"/>
          <w:sz w:val="24"/>
          <w:szCs w:val="24"/>
        </w:rPr>
        <w:t>програми</w:t>
      </w:r>
      <w:r w:rsidR="00053699" w:rsidRPr="00A10ED3">
        <w:rPr>
          <w:rFonts w:ascii="Times New Roman" w:hAnsi="Times New Roman" w:cs="Times New Roman"/>
          <w:sz w:val="24"/>
          <w:szCs w:val="24"/>
        </w:rPr>
        <w:t xml:space="preserve"> очікується загальна річна економія паливно-енергетичних ресурсів 155 467,9 МВт</w:t>
      </w:r>
      <w:r w:rsidR="00053699" w:rsidRPr="00A10ED3">
        <w:rPr>
          <w:rFonts w:ascii="Times New Roman" w:eastAsia="Times New Roman" w:hAnsi="Times New Roman" w:cs="Times New Roman"/>
          <w:bCs/>
          <w:color w:val="000000"/>
          <w:sz w:val="20"/>
          <w:szCs w:val="20"/>
          <w:lang w:eastAsia="ru-RU"/>
        </w:rPr>
        <w:t>∙</w:t>
      </w:r>
      <w:r w:rsidR="00053699" w:rsidRPr="00A10ED3">
        <w:rPr>
          <w:rFonts w:ascii="Times New Roman" w:hAnsi="Times New Roman" w:cs="Times New Roman"/>
          <w:sz w:val="24"/>
          <w:szCs w:val="24"/>
        </w:rPr>
        <w:t>год. та скорочення витрат на енергоресурси 97 672,5 тис. грн. Скорочення викидів парникових газів становитиме 41 664,9 т СО</w:t>
      </w:r>
      <w:r w:rsidR="00053699" w:rsidRPr="00A10ED3">
        <w:rPr>
          <w:rFonts w:ascii="Times New Roman" w:hAnsi="Times New Roman" w:cs="Times New Roman"/>
          <w:sz w:val="24"/>
          <w:szCs w:val="24"/>
          <w:vertAlign w:val="subscript"/>
        </w:rPr>
        <w:t>2</w:t>
      </w:r>
      <w:r w:rsidR="00053699" w:rsidRPr="00A10ED3">
        <w:rPr>
          <w:rFonts w:ascii="Times New Roman" w:hAnsi="Times New Roman" w:cs="Times New Roman"/>
          <w:sz w:val="24"/>
          <w:szCs w:val="24"/>
        </w:rPr>
        <w:t>.</w:t>
      </w:r>
    </w:p>
    <w:p w:rsidR="007150C1" w:rsidRPr="00A10ED3" w:rsidRDefault="00317284" w:rsidP="007150C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w:t>
      </w:r>
      <w:r w:rsidR="007150C1" w:rsidRPr="00A10ED3">
        <w:rPr>
          <w:rFonts w:ascii="Times New Roman" w:hAnsi="Times New Roman" w:cs="Times New Roman"/>
          <w:sz w:val="24"/>
          <w:szCs w:val="24"/>
        </w:rPr>
        <w:t>ряд законодавчих актів н</w:t>
      </w:r>
      <w:r w:rsidRPr="00A10ED3">
        <w:rPr>
          <w:rFonts w:ascii="Times New Roman" w:hAnsi="Times New Roman" w:cs="Times New Roman"/>
          <w:sz w:val="24"/>
          <w:szCs w:val="24"/>
        </w:rPr>
        <w:t>а виконання яких здійснюється кредитування 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енергоефективних матеріалів та обладнання</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але не більше ніж 10 тис. гривень у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w:t>
      </w:r>
      <w:r w:rsidR="007150C1" w:rsidRPr="00A10ED3">
        <w:rPr>
          <w:rFonts w:ascii="Times New Roman" w:hAnsi="Times New Roman" w:cs="Times New Roman"/>
          <w:sz w:val="24"/>
          <w:szCs w:val="24"/>
        </w:rPr>
        <w:t>грн.</w:t>
      </w:r>
    </w:p>
    <w:p w:rsidR="000E5F73" w:rsidRPr="00A10ED3" w:rsidRDefault="000E5F73" w:rsidP="007150C1">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053699" w:rsidRPr="00A10ED3" w:rsidRDefault="00053699" w:rsidP="007A627A">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53699" w:rsidRPr="00A10ED3" w:rsidRDefault="00053699"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7A627A" w:rsidRPr="00A10ED3">
        <w:rPr>
          <w:rFonts w:ascii="Times New Roman" w:hAnsi="Times New Roman" w:cs="Times New Roman"/>
          <w:sz w:val="24"/>
          <w:szCs w:val="24"/>
        </w:rPr>
        <w:t xml:space="preserve">41,3 </w:t>
      </w:r>
      <w:r w:rsidRPr="00A10ED3">
        <w:rPr>
          <w:rFonts w:ascii="Times New Roman" w:hAnsi="Times New Roman" w:cs="Times New Roman"/>
          <w:sz w:val="24"/>
          <w:szCs w:val="24"/>
        </w:rPr>
        <w:t>млн. грн.;</w:t>
      </w:r>
    </w:p>
    <w:p w:rsidR="00053699" w:rsidRPr="00A10ED3" w:rsidRDefault="0032123F"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Державний бюджет (</w:t>
      </w:r>
      <w:r w:rsidR="007150C1" w:rsidRPr="00A10ED3">
        <w:rPr>
          <w:rFonts w:ascii="Times New Roman" w:hAnsi="Times New Roman" w:cs="Times New Roman"/>
          <w:sz w:val="24"/>
          <w:szCs w:val="24"/>
        </w:rPr>
        <w:t xml:space="preserve">відшкодування </w:t>
      </w:r>
      <w:r w:rsidR="00045B01" w:rsidRPr="00A10ED3">
        <w:rPr>
          <w:rFonts w:ascii="Times New Roman" w:hAnsi="Times New Roman" w:cs="Times New Roman"/>
          <w:sz w:val="24"/>
          <w:szCs w:val="24"/>
        </w:rPr>
        <w:t>Держенергоефективності</w:t>
      </w:r>
      <w:r w:rsidRPr="00A10ED3">
        <w:rPr>
          <w:rFonts w:ascii="Times New Roman" w:hAnsi="Times New Roman" w:cs="Times New Roman"/>
          <w:sz w:val="24"/>
          <w:szCs w:val="24"/>
        </w:rPr>
        <w:t>)</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109,1</w:t>
      </w:r>
      <w:r w:rsidR="00053699" w:rsidRPr="00A10ED3">
        <w:rPr>
          <w:rFonts w:ascii="Times New Roman" w:hAnsi="Times New Roman" w:cs="Times New Roman"/>
          <w:sz w:val="24"/>
          <w:szCs w:val="24"/>
        </w:rPr>
        <w:t xml:space="preserve"> млн. грн.;</w:t>
      </w:r>
    </w:p>
    <w:p w:rsidR="00053699" w:rsidRPr="00A10ED3" w:rsidRDefault="0002200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234,0</w:t>
      </w:r>
      <w:r w:rsidR="00053699" w:rsidRPr="00A10ED3">
        <w:rPr>
          <w:rFonts w:ascii="Times New Roman" w:hAnsi="Times New Roman" w:cs="Times New Roman"/>
          <w:sz w:val="24"/>
          <w:szCs w:val="24"/>
        </w:rPr>
        <w:t xml:space="preserve"> млн. грн.;</w:t>
      </w:r>
    </w:p>
    <w:p w:rsidR="00053699" w:rsidRPr="00A10ED3" w:rsidRDefault="00C06E9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Кошти ОСББ, ЖБК,</w:t>
      </w:r>
      <w:r w:rsidR="00867E11" w:rsidRPr="00A10ED3">
        <w:rPr>
          <w:rFonts w:ascii="Times New Roman" w:hAnsi="Times New Roman" w:cs="Times New Roman"/>
          <w:sz w:val="24"/>
          <w:szCs w:val="24"/>
        </w:rPr>
        <w:t xml:space="preserve"> </w:t>
      </w:r>
      <w:r w:rsidRPr="00A10ED3">
        <w:rPr>
          <w:rFonts w:ascii="Times New Roman" w:hAnsi="Times New Roman" w:cs="Times New Roman"/>
          <w:sz w:val="24"/>
          <w:szCs w:val="24"/>
        </w:rPr>
        <w:t>н</w:t>
      </w:r>
      <w:r w:rsidR="00053699" w:rsidRPr="00A10ED3">
        <w:rPr>
          <w:rFonts w:ascii="Times New Roman" w:hAnsi="Times New Roman" w:cs="Times New Roman"/>
          <w:sz w:val="24"/>
          <w:szCs w:val="24"/>
        </w:rPr>
        <w:t xml:space="preserve">аселення – </w:t>
      </w:r>
      <w:r w:rsidR="007A627A" w:rsidRPr="00A10ED3">
        <w:rPr>
          <w:rFonts w:ascii="Times New Roman" w:hAnsi="Times New Roman" w:cs="Times New Roman"/>
          <w:sz w:val="24"/>
          <w:szCs w:val="24"/>
        </w:rPr>
        <w:t>28,9</w:t>
      </w:r>
      <w:r w:rsidR="00053699" w:rsidRPr="00A10ED3">
        <w:rPr>
          <w:rFonts w:ascii="Times New Roman" w:hAnsi="Times New Roman" w:cs="Times New Roman"/>
          <w:sz w:val="24"/>
          <w:szCs w:val="24"/>
        </w:rPr>
        <w:t xml:space="preserve"> млн. грн.</w:t>
      </w:r>
    </w:p>
    <w:p w:rsidR="003B5DE7" w:rsidRPr="00275D0E" w:rsidRDefault="003B5DE7" w:rsidP="007A627A">
      <w:pPr>
        <w:tabs>
          <w:tab w:val="left" w:pos="993"/>
        </w:tabs>
        <w:spacing w:after="0"/>
        <w:rPr>
          <w:rFonts w:ascii="Times New Roman" w:hAnsi="Times New Roman" w:cs="Times New Roman"/>
          <w:sz w:val="16"/>
          <w:szCs w:val="24"/>
        </w:rPr>
      </w:pPr>
    </w:p>
    <w:p w:rsidR="00764EC4" w:rsidRPr="00A10ED3" w:rsidRDefault="00764EC4" w:rsidP="00764EC4">
      <w:pPr>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4.4.4. Скорочення споживання ПЕР </w:t>
      </w:r>
      <w:r w:rsidR="00867E11"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житловому секторі (тис. МВт∙год.)</w:t>
      </w:r>
    </w:p>
    <w:p w:rsidR="0009554B" w:rsidRPr="00275D0E" w:rsidRDefault="00764EC4" w:rsidP="00764EC4">
      <w:pPr>
        <w:spacing w:after="0" w:line="293" w:lineRule="auto"/>
        <w:ind w:right="-94"/>
        <w:jc w:val="center"/>
        <w:rPr>
          <w:rFonts w:ascii="Times New Roman" w:hAnsi="Times New Roman" w:cs="Times New Roman"/>
          <w:sz w:val="14"/>
        </w:rPr>
      </w:pPr>
      <w:r w:rsidRPr="00A10ED3">
        <w:rPr>
          <w:rFonts w:ascii="Times New Roman" w:hAnsi="Times New Roman" w:cs="Times New Roman"/>
          <w:noProof/>
          <w:lang w:val="ru-RU" w:eastAsia="ru-RU"/>
        </w:rPr>
        <w:lastRenderedPageBreak/>
        <w:drawing>
          <wp:inline distT="0" distB="0" distL="0" distR="0" wp14:anchorId="534AC7BF" wp14:editId="76DDCE43">
            <wp:extent cx="4638583" cy="2734235"/>
            <wp:effectExtent l="0" t="0" r="0" b="952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336" cy="2734089"/>
                    </a:xfrm>
                    <a:prstGeom prst="rect">
                      <a:avLst/>
                    </a:prstGeom>
                    <a:noFill/>
                  </pic:spPr>
                </pic:pic>
              </a:graphicData>
            </a:graphic>
          </wp:inline>
        </w:drawing>
      </w:r>
    </w:p>
    <w:p w:rsidR="007F6A56" w:rsidRPr="00A10ED3" w:rsidRDefault="007F6A56" w:rsidP="0032123F">
      <w:pPr>
        <w:pStyle w:val="2"/>
        <w:numPr>
          <w:ilvl w:val="3"/>
          <w:numId w:val="15"/>
        </w:numPr>
        <w:spacing w:after="240"/>
        <w:rPr>
          <w:rFonts w:ascii="Times New Roman" w:hAnsi="Times New Roman" w:cs="Times New Roman"/>
          <w:color w:val="1F497D" w:themeColor="text2"/>
          <w:sz w:val="24"/>
          <w:szCs w:val="24"/>
        </w:rPr>
      </w:pPr>
      <w:bookmarkStart w:id="57" w:name="_Toc458005181"/>
      <w:r w:rsidRPr="00A10ED3">
        <w:rPr>
          <w:rFonts w:ascii="Times New Roman" w:hAnsi="Times New Roman" w:cs="Times New Roman"/>
          <w:color w:val="1F497D" w:themeColor="text2"/>
          <w:sz w:val="24"/>
          <w:szCs w:val="24"/>
        </w:rPr>
        <w:t>Третинні будівлі</w:t>
      </w:r>
      <w:bookmarkEnd w:id="57"/>
    </w:p>
    <w:p w:rsidR="007B6B13" w:rsidRPr="00A10ED3" w:rsidRDefault="007B6B13" w:rsidP="0032123F">
      <w:pPr>
        <w:spacing w:after="240"/>
        <w:jc w:val="both"/>
        <w:rPr>
          <w:rFonts w:ascii="Times New Roman" w:hAnsi="Times New Roman" w:cs="Times New Roman"/>
          <w:sz w:val="24"/>
          <w:szCs w:val="24"/>
        </w:rPr>
      </w:pPr>
      <w:r w:rsidRPr="00A10ED3">
        <w:rPr>
          <w:rFonts w:ascii="Times New Roman" w:hAnsi="Times New Roman" w:cs="Times New Roman"/>
          <w:sz w:val="24"/>
          <w:szCs w:val="24"/>
        </w:rPr>
        <w:t>Проектом передбачено реалізацію комплексу енергоефективних заходів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спрямованих на економію теплової енергії шляхом погодного регулювання, </w:t>
      </w:r>
      <w:r w:rsidR="0012787A">
        <w:rPr>
          <w:rFonts w:ascii="Times New Roman" w:hAnsi="Times New Roman" w:cs="Times New Roman"/>
          <w:sz w:val="24"/>
          <w:szCs w:val="24"/>
        </w:rPr>
        <w:t xml:space="preserve">з </w:t>
      </w:r>
      <w:r w:rsidRPr="00A10ED3">
        <w:rPr>
          <w:rFonts w:ascii="Times New Roman" w:hAnsi="Times New Roman" w:cs="Times New Roman"/>
          <w:sz w:val="24"/>
          <w:szCs w:val="24"/>
        </w:rPr>
        <w:t xml:space="preserve">налагодженням гідравлічного та теплового режиму внутрішньо-будинкових систем опалення та усуненням теплових втрат </w:t>
      </w:r>
      <w:r w:rsidR="00867E1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неопалювальних приміщеннях.</w:t>
      </w:r>
    </w:p>
    <w:p w:rsidR="007B6B13" w:rsidRPr="00A10ED3" w:rsidRDefault="007B6B13" w:rsidP="007B6B1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4.4.8. Показники ефективності проекту</w:t>
      </w:r>
    </w:p>
    <w:tbl>
      <w:tblPr>
        <w:tblW w:w="1058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95"/>
        <w:gridCol w:w="1445"/>
        <w:gridCol w:w="1276"/>
        <w:gridCol w:w="1389"/>
        <w:gridCol w:w="1390"/>
        <w:gridCol w:w="1457"/>
        <w:gridCol w:w="1112"/>
        <w:gridCol w:w="1116"/>
      </w:tblGrid>
      <w:tr w:rsidR="00F03495" w:rsidRPr="00A10ED3" w:rsidTr="00F03495">
        <w:trPr>
          <w:trHeight w:val="376"/>
        </w:trPr>
        <w:tc>
          <w:tcPr>
            <w:tcW w:w="139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4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76"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89"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90"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2"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F03495" w:rsidRPr="00A10ED3" w:rsidTr="00F03495">
        <w:trPr>
          <w:trHeight w:val="300"/>
        </w:trPr>
        <w:tc>
          <w:tcPr>
            <w:tcW w:w="1395"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45" w:type="dxa"/>
            <w:shd w:val="clear" w:color="000000" w:fill="95B3D7"/>
            <w:noWrap/>
            <w:vAlign w:val="center"/>
            <w:hideMark/>
          </w:tcPr>
          <w:p w:rsidR="00F03495" w:rsidRPr="00A10ED3" w:rsidRDefault="00F03495" w:rsidP="009D7BC8">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7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89"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90"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2"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F03495" w:rsidRPr="00A10ED3" w:rsidTr="00F03495">
        <w:trPr>
          <w:trHeight w:val="361"/>
        </w:trPr>
        <w:tc>
          <w:tcPr>
            <w:tcW w:w="1395"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21 853,0</w:t>
            </w:r>
          </w:p>
        </w:tc>
        <w:tc>
          <w:tcPr>
            <w:tcW w:w="1445"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10 749,5</w:t>
            </w:r>
          </w:p>
        </w:tc>
        <w:tc>
          <w:tcPr>
            <w:tcW w:w="1276"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2 895,5</w:t>
            </w:r>
          </w:p>
        </w:tc>
        <w:tc>
          <w:tcPr>
            <w:tcW w:w="1389"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10 251,7</w:t>
            </w:r>
          </w:p>
        </w:tc>
        <w:tc>
          <w:tcPr>
            <w:tcW w:w="1390"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w:t>
            </w:r>
          </w:p>
        </w:tc>
        <w:tc>
          <w:tcPr>
            <w:tcW w:w="1457"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45,8%</w:t>
            </w:r>
          </w:p>
        </w:tc>
        <w:tc>
          <w:tcPr>
            <w:tcW w:w="1112"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41 139,5</w:t>
            </w:r>
          </w:p>
        </w:tc>
        <w:tc>
          <w:tcPr>
            <w:tcW w:w="1116"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w:t>
            </w:r>
          </w:p>
        </w:tc>
      </w:tr>
    </w:tbl>
    <w:p w:rsidR="00D44289" w:rsidRPr="00A10ED3" w:rsidRDefault="0012787A" w:rsidP="00D44289">
      <w:pPr>
        <w:spacing w:before="240" w:after="0"/>
        <w:jc w:val="both"/>
        <w:rPr>
          <w:rFonts w:ascii="Times New Roman" w:hAnsi="Times New Roman" w:cs="Times New Roman"/>
          <w:sz w:val="24"/>
          <w:szCs w:val="24"/>
        </w:rPr>
      </w:pPr>
      <w:r>
        <w:rPr>
          <w:rFonts w:ascii="Times New Roman" w:hAnsi="Times New Roman" w:cs="Times New Roman"/>
          <w:sz w:val="24"/>
          <w:szCs w:val="24"/>
        </w:rPr>
        <w:t>У</w:t>
      </w:r>
      <w:r w:rsidR="00D538C1" w:rsidRPr="00A10ED3">
        <w:rPr>
          <w:rFonts w:ascii="Times New Roman" w:hAnsi="Times New Roman" w:cs="Times New Roman"/>
          <w:sz w:val="24"/>
          <w:szCs w:val="24"/>
        </w:rPr>
        <w:t>провадження</w:t>
      </w:r>
      <w:r w:rsidR="007B6B13" w:rsidRPr="00A10ED3">
        <w:rPr>
          <w:rFonts w:ascii="Times New Roman" w:hAnsi="Times New Roman" w:cs="Times New Roman"/>
          <w:sz w:val="24"/>
          <w:szCs w:val="24"/>
        </w:rPr>
        <w:t xml:space="preserve"> Проекту триватиме поступово </w:t>
      </w:r>
      <w:r w:rsidR="00867E11" w:rsidRPr="00A10ED3">
        <w:rPr>
          <w:rFonts w:ascii="Times New Roman" w:hAnsi="Times New Roman" w:cs="Times New Roman"/>
          <w:sz w:val="24"/>
          <w:szCs w:val="24"/>
        </w:rPr>
        <w:t>протягом</w:t>
      </w:r>
      <w:r w:rsidR="007B6B13" w:rsidRPr="00A10ED3">
        <w:rPr>
          <w:rFonts w:ascii="Times New Roman" w:hAnsi="Times New Roman" w:cs="Times New Roman"/>
          <w:sz w:val="24"/>
          <w:szCs w:val="24"/>
        </w:rPr>
        <w:t xml:space="preserve"> 2016-2024 рр. та фінансуватиметься 100% за </w:t>
      </w:r>
      <w:r>
        <w:rPr>
          <w:rFonts w:ascii="Times New Roman" w:hAnsi="Times New Roman" w:cs="Times New Roman"/>
          <w:sz w:val="24"/>
          <w:szCs w:val="24"/>
        </w:rPr>
        <w:t>кошти власників третинного сектору.</w:t>
      </w:r>
    </w:p>
    <w:p w:rsidR="00D44289" w:rsidRPr="00A10ED3" w:rsidRDefault="00D44289" w:rsidP="00D44289">
      <w:pPr>
        <w:spacing w:before="240"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B6B13" w:rsidRDefault="00D44289" w:rsidP="00D44289">
      <w:pPr>
        <w:jc w:val="both"/>
        <w:rPr>
          <w:rFonts w:ascii="Times New Roman" w:hAnsi="Times New Roman" w:cs="Times New Roman"/>
          <w:sz w:val="24"/>
          <w:szCs w:val="24"/>
        </w:rPr>
      </w:pPr>
      <w:r w:rsidRPr="00A10ED3">
        <w:rPr>
          <w:rFonts w:ascii="Times New Roman" w:hAnsi="Times New Roman" w:cs="Times New Roman"/>
          <w:sz w:val="24"/>
          <w:szCs w:val="24"/>
        </w:rPr>
        <w:t>К</w:t>
      </w:r>
      <w:r w:rsidR="007B6B13" w:rsidRPr="00A10ED3">
        <w:rPr>
          <w:rFonts w:ascii="Times New Roman" w:hAnsi="Times New Roman" w:cs="Times New Roman"/>
          <w:sz w:val="24"/>
          <w:szCs w:val="24"/>
        </w:rPr>
        <w:t>ошт</w:t>
      </w:r>
      <w:r w:rsidRPr="00A10ED3">
        <w:rPr>
          <w:rFonts w:ascii="Times New Roman" w:hAnsi="Times New Roman" w:cs="Times New Roman"/>
          <w:sz w:val="24"/>
          <w:szCs w:val="24"/>
        </w:rPr>
        <w:t>и</w:t>
      </w:r>
      <w:r w:rsidR="007B6B13" w:rsidRPr="00A10ED3">
        <w:rPr>
          <w:rFonts w:ascii="Times New Roman" w:hAnsi="Times New Roman" w:cs="Times New Roman"/>
          <w:sz w:val="24"/>
          <w:szCs w:val="24"/>
        </w:rPr>
        <w:t xml:space="preserve"> власників третинного сектору</w:t>
      </w:r>
      <w:r w:rsidRPr="00A10ED3">
        <w:rPr>
          <w:rFonts w:ascii="Times New Roman" w:hAnsi="Times New Roman" w:cs="Times New Roman"/>
          <w:sz w:val="24"/>
          <w:szCs w:val="24"/>
        </w:rPr>
        <w:t xml:space="preserve"> – 21,8 млн. грн</w:t>
      </w:r>
      <w:r w:rsidR="0012787A">
        <w:rPr>
          <w:rFonts w:ascii="Times New Roman" w:hAnsi="Times New Roman" w:cs="Times New Roman"/>
          <w:sz w:val="24"/>
          <w:szCs w:val="24"/>
        </w:rPr>
        <w:t>.</w:t>
      </w:r>
    </w:p>
    <w:p w:rsidR="00C67C73" w:rsidRPr="00275D0E" w:rsidRDefault="009D7BC8" w:rsidP="00275D0E">
      <w:pPr>
        <w:spacing w:after="0" w:line="293" w:lineRule="auto"/>
        <w:ind w:right="-94"/>
        <w:jc w:val="both"/>
        <w:rPr>
          <w:rFonts w:ascii="Times New Roman" w:hAnsi="Times New Roman" w:cs="Times New Roman"/>
          <w:b/>
          <w:color w:val="1F497D" w:themeColor="text2"/>
          <w:sz w:val="18"/>
          <w:szCs w:val="24"/>
        </w:rPr>
      </w:pPr>
      <w:r w:rsidRPr="00A10ED3">
        <w:rPr>
          <w:rFonts w:ascii="Times New Roman" w:hAnsi="Times New Roman" w:cs="Times New Roman"/>
          <w:b/>
          <w:color w:val="1F497D" w:themeColor="text2"/>
          <w:sz w:val="24"/>
          <w:szCs w:val="24"/>
        </w:rPr>
        <w:lastRenderedPageBreak/>
        <w:t>Рис. 4.</w:t>
      </w:r>
      <w:r w:rsidR="0012787A">
        <w:rPr>
          <w:rFonts w:ascii="Times New Roman" w:hAnsi="Times New Roman" w:cs="Times New Roman"/>
          <w:b/>
          <w:color w:val="1F497D" w:themeColor="text2"/>
          <w:sz w:val="24"/>
          <w:szCs w:val="24"/>
        </w:rPr>
        <w:t>4.5. Скорочення споживання ПЕР у</w:t>
      </w:r>
      <w:r w:rsidRPr="00A10ED3">
        <w:rPr>
          <w:rFonts w:ascii="Times New Roman" w:hAnsi="Times New Roman" w:cs="Times New Roman"/>
          <w:b/>
          <w:color w:val="1F497D" w:themeColor="text2"/>
          <w:sz w:val="24"/>
          <w:szCs w:val="24"/>
        </w:rPr>
        <w:t xml:space="preserve"> третинному секторі (тис. МВт∙год.)</w:t>
      </w:r>
      <w:r w:rsidR="00C67C73" w:rsidRPr="00A10ED3">
        <w:rPr>
          <w:rFonts w:ascii="Times New Roman" w:hAnsi="Times New Roman" w:cs="Times New Roman"/>
          <w:noProof/>
          <w:lang w:val="ru-RU" w:eastAsia="ru-RU"/>
        </w:rPr>
        <w:drawing>
          <wp:inline distT="0" distB="0" distL="0" distR="0" wp14:anchorId="2F7A5262" wp14:editId="02B75910">
            <wp:extent cx="4381500" cy="2582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2974" cy="2589458"/>
                    </a:xfrm>
                    <a:prstGeom prst="rect">
                      <a:avLst/>
                    </a:prstGeom>
                    <a:noFill/>
                  </pic:spPr>
                </pic:pic>
              </a:graphicData>
            </a:graphic>
          </wp:inline>
        </w:drawing>
      </w:r>
    </w:p>
    <w:p w:rsidR="00275D0E" w:rsidRPr="00275D0E" w:rsidRDefault="00275D0E" w:rsidP="00275D0E">
      <w:pPr>
        <w:spacing w:after="0" w:line="293" w:lineRule="auto"/>
        <w:ind w:right="-94"/>
        <w:jc w:val="both"/>
        <w:rPr>
          <w:rFonts w:ascii="Times New Roman" w:hAnsi="Times New Roman" w:cs="Times New Roman"/>
          <w:sz w:val="12"/>
        </w:rPr>
      </w:pPr>
    </w:p>
    <w:p w:rsidR="00C67C73" w:rsidRPr="00A10ED3" w:rsidRDefault="00491ACB" w:rsidP="00491ACB">
      <w:pPr>
        <w:pStyle w:val="2"/>
        <w:numPr>
          <w:ilvl w:val="3"/>
          <w:numId w:val="15"/>
        </w:numPr>
        <w:rPr>
          <w:rFonts w:ascii="Times New Roman" w:hAnsi="Times New Roman" w:cs="Times New Roman"/>
          <w:color w:val="1F497D" w:themeColor="text2"/>
          <w:sz w:val="24"/>
          <w:szCs w:val="24"/>
        </w:rPr>
      </w:pPr>
      <w:bookmarkStart w:id="58" w:name="_Toc458005182"/>
      <w:r w:rsidRPr="00A10ED3">
        <w:rPr>
          <w:rFonts w:ascii="Times New Roman" w:hAnsi="Times New Roman" w:cs="Times New Roman"/>
          <w:color w:val="1F497D" w:themeColor="text2"/>
          <w:sz w:val="24"/>
          <w:szCs w:val="24"/>
        </w:rPr>
        <w:t>Теплоенергетика</w:t>
      </w:r>
      <w:bookmarkEnd w:id="58"/>
    </w:p>
    <w:p w:rsidR="00491ACB" w:rsidRPr="00A10ED3" w:rsidRDefault="00867E11"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491ACB" w:rsidRPr="00A10ED3">
        <w:rPr>
          <w:rFonts w:ascii="Times New Roman" w:hAnsi="Times New Roman" w:cs="Times New Roman"/>
          <w:sz w:val="24"/>
          <w:szCs w:val="24"/>
        </w:rPr>
        <w:t xml:space="preserve"> рамках реалізації Проекту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Муніципальна енергетична реформа в Україні</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фахівцями компанії </w:t>
      </w:r>
      <w:r w:rsidR="0012787A">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ПЕФ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ОптімЕнерго</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проведенні обстеження енергетичних секторів міста,</w:t>
      </w:r>
      <w:r w:rsidRPr="00A10ED3">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за результатами яких розроблений звіт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Про енергетичні аудити з рекомендаціями щодо енергоефективних заходів, поновлюваних джерел енергії та інвестиційних проектів для ПДСЕР міста Суми</w:t>
      </w:r>
      <w:r w:rsidR="0010042B" w:rsidRPr="00A10ED3">
        <w:rPr>
          <w:rFonts w:ascii="Times New Roman" w:hAnsi="Times New Roman" w:cs="Times New Roman"/>
          <w:sz w:val="24"/>
          <w:szCs w:val="24"/>
        </w:rPr>
        <w:t>"</w:t>
      </w:r>
      <w:r w:rsidR="00397C74" w:rsidRPr="00A10ED3">
        <w:rPr>
          <w:rFonts w:ascii="Times New Roman" w:hAnsi="Times New Roman" w:cs="Times New Roman"/>
          <w:sz w:val="24"/>
          <w:szCs w:val="24"/>
        </w:rPr>
        <w:t>.</w:t>
      </w:r>
    </w:p>
    <w:p w:rsidR="00C67C73" w:rsidRPr="00A10ED3" w:rsidRDefault="00491ACB"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Згідно</w:t>
      </w:r>
      <w:r w:rsidR="00867E11" w:rsidRPr="00A10ED3">
        <w:rPr>
          <w:rFonts w:ascii="Times New Roman" w:hAnsi="Times New Roman" w:cs="Times New Roman"/>
          <w:sz w:val="24"/>
          <w:szCs w:val="24"/>
        </w:rPr>
        <w:t xml:space="preserve"> з</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 звіт</w:t>
      </w:r>
      <w:r w:rsidR="00867E11" w:rsidRPr="00A10ED3">
        <w:rPr>
          <w:rFonts w:ascii="Times New Roman" w:hAnsi="Times New Roman" w:cs="Times New Roman"/>
          <w:sz w:val="24"/>
          <w:szCs w:val="24"/>
        </w:rPr>
        <w:t>ом у</w:t>
      </w:r>
      <w:r w:rsidRPr="00A10ED3">
        <w:rPr>
          <w:rFonts w:ascii="Times New Roman" w:hAnsi="Times New Roman" w:cs="Times New Roman"/>
          <w:sz w:val="24"/>
          <w:szCs w:val="24"/>
        </w:rPr>
        <w:t xml:space="preserve"> секторі вироблення та постачання теплової енергії виявлений великий потенціал з енергозбереження та скорочення викидів парникових газів. Енергоаудиторами запропонований перелік енергоефективних заходів, який дозволить скоротити споживання ПЕР для виробництва та постачання теплової енергії не менше ніж на 10%. Детальний опис проектів окремо для </w:t>
      </w:r>
      <w:r w:rsidR="00947B24" w:rsidRPr="00A10ED3">
        <w:rPr>
          <w:rFonts w:ascii="Times New Roman" w:hAnsi="Times New Roman" w:cs="Times New Roman"/>
          <w:sz w:val="24"/>
          <w:szCs w:val="24"/>
        </w:rPr>
        <w:t xml:space="preserve">ТОВ "Сумитеплоенерго" та </w:t>
      </w:r>
      <w:r w:rsidR="00867E11" w:rsidRPr="00A10ED3">
        <w:rPr>
          <w:rFonts w:ascii="Times New Roman" w:hAnsi="Times New Roman" w:cs="Times New Roman"/>
          <w:sz w:val="24"/>
          <w:szCs w:val="24"/>
        </w:rPr>
        <w:t xml:space="preserve">ДКППВ </w:t>
      </w:r>
      <w:r w:rsidR="00947B24" w:rsidRPr="00A10ED3">
        <w:rPr>
          <w:rFonts w:ascii="Times New Roman" w:hAnsi="Times New Roman" w:cs="Times New Roman"/>
          <w:sz w:val="24"/>
          <w:szCs w:val="24"/>
        </w:rPr>
        <w:t>ПАТ "С</w:t>
      </w:r>
      <w:r w:rsidR="00867E11" w:rsidRPr="00A10ED3">
        <w:rPr>
          <w:rFonts w:ascii="Times New Roman" w:hAnsi="Times New Roman" w:cs="Times New Roman"/>
          <w:sz w:val="24"/>
          <w:szCs w:val="24"/>
        </w:rPr>
        <w:t>М</w:t>
      </w:r>
      <w:r w:rsidR="00947B24" w:rsidRPr="00A10ED3">
        <w:rPr>
          <w:rFonts w:ascii="Times New Roman" w:hAnsi="Times New Roman" w:cs="Times New Roman"/>
          <w:sz w:val="24"/>
          <w:szCs w:val="24"/>
        </w:rPr>
        <w:t>НВО"</w:t>
      </w:r>
      <w:r w:rsidRPr="00A10ED3">
        <w:rPr>
          <w:rFonts w:ascii="Times New Roman" w:hAnsi="Times New Roman" w:cs="Times New Roman"/>
          <w:sz w:val="24"/>
          <w:szCs w:val="24"/>
        </w:rPr>
        <w:t xml:space="preserve"> наведений у Додатку </w:t>
      </w:r>
      <w:r w:rsidR="004817E7">
        <w:rPr>
          <w:rFonts w:ascii="Times New Roman" w:hAnsi="Times New Roman" w:cs="Times New Roman"/>
          <w:sz w:val="24"/>
          <w:szCs w:val="24"/>
        </w:rPr>
        <w:t>1</w:t>
      </w:r>
      <w:r w:rsidRPr="00A10ED3">
        <w:rPr>
          <w:rFonts w:ascii="Times New Roman" w:hAnsi="Times New Roman" w:cs="Times New Roman"/>
          <w:sz w:val="24"/>
          <w:szCs w:val="24"/>
        </w:rPr>
        <w:t>.</w:t>
      </w:r>
    </w:p>
    <w:p w:rsidR="00317825" w:rsidRPr="00A10ED3" w:rsidRDefault="00317825" w:rsidP="00317825">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4.4.9. Показники ефективності проекту</w:t>
      </w:r>
    </w:p>
    <w:tbl>
      <w:tblPr>
        <w:tblW w:w="10778" w:type="dxa"/>
        <w:tblInd w:w="103" w:type="dxa"/>
        <w:tblLayout w:type="fixed"/>
        <w:tblLook w:val="04A0" w:firstRow="1" w:lastRow="0" w:firstColumn="1" w:lastColumn="0" w:noHBand="0" w:noVBand="1"/>
      </w:tblPr>
      <w:tblGrid>
        <w:gridCol w:w="1990"/>
        <w:gridCol w:w="992"/>
        <w:gridCol w:w="1080"/>
        <w:gridCol w:w="1046"/>
        <w:gridCol w:w="1134"/>
        <w:gridCol w:w="1134"/>
        <w:gridCol w:w="1134"/>
        <w:gridCol w:w="1056"/>
        <w:gridCol w:w="1212"/>
      </w:tblGrid>
      <w:tr w:rsidR="002C3727" w:rsidRPr="00A10ED3" w:rsidTr="00785512">
        <w:trPr>
          <w:trHeight w:val="361"/>
        </w:trPr>
        <w:tc>
          <w:tcPr>
            <w:tcW w:w="1990"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080"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04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5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317825" w:rsidRPr="00A10ED3" w:rsidTr="00785512">
        <w:trPr>
          <w:trHeight w:val="66"/>
        </w:trPr>
        <w:tc>
          <w:tcPr>
            <w:tcW w:w="1990" w:type="dxa"/>
            <w:vMerge/>
            <w:tcBorders>
              <w:top w:val="single" w:sz="4" w:space="0" w:color="1F497D"/>
              <w:left w:val="single" w:sz="4" w:space="0" w:color="1F497D"/>
              <w:bottom w:val="single" w:sz="4" w:space="0" w:color="1F497D"/>
              <w:right w:val="single" w:sz="4" w:space="0" w:color="1F497D"/>
            </w:tcBorders>
            <w:vAlign w:val="center"/>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080"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04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5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317825" w:rsidRPr="00A10ED3" w:rsidTr="00785512">
        <w:trPr>
          <w:trHeight w:val="66"/>
        </w:trPr>
        <w:tc>
          <w:tcPr>
            <w:tcW w:w="1990" w:type="dxa"/>
            <w:tcBorders>
              <w:top w:val="nil"/>
              <w:left w:val="single" w:sz="4" w:space="0" w:color="1F497D"/>
              <w:bottom w:val="single" w:sz="4" w:space="0" w:color="1F497D"/>
              <w:right w:val="nil"/>
            </w:tcBorders>
            <w:shd w:val="clear" w:color="000000" w:fill="DCE6F1"/>
            <w:noWrap/>
            <w:vAlign w:val="bottom"/>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Теплоенергетика</w:t>
            </w:r>
          </w:p>
        </w:tc>
        <w:tc>
          <w:tcPr>
            <w:tcW w:w="992" w:type="dxa"/>
            <w:tcBorders>
              <w:top w:val="single" w:sz="4" w:space="0" w:color="1F497D"/>
              <w:left w:val="single" w:sz="4" w:space="0" w:color="1F497D"/>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50 112,3</w:t>
            </w:r>
          </w:p>
        </w:tc>
        <w:tc>
          <w:tcPr>
            <w:tcW w:w="1080"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107 953,1</w:t>
            </w:r>
          </w:p>
        </w:tc>
        <w:tc>
          <w:tcPr>
            <w:tcW w:w="1046"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33 027,6</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52 422,3</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w:t>
            </w:r>
          </w:p>
        </w:tc>
        <w:tc>
          <w:tcPr>
            <w:tcW w:w="1134"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104,5%</w:t>
            </w:r>
          </w:p>
        </w:tc>
        <w:tc>
          <w:tcPr>
            <w:tcW w:w="1056"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271 999,8</w:t>
            </w:r>
          </w:p>
        </w:tc>
        <w:tc>
          <w:tcPr>
            <w:tcW w:w="1212"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5,4</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31782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Впровадження енергетичного м</w:t>
            </w:r>
            <w:r w:rsidR="00D44289" w:rsidRPr="00A10ED3">
              <w:rPr>
                <w:rFonts w:ascii="Times New Roman" w:eastAsia="Times New Roman" w:hAnsi="Times New Roman" w:cs="Times New Roman"/>
                <w:color w:val="000000"/>
                <w:sz w:val="20"/>
                <w:szCs w:val="20"/>
                <w:lang w:eastAsia="ru-RU"/>
              </w:rPr>
              <w:t>енеджменту ТОВ "Сумитеплоенерго</w:t>
            </w:r>
            <w:r w:rsidR="00785512"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13 417,7</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69 049,8</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18 169,4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26 835,4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151 474,4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317825" w:rsidRPr="00A10ED3" w:rsidTr="00785512">
        <w:trPr>
          <w:trHeight w:val="378"/>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Впровадження енергетичного менеджменту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5 664,6</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24 428,9</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5 615,9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11 329,2</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63 948,7</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275D0E" w:rsidRPr="00A10ED3" w:rsidRDefault="00317825" w:rsidP="00275D0E">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Зниження витрат електроенергії об'єктами ТОВ "Сумитеплоенерго"</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3 800,0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4 121,1</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6 346,0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32,8%</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17 993,4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0,9</w:t>
            </w:r>
          </w:p>
        </w:tc>
      </w:tr>
      <w:tr w:rsidR="00317825" w:rsidRPr="00A10ED3" w:rsidTr="00785512">
        <w:trPr>
          <w:trHeight w:val="66"/>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Підвищення енергоефективності системи підготовки </w:t>
            </w:r>
            <w:r w:rsidRPr="00A10ED3">
              <w:rPr>
                <w:rFonts w:ascii="Times New Roman" w:eastAsia="Times New Roman" w:hAnsi="Times New Roman" w:cs="Times New Roman"/>
                <w:color w:val="000000"/>
                <w:sz w:val="20"/>
                <w:szCs w:val="20"/>
                <w:lang w:eastAsia="ru-RU"/>
              </w:rPr>
              <w:lastRenderedPageBreak/>
              <w:t xml:space="preserve">резервного палива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1 030,0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5 994,3</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1 210,9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2 544,0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247,0%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14 601,8</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14,2</w:t>
            </w:r>
          </w:p>
        </w:tc>
      </w:tr>
      <w:tr w:rsidR="00317825" w:rsidRPr="00A10ED3" w:rsidTr="00785512">
        <w:trPr>
          <w:trHeight w:val="780"/>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 xml:space="preserve">Застосування комбінованої генерації електричної та теплової енергії на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4 680,0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3 910,3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5 367,6</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59,1%</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23 981,6</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w:t>
            </w:r>
          </w:p>
        </w:tc>
      </w:tr>
    </w:tbl>
    <w:p w:rsidR="00E769AD" w:rsidRPr="00E769AD" w:rsidRDefault="00E769AD" w:rsidP="00317825">
      <w:pPr>
        <w:spacing w:before="240"/>
        <w:jc w:val="both"/>
        <w:rPr>
          <w:rFonts w:ascii="Times New Roman" w:hAnsi="Times New Roman" w:cs="Times New Roman"/>
          <w:szCs w:val="24"/>
        </w:rPr>
      </w:pPr>
    </w:p>
    <w:p w:rsidR="00317825" w:rsidRPr="00A10ED3" w:rsidRDefault="005F58CB" w:rsidP="00317825">
      <w:pPr>
        <w:spacing w:before="24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80096" behindDoc="0" locked="0" layoutInCell="1" allowOverlap="1" wp14:anchorId="178F5BE8" wp14:editId="71C5937E">
            <wp:simplePos x="0" y="0"/>
            <wp:positionH relativeFrom="column">
              <wp:posOffset>2879090</wp:posOffset>
            </wp:positionH>
            <wp:positionV relativeFrom="paragraph">
              <wp:posOffset>545465</wp:posOffset>
            </wp:positionV>
            <wp:extent cx="3952875" cy="1960880"/>
            <wp:effectExtent l="0" t="0" r="9525"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52875" cy="1960880"/>
                    </a:xfrm>
                    <a:prstGeom prst="rect">
                      <a:avLst/>
                    </a:prstGeom>
                    <a:noFill/>
                  </pic:spPr>
                </pic:pic>
              </a:graphicData>
            </a:graphic>
            <wp14:sizeRelH relativeFrom="page">
              <wp14:pctWidth>0</wp14:pctWidth>
            </wp14:sizeRelH>
            <wp14:sizeRelV relativeFrom="page">
              <wp14:pctHeight>0</wp14:pctHeight>
            </wp14:sizeRelV>
          </wp:anchor>
        </w:drawing>
      </w:r>
      <w:r w:rsidR="00262989" w:rsidRPr="00A10ED3">
        <w:rPr>
          <w:noProof/>
          <w:lang w:val="ru-RU" w:eastAsia="ru-RU"/>
        </w:rPr>
        <mc:AlternateContent>
          <mc:Choice Requires="wps">
            <w:drawing>
              <wp:anchor distT="0" distB="0" distL="114300" distR="114300" simplePos="0" relativeHeight="251761664" behindDoc="0" locked="0" layoutInCell="1" allowOverlap="1" wp14:anchorId="43B83C2A" wp14:editId="0DE8E69C">
                <wp:simplePos x="0" y="0"/>
                <wp:positionH relativeFrom="column">
                  <wp:posOffset>2806700</wp:posOffset>
                </wp:positionH>
                <wp:positionV relativeFrom="paragraph">
                  <wp:posOffset>118110</wp:posOffset>
                </wp:positionV>
                <wp:extent cx="3381375" cy="496570"/>
                <wp:effectExtent l="0" t="0" r="0" b="0"/>
                <wp:wrapSquare wrapText="bothSides"/>
                <wp:docPr id="1121" name="Поле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1" o:spid="_x0000_s1080" type="#_x0000_t202" style="position:absolute;left:0;text-align:left;margin-left:221pt;margin-top:9.3pt;width:266.25pt;height:3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" filled="f" stroked="f" strokeweight=".5pt">
                <v:path arrowok="t"/>
                <v:textbox>
                  <w:txbxContent>
                    <w:p w:rsidR="00E63278" w:rsidRDefault="00E63278"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v:textbox>
                <w10:wrap type="square"/>
              </v:shape>
            </w:pict>
          </mc:Fallback>
        </mc:AlternateContent>
      </w:r>
      <w:r w:rsidR="00317825" w:rsidRPr="00A10ED3">
        <w:rPr>
          <w:rFonts w:ascii="Times New Roman" w:hAnsi="Times New Roman" w:cs="Times New Roman"/>
          <w:sz w:val="24"/>
          <w:szCs w:val="24"/>
        </w:rPr>
        <w:t xml:space="preserve">За рахунок реалізації Проектів очікується загальний обсяг річної економії ПЕР </w:t>
      </w:r>
      <w:r w:rsidR="00E769AD">
        <w:rPr>
          <w:rFonts w:ascii="Times New Roman" w:hAnsi="Times New Roman" w:cs="Times New Roman"/>
          <w:sz w:val="24"/>
          <w:szCs w:val="24"/>
        </w:rPr>
        <w:br/>
        <w:t xml:space="preserve">        </w:t>
      </w:r>
      <w:r w:rsidR="00317825" w:rsidRPr="00A10ED3">
        <w:rPr>
          <w:rFonts w:ascii="Times New Roman" w:hAnsi="Times New Roman" w:cs="Times New Roman"/>
          <w:sz w:val="24"/>
          <w:szCs w:val="24"/>
        </w:rPr>
        <w:t xml:space="preserve">107 953,1 МВт∙год. та скорочення витрат </w:t>
      </w:r>
      <w:r w:rsidR="00E769AD">
        <w:rPr>
          <w:rFonts w:ascii="Times New Roman" w:hAnsi="Times New Roman" w:cs="Times New Roman"/>
          <w:sz w:val="24"/>
          <w:szCs w:val="24"/>
        </w:rPr>
        <w:t xml:space="preserve">                         </w:t>
      </w:r>
      <w:r w:rsidR="00317825" w:rsidRPr="00A10ED3">
        <w:rPr>
          <w:rFonts w:ascii="Times New Roman" w:hAnsi="Times New Roman" w:cs="Times New Roman"/>
          <w:sz w:val="24"/>
          <w:szCs w:val="24"/>
        </w:rPr>
        <w:t xml:space="preserve">на енергоресурси на 52 422,3 тис. грн. Мінімальний обсяг скорочення викидів парникових газів становитиме </w:t>
      </w:r>
      <w:r w:rsidR="00E769AD">
        <w:rPr>
          <w:rFonts w:ascii="Times New Roman" w:hAnsi="Times New Roman" w:cs="Times New Roman"/>
          <w:sz w:val="24"/>
          <w:szCs w:val="24"/>
        </w:rPr>
        <w:br/>
      </w:r>
      <w:r w:rsidR="00317825" w:rsidRPr="00A10ED3">
        <w:rPr>
          <w:rFonts w:ascii="Times New Roman" w:hAnsi="Times New Roman" w:cs="Times New Roman"/>
          <w:sz w:val="24"/>
          <w:szCs w:val="24"/>
        </w:rPr>
        <w:t>33 027,6 т СО</w:t>
      </w:r>
      <w:r w:rsidR="00317825" w:rsidRPr="00A10ED3">
        <w:rPr>
          <w:rFonts w:ascii="Times New Roman" w:hAnsi="Times New Roman" w:cs="Times New Roman"/>
          <w:sz w:val="24"/>
          <w:szCs w:val="24"/>
          <w:vertAlign w:val="subscript"/>
        </w:rPr>
        <w:t>2</w:t>
      </w:r>
      <w:r w:rsidR="00317825" w:rsidRPr="00A10ED3">
        <w:rPr>
          <w:rFonts w:ascii="Times New Roman" w:hAnsi="Times New Roman" w:cs="Times New Roman"/>
          <w:sz w:val="24"/>
          <w:szCs w:val="24"/>
        </w:rPr>
        <w:t>.</w:t>
      </w:r>
    </w:p>
    <w:p w:rsidR="00C06E9E" w:rsidRPr="00A10ED3" w:rsidRDefault="000E5F73" w:rsidP="00C06E9E">
      <w:pPr>
        <w:spacing w:after="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:2016-2019 рр.  </w:t>
      </w: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 xml:space="preserve"> </w:t>
      </w:r>
    </w:p>
    <w:p w:rsidR="000E5F73" w:rsidRPr="00A10ED3" w:rsidRDefault="000E5F73" w:rsidP="00C06E9E">
      <w:pPr>
        <w:spacing w:after="0"/>
        <w:rPr>
          <w:rFonts w:ascii="Times New Roman" w:hAnsi="Times New Roman" w:cs="Times New Roman"/>
        </w:rPr>
      </w:pPr>
      <w:r w:rsidRPr="00A10ED3">
        <w:rPr>
          <w:rFonts w:ascii="Times New Roman" w:hAnsi="Times New Roman" w:cs="Times New Roman"/>
          <w:sz w:val="24"/>
          <w:szCs w:val="24"/>
        </w:rPr>
        <w:t xml:space="preserve">Власні кошти </w:t>
      </w:r>
      <w:r w:rsidR="00D44289" w:rsidRPr="00A10ED3">
        <w:rPr>
          <w:rFonts w:ascii="Times New Roman" w:hAnsi="Times New Roman" w:cs="Times New Roman"/>
          <w:sz w:val="24"/>
          <w:szCs w:val="24"/>
        </w:rPr>
        <w:t>теплопостачаючих підприємств – 50,1 млн.</w:t>
      </w:r>
      <w:r w:rsidR="00E769AD">
        <w:rPr>
          <w:rFonts w:ascii="Times New Roman" w:hAnsi="Times New Roman" w:cs="Times New Roman"/>
          <w:sz w:val="24"/>
          <w:szCs w:val="24"/>
        </w:rPr>
        <w:t xml:space="preserve"> </w:t>
      </w:r>
      <w:r w:rsidR="00D44289" w:rsidRPr="00A10ED3">
        <w:rPr>
          <w:rFonts w:ascii="Times New Roman" w:hAnsi="Times New Roman" w:cs="Times New Roman"/>
          <w:sz w:val="24"/>
          <w:szCs w:val="24"/>
        </w:rPr>
        <w:t>грн.</w:t>
      </w:r>
    </w:p>
    <w:p w:rsidR="00383F43" w:rsidRPr="00A10ED3" w:rsidRDefault="00383F43" w:rsidP="00317825">
      <w:pPr>
        <w:rPr>
          <w:rFonts w:ascii="Times New Roman" w:hAnsi="Times New Roman" w:cs="Times New Roman"/>
        </w:rPr>
      </w:pPr>
    </w:p>
    <w:p w:rsidR="00397C74" w:rsidRDefault="00397C74" w:rsidP="00317825">
      <w:pPr>
        <w:rPr>
          <w:rFonts w:ascii="Times New Roman" w:hAnsi="Times New Roman" w:cs="Times New Roman"/>
        </w:rPr>
      </w:pPr>
    </w:p>
    <w:p w:rsidR="00E769AD" w:rsidRDefault="00E769AD" w:rsidP="00317825">
      <w:pPr>
        <w:rPr>
          <w:rFonts w:ascii="Times New Roman" w:hAnsi="Times New Roman" w:cs="Times New Roman"/>
        </w:rPr>
      </w:pPr>
    </w:p>
    <w:p w:rsidR="00E769AD" w:rsidRDefault="00E769AD" w:rsidP="00317825">
      <w:pPr>
        <w:rPr>
          <w:rFonts w:ascii="Times New Roman" w:hAnsi="Times New Roman" w:cs="Times New Roman"/>
        </w:rPr>
      </w:pPr>
    </w:p>
    <w:p w:rsidR="002C0312" w:rsidRPr="00A10ED3" w:rsidRDefault="002C0312" w:rsidP="002C0312">
      <w:pPr>
        <w:spacing w:after="0" w:line="293" w:lineRule="auto"/>
        <w:ind w:right="-94"/>
        <w:jc w:val="both"/>
        <w:rPr>
          <w:rFonts w:ascii="Times New Roman" w:hAnsi="Times New Roman" w:cs="Times New Roman"/>
        </w:rPr>
      </w:pPr>
      <w:r w:rsidRPr="00A10ED3">
        <w:rPr>
          <w:rFonts w:ascii="Times New Roman" w:hAnsi="Times New Roman" w:cs="Times New Roman"/>
          <w:b/>
          <w:color w:val="1F497D" w:themeColor="text2"/>
          <w:sz w:val="24"/>
          <w:szCs w:val="24"/>
        </w:rPr>
        <w:t xml:space="preserve">Рис. 4.4.7. Скорочення споживання ПЕР </w:t>
      </w:r>
      <w:r w:rsidR="00867E11"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теплоенергетики (тис. МВт∙год.)</w:t>
      </w:r>
    </w:p>
    <w:p w:rsidR="00491ACB" w:rsidRPr="00A10ED3" w:rsidRDefault="008F74A2" w:rsidP="008F74A2">
      <w:pPr>
        <w:jc w:val="center"/>
        <w:rPr>
          <w:rFonts w:ascii="Times New Roman" w:hAnsi="Times New Roman" w:cs="Times New Roman"/>
        </w:rPr>
      </w:pPr>
      <w:r w:rsidRPr="00A10ED3">
        <w:rPr>
          <w:rFonts w:ascii="Times New Roman" w:hAnsi="Times New Roman" w:cs="Times New Roman"/>
          <w:noProof/>
          <w:lang w:val="ru-RU" w:eastAsia="ru-RU"/>
        </w:rPr>
        <w:drawing>
          <wp:inline distT="0" distB="0" distL="0" distR="0" wp14:anchorId="3AE3AFDC" wp14:editId="4BDE65CF">
            <wp:extent cx="4937997" cy="2910726"/>
            <wp:effectExtent l="0" t="0" r="0" b="444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6916" cy="2910089"/>
                    </a:xfrm>
                    <a:prstGeom prst="rect">
                      <a:avLst/>
                    </a:prstGeom>
                    <a:noFill/>
                  </pic:spPr>
                </pic:pic>
              </a:graphicData>
            </a:graphic>
          </wp:inline>
        </w:drawing>
      </w:r>
    </w:p>
    <w:p w:rsidR="008F74A2" w:rsidRPr="00A10ED3" w:rsidRDefault="00380E32" w:rsidP="008F74A2">
      <w:pPr>
        <w:pStyle w:val="2"/>
        <w:numPr>
          <w:ilvl w:val="3"/>
          <w:numId w:val="15"/>
        </w:numPr>
        <w:rPr>
          <w:rFonts w:ascii="Times New Roman" w:hAnsi="Times New Roman" w:cs="Times New Roman"/>
          <w:color w:val="1F497D" w:themeColor="text2"/>
          <w:sz w:val="24"/>
          <w:szCs w:val="24"/>
        </w:rPr>
      </w:pPr>
      <w:bookmarkStart w:id="59" w:name="_Toc410311562"/>
      <w:bookmarkStart w:id="60" w:name="_Toc458005183"/>
      <w:r w:rsidRPr="00A10ED3">
        <w:rPr>
          <w:rFonts w:ascii="Times New Roman" w:hAnsi="Times New Roman" w:cs="Times New Roman"/>
          <w:color w:val="1F497D" w:themeColor="text2"/>
          <w:sz w:val="24"/>
          <w:szCs w:val="24"/>
        </w:rPr>
        <w:lastRenderedPageBreak/>
        <w:t>Заміщення природного газу на відновлювальні та альтернативні джерела енергії</w:t>
      </w:r>
      <w:bookmarkEnd w:id="59"/>
      <w:bookmarkEnd w:id="60"/>
    </w:p>
    <w:p w:rsidR="00782EAA" w:rsidRPr="00A10ED3" w:rsidRDefault="00782EAA" w:rsidP="00782EAA">
      <w:pPr>
        <w:pStyle w:val="2"/>
        <w:numPr>
          <w:ilvl w:val="4"/>
          <w:numId w:val="15"/>
        </w:numPr>
        <w:rPr>
          <w:rFonts w:ascii="Times New Roman" w:hAnsi="Times New Roman" w:cs="Times New Roman"/>
          <w:i/>
          <w:color w:val="1F497D" w:themeColor="text2"/>
          <w:sz w:val="24"/>
          <w:szCs w:val="24"/>
        </w:rPr>
      </w:pPr>
      <w:bookmarkStart w:id="61" w:name="_Toc437617121"/>
      <w:bookmarkStart w:id="62" w:name="_Toc438120344"/>
      <w:bookmarkStart w:id="63" w:name="_Toc438120539"/>
      <w:bookmarkStart w:id="64" w:name="_Toc458005184"/>
      <w:r w:rsidRPr="00A10ED3">
        <w:rPr>
          <w:rFonts w:ascii="Times New Roman" w:hAnsi="Times New Roman" w:cs="Times New Roman"/>
          <w:i/>
          <w:color w:val="1F497D" w:themeColor="text2"/>
          <w:sz w:val="24"/>
          <w:szCs w:val="24"/>
        </w:rPr>
        <w:t>Будівництво міні</w:t>
      </w:r>
      <w:r w:rsidR="00D44289" w:rsidRPr="00A10ED3">
        <w:rPr>
          <w:rFonts w:ascii="Times New Roman" w:hAnsi="Times New Roman" w:cs="Times New Roman"/>
          <w:i/>
          <w:color w:val="1F497D" w:themeColor="text2"/>
          <w:sz w:val="24"/>
          <w:szCs w:val="24"/>
        </w:rPr>
        <w:t xml:space="preserve"> </w:t>
      </w:r>
      <w:r w:rsidRPr="00A10ED3">
        <w:rPr>
          <w:rFonts w:ascii="Times New Roman" w:hAnsi="Times New Roman" w:cs="Times New Roman"/>
          <w:i/>
          <w:color w:val="1F497D" w:themeColor="text2"/>
          <w:sz w:val="24"/>
          <w:szCs w:val="24"/>
        </w:rPr>
        <w:t>-ТЕЦ на твердих побутових відходах</w:t>
      </w:r>
      <w:bookmarkEnd w:id="61"/>
      <w:bookmarkEnd w:id="62"/>
      <w:bookmarkEnd w:id="63"/>
      <w:bookmarkEnd w:id="64"/>
    </w:p>
    <w:p w:rsidR="00421A04" w:rsidRPr="00A10ED3" w:rsidRDefault="00867E11"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Одною із значних проблем будь-якого сучасного міста</w:t>
      </w:r>
      <w:r w:rsidR="00380E32" w:rsidRPr="00A10ED3">
        <w:rPr>
          <w:rFonts w:ascii="Times New Roman" w:hAnsi="Times New Roman" w:cs="Times New Roman"/>
          <w:sz w:val="24"/>
          <w:szCs w:val="24"/>
        </w:rPr>
        <w:t xml:space="preserve"> є збільшення обсягів утворення твердих побутових відходів і м. Суми не є винятком. Місто має значні проблеми в сфері збирання вивозу та захоронення твердих побутових відходів (ТПВ). Для прибирання ТПВ потрібні значні ресурси, витрачається пальне, відводяться великі території під звалища. Обсяг сміття, яке утвор</w:t>
      </w:r>
      <w:r w:rsidRPr="00A10ED3">
        <w:rPr>
          <w:rFonts w:ascii="Times New Roman" w:hAnsi="Times New Roman" w:cs="Times New Roman"/>
          <w:sz w:val="24"/>
          <w:szCs w:val="24"/>
        </w:rPr>
        <w:t>илос</w:t>
      </w:r>
      <w:r w:rsidR="00380E32" w:rsidRPr="00A10ED3">
        <w:rPr>
          <w:rFonts w:ascii="Times New Roman" w:hAnsi="Times New Roman" w:cs="Times New Roman"/>
          <w:sz w:val="24"/>
          <w:szCs w:val="24"/>
        </w:rPr>
        <w:t>я в місті в 2013 році становив приблизно 315,5 тис. м</w:t>
      </w:r>
      <w:r w:rsidR="00380E32" w:rsidRPr="00A10ED3">
        <w:rPr>
          <w:rFonts w:ascii="Times New Roman" w:hAnsi="Times New Roman" w:cs="Times New Roman"/>
          <w:sz w:val="24"/>
          <w:szCs w:val="24"/>
          <w:vertAlign w:val="superscript"/>
        </w:rPr>
        <w:t>3</w:t>
      </w:r>
      <w:r w:rsidR="00380E32" w:rsidRPr="00A10ED3">
        <w:rPr>
          <w:rFonts w:ascii="Times New Roman" w:hAnsi="Times New Roman" w:cs="Times New Roman"/>
          <w:sz w:val="24"/>
          <w:szCs w:val="24"/>
        </w:rPr>
        <w:t>.</w:t>
      </w:r>
    </w:p>
    <w:p w:rsidR="00380E32" w:rsidRPr="00A10ED3" w:rsidRDefault="00AE7019"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380E32" w:rsidRPr="00A10ED3">
        <w:rPr>
          <w:rFonts w:ascii="Times New Roman" w:hAnsi="Times New Roman" w:cs="Times New Roman"/>
          <w:sz w:val="24"/>
          <w:szCs w:val="24"/>
        </w:rPr>
        <w:t xml:space="preserve"> передових країнах світу відходи переробляються, частина з них спалюється. Енергія горіння використовується для забезпечення тепловою енергією міста. Слід зазначити, що при цьому значна робота по сортуванню сміття виконується мешканцями, тобто створюються нові робочі місця.</w:t>
      </w:r>
    </w:p>
    <w:p w:rsidR="00387984"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Використання ТПВ в якості палива </w:t>
      </w:r>
      <w:r w:rsidR="00AE7019" w:rsidRPr="00A10ED3">
        <w:rPr>
          <w:rFonts w:ascii="Times New Roman" w:hAnsi="Times New Roman" w:cs="Times New Roman"/>
          <w:sz w:val="24"/>
          <w:szCs w:val="24"/>
        </w:rPr>
        <w:t>значно</w:t>
      </w:r>
      <w:r w:rsidRPr="00A10ED3">
        <w:rPr>
          <w:rFonts w:ascii="Times New Roman" w:hAnsi="Times New Roman" w:cs="Times New Roman"/>
          <w:sz w:val="24"/>
          <w:szCs w:val="24"/>
        </w:rPr>
        <w:t xml:space="preserve"> складніше, ніж газу. Для використання ТПВ необхідні сховища палива та додаткові пристрої підготовки та транспортування. Використання ТПВ потребує (окрім фінансування будівництва) організаційних зусиль по розробці важелів впливу для впровадження заміщення газу (організації фондів заохочення за рахунок використання частини коштів від економії палива). </w:t>
      </w:r>
    </w:p>
    <w:p w:rsidR="008F74A2"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Лінії по переробці ТПВ доцільно розмістити на території очисних споруд міста. Там можна буде використовувати очищені стічні води для підживлення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-ТЕЦ, золу після спалювання відходів доцільно направляти на очисні споруди, надлишкову теплову енергію використовувати для осушення частково зневодненого мулу (кеку).</w:t>
      </w:r>
    </w:p>
    <w:p w:rsidR="009912E3" w:rsidRPr="00A10ED3" w:rsidRDefault="00985425" w:rsidP="009912E3">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започаткування сталого </w:t>
      </w:r>
      <w:r w:rsidR="009912E3" w:rsidRPr="00A10ED3">
        <w:rPr>
          <w:rFonts w:ascii="Times New Roman" w:hAnsi="Times New Roman" w:cs="Times New Roman"/>
          <w:sz w:val="24"/>
          <w:szCs w:val="24"/>
        </w:rPr>
        <w:t xml:space="preserve">використання енергії </w:t>
      </w:r>
      <w:r w:rsidRPr="00A10ED3">
        <w:rPr>
          <w:rFonts w:ascii="Times New Roman" w:hAnsi="Times New Roman" w:cs="Times New Roman"/>
          <w:sz w:val="24"/>
          <w:szCs w:val="24"/>
        </w:rPr>
        <w:t>з твердих побутових відходів</w:t>
      </w:r>
      <w:r w:rsidR="00495548" w:rsidRPr="00A10ED3">
        <w:rPr>
          <w:rFonts w:ascii="Times New Roman" w:hAnsi="Times New Roman" w:cs="Times New Roman"/>
          <w:sz w:val="24"/>
          <w:szCs w:val="24"/>
        </w:rPr>
        <w:t xml:space="preserve"> необхідно виконати наступні кроки</w:t>
      </w:r>
      <w:r w:rsidRPr="00A10ED3">
        <w:rPr>
          <w:rFonts w:ascii="Times New Roman" w:hAnsi="Times New Roman" w:cs="Times New Roman"/>
          <w:sz w:val="24"/>
          <w:szCs w:val="24"/>
        </w:rPr>
        <w:t>:</w:t>
      </w:r>
    </w:p>
    <w:p w:rsidR="00495548"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Налагод</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w:t>
      </w:r>
      <w:r w:rsidR="00AE7019" w:rsidRPr="00A10ED3">
        <w:rPr>
          <w:rFonts w:ascii="Times New Roman" w:hAnsi="Times New Roman" w:cs="Times New Roman"/>
          <w:sz w:val="24"/>
          <w:szCs w:val="24"/>
        </w:rPr>
        <w:t>роздільне</w:t>
      </w:r>
      <w:r w:rsidRPr="00A10ED3">
        <w:rPr>
          <w:rFonts w:ascii="Times New Roman" w:hAnsi="Times New Roman" w:cs="Times New Roman"/>
          <w:sz w:val="24"/>
          <w:szCs w:val="24"/>
        </w:rPr>
        <w:t xml:space="preserve"> збирання ТПВ населенням, заохочення до цього </w:t>
      </w:r>
      <w:r w:rsidR="00495548" w:rsidRPr="00A10ED3">
        <w:rPr>
          <w:rFonts w:ascii="Times New Roman" w:hAnsi="Times New Roman" w:cs="Times New Roman"/>
          <w:sz w:val="24"/>
          <w:szCs w:val="24"/>
        </w:rPr>
        <w:t xml:space="preserve">виконати </w:t>
      </w:r>
      <w:r w:rsidRPr="00A10ED3">
        <w:rPr>
          <w:rFonts w:ascii="Times New Roman" w:hAnsi="Times New Roman" w:cs="Times New Roman"/>
          <w:sz w:val="24"/>
          <w:szCs w:val="24"/>
        </w:rPr>
        <w:t>за рахунок введення двоставкового тарифу: на сортування та вивезення сміття.</w:t>
      </w:r>
    </w:p>
    <w:p w:rsidR="009912E3"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Забезпеч</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населення ємностями для </w:t>
      </w:r>
      <w:r w:rsidR="00AE7019" w:rsidRPr="00A10ED3">
        <w:rPr>
          <w:rFonts w:ascii="Times New Roman" w:hAnsi="Times New Roman" w:cs="Times New Roman"/>
          <w:sz w:val="24"/>
          <w:szCs w:val="24"/>
        </w:rPr>
        <w:t>роздільного</w:t>
      </w:r>
      <w:r w:rsidRPr="00A10ED3">
        <w:rPr>
          <w:rFonts w:ascii="Times New Roman" w:hAnsi="Times New Roman" w:cs="Times New Roman"/>
          <w:sz w:val="24"/>
          <w:szCs w:val="24"/>
        </w:rPr>
        <w:t xml:space="preserve"> збирання</w:t>
      </w:r>
      <w:r w:rsidR="00785512">
        <w:rPr>
          <w:rFonts w:ascii="Times New Roman" w:hAnsi="Times New Roman" w:cs="Times New Roman"/>
          <w:sz w:val="24"/>
          <w:szCs w:val="24"/>
        </w:rPr>
        <w:t xml:space="preserve"> ТПВ;</w:t>
      </w:r>
    </w:p>
    <w:p w:rsidR="00495548" w:rsidRPr="00A10ED3" w:rsidRDefault="00495548"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Збудувати сміттєсортувальний</w:t>
      </w:r>
      <w:r w:rsidR="00421A04" w:rsidRPr="00A10ED3">
        <w:rPr>
          <w:rFonts w:ascii="Times New Roman" w:hAnsi="Times New Roman" w:cs="Times New Roman"/>
          <w:sz w:val="24"/>
          <w:szCs w:val="24"/>
        </w:rPr>
        <w:t xml:space="preserve"> </w:t>
      </w:r>
      <w:r w:rsidRPr="00A10ED3">
        <w:rPr>
          <w:rFonts w:ascii="Times New Roman" w:hAnsi="Times New Roman" w:cs="Times New Roman"/>
          <w:sz w:val="24"/>
          <w:szCs w:val="24"/>
        </w:rPr>
        <w:t>комплекс на існуючому полігоні (або на території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-ТЕЦ) з продуктивністю </w:t>
      </w:r>
      <w:r w:rsidR="00421A04" w:rsidRPr="00A10ED3">
        <w:rPr>
          <w:rFonts w:ascii="Times New Roman" w:hAnsi="Times New Roman" w:cs="Times New Roman"/>
          <w:sz w:val="24"/>
          <w:szCs w:val="24"/>
        </w:rPr>
        <w:t>1</w:t>
      </w:r>
      <w:r w:rsidR="00AE7019" w:rsidRPr="00A10ED3">
        <w:rPr>
          <w:rFonts w:ascii="Times New Roman" w:hAnsi="Times New Roman" w:cs="Times New Roman"/>
          <w:sz w:val="24"/>
          <w:szCs w:val="24"/>
        </w:rPr>
        <w:t>00 тис. т. у</w:t>
      </w:r>
      <w:r w:rsidRPr="00A10ED3">
        <w:rPr>
          <w:rFonts w:ascii="Times New Roman" w:hAnsi="Times New Roman" w:cs="Times New Roman"/>
          <w:sz w:val="24"/>
          <w:szCs w:val="24"/>
        </w:rPr>
        <w:t xml:space="preserve"> рік. Після сортування для подальшої переробки використовується  50-60% ТПВ</w:t>
      </w:r>
    </w:p>
    <w:p w:rsidR="009912E3"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Будівництво </w:t>
      </w:r>
      <w:r w:rsidR="00421A04" w:rsidRPr="00A10ED3">
        <w:rPr>
          <w:rFonts w:ascii="Times New Roman" w:hAnsi="Times New Roman" w:cs="Times New Roman"/>
          <w:sz w:val="24"/>
          <w:szCs w:val="24"/>
        </w:rPr>
        <w:t>міні</w:t>
      </w:r>
      <w:r w:rsidR="00755161"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 xml:space="preserve">-ТЕЦ </w:t>
      </w:r>
      <w:r w:rsidRPr="00A10ED3">
        <w:rPr>
          <w:rFonts w:ascii="Times New Roman" w:hAnsi="Times New Roman" w:cs="Times New Roman"/>
          <w:sz w:val="24"/>
          <w:szCs w:val="24"/>
        </w:rPr>
        <w:t>на територіях очисних споруд міста. Використання енергії спалення відходів для комбінованої генерації електричної та теплової енергії.</w:t>
      </w:r>
    </w:p>
    <w:p w:rsidR="00421A04" w:rsidRPr="00A10ED3" w:rsidRDefault="00421A04" w:rsidP="00421A04">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4.4.10. Показники ефективності проекту</w:t>
      </w:r>
    </w:p>
    <w:tbl>
      <w:tblPr>
        <w:tblW w:w="10687" w:type="dxa"/>
        <w:tblCellMar>
          <w:left w:w="0" w:type="dxa"/>
          <w:right w:w="0" w:type="dxa"/>
        </w:tblCellMar>
        <w:tblLook w:val="04A0" w:firstRow="1" w:lastRow="0" w:firstColumn="1" w:lastColumn="0" w:noHBand="0" w:noVBand="1"/>
      </w:tblPr>
      <w:tblGrid>
        <w:gridCol w:w="1114"/>
        <w:gridCol w:w="1301"/>
        <w:gridCol w:w="1020"/>
        <w:gridCol w:w="1122"/>
        <w:gridCol w:w="1146"/>
        <w:gridCol w:w="954"/>
        <w:gridCol w:w="1316"/>
        <w:gridCol w:w="1398"/>
        <w:gridCol w:w="1316"/>
      </w:tblGrid>
      <w:tr w:rsidR="00DD422D" w:rsidRPr="00A10ED3" w:rsidTr="008F5276">
        <w:trPr>
          <w:trHeight w:val="476"/>
        </w:trPr>
        <w:tc>
          <w:tcPr>
            <w:tcW w:w="1114"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Інвестиції</w:t>
            </w:r>
          </w:p>
        </w:tc>
        <w:tc>
          <w:tcPr>
            <w:tcW w:w="1301"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Заміщення природного газу</w:t>
            </w:r>
          </w:p>
        </w:tc>
        <w:tc>
          <w:tcPr>
            <w:tcW w:w="1020"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Економія ПЕР</w:t>
            </w:r>
          </w:p>
        </w:tc>
        <w:tc>
          <w:tcPr>
            <w:tcW w:w="1122"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Скорочення викидів ПГ</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Зниження витрат</w:t>
            </w:r>
          </w:p>
        </w:tc>
        <w:tc>
          <w:tcPr>
            <w:tcW w:w="954"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Простий термін окупності</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Внутрішня норма прибутковості (IRR)</w:t>
            </w:r>
          </w:p>
        </w:tc>
        <w:tc>
          <w:tcPr>
            <w:tcW w:w="1398"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Чистий дисконтований дохід (NPV)</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Індекс прибутковості (NPVQ)</w:t>
            </w:r>
          </w:p>
        </w:tc>
      </w:tr>
      <w:tr w:rsidR="00DD422D" w:rsidRPr="00A10ED3" w:rsidTr="008F5276">
        <w:trPr>
          <w:trHeight w:val="64"/>
        </w:trPr>
        <w:tc>
          <w:tcPr>
            <w:tcW w:w="0" w:type="auto"/>
            <w:tcBorders>
              <w:top w:val="nil"/>
              <w:left w:val="single" w:sz="4" w:space="0" w:color="1F497D"/>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1301"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1020"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 СО</w:t>
            </w:r>
            <w:r w:rsidRPr="00A10ED3">
              <w:rPr>
                <w:rFonts w:ascii="Times New Roman" w:hAnsi="Times New Roman" w:cs="Times New Roman"/>
                <w:b/>
                <w:bCs/>
                <w:color w:val="000000"/>
                <w:sz w:val="18"/>
                <w:szCs w:val="18"/>
                <w:vertAlign w:val="subscript"/>
              </w:rPr>
              <w:t>2</w:t>
            </w:r>
          </w:p>
        </w:tc>
        <w:tc>
          <w:tcPr>
            <w:tcW w:w="1146"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років</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 </w:t>
            </w:r>
          </w:p>
        </w:tc>
      </w:tr>
      <w:tr w:rsidR="00DD422D" w:rsidRPr="00A10ED3" w:rsidTr="008F5276">
        <w:trPr>
          <w:trHeight w:val="315"/>
        </w:trPr>
        <w:tc>
          <w:tcPr>
            <w:tcW w:w="0" w:type="auto"/>
            <w:tcBorders>
              <w:top w:val="nil"/>
              <w:left w:val="single" w:sz="4" w:space="0" w:color="1F497D"/>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333 903,0</w:t>
            </w:r>
          </w:p>
        </w:tc>
        <w:tc>
          <w:tcPr>
            <w:tcW w:w="1301"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70 593,7</w:t>
            </w:r>
          </w:p>
        </w:tc>
        <w:tc>
          <w:tcPr>
            <w:tcW w:w="1020"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sz w:val="20"/>
                <w:szCs w:val="20"/>
              </w:rPr>
            </w:pPr>
            <w:r w:rsidRPr="00A10ED3">
              <w:rPr>
                <w:rFonts w:ascii="Times New Roman" w:hAnsi="Times New Roman" w:cs="Times New Roman"/>
                <w:sz w:val="20"/>
                <w:szCs w:val="20"/>
              </w:rPr>
              <w:t>10 887,0</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26 230,0</w:t>
            </w:r>
          </w:p>
        </w:tc>
        <w:tc>
          <w:tcPr>
            <w:tcW w:w="1146"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75 825,2</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4,4</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18,6%</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132 010,3</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0,4</w:t>
            </w:r>
          </w:p>
        </w:tc>
      </w:tr>
    </w:tbl>
    <w:p w:rsidR="00495548" w:rsidRPr="00A10ED3" w:rsidRDefault="00495548" w:rsidP="00495548">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річне заміщення природного газу у обсязі </w:t>
      </w:r>
      <w:r w:rsidR="0027658A" w:rsidRPr="00A10ED3">
        <w:rPr>
          <w:rFonts w:ascii="Times New Roman" w:hAnsi="Times New Roman" w:cs="Times New Roman"/>
          <w:sz w:val="24"/>
          <w:szCs w:val="24"/>
        </w:rPr>
        <w:t>70 594</w:t>
      </w:r>
      <w:r w:rsidRPr="00A10ED3">
        <w:rPr>
          <w:rFonts w:ascii="Times New Roman" w:hAnsi="Times New Roman" w:cs="Times New Roman"/>
          <w:sz w:val="24"/>
          <w:szCs w:val="24"/>
        </w:rPr>
        <w:t xml:space="preserve"> МВт</w:t>
      </w:r>
      <w:r w:rsidR="00421A04" w:rsidRPr="00A10ED3">
        <w:rPr>
          <w:rFonts w:ascii="Times New Roman" w:hAnsi="Times New Roman" w:cs="Times New Roman"/>
          <w:sz w:val="24"/>
          <w:szCs w:val="24"/>
        </w:rPr>
        <w:t>∙</w:t>
      </w:r>
      <w:r w:rsidRPr="00A10ED3">
        <w:rPr>
          <w:rFonts w:ascii="Times New Roman" w:hAnsi="Times New Roman" w:cs="Times New Roman"/>
          <w:sz w:val="24"/>
          <w:szCs w:val="24"/>
        </w:rPr>
        <w:t>год</w:t>
      </w:r>
      <w:r w:rsidR="0027658A" w:rsidRPr="00A10ED3">
        <w:rPr>
          <w:rFonts w:ascii="Times New Roman" w:hAnsi="Times New Roman" w:cs="Times New Roman"/>
          <w:sz w:val="24"/>
          <w:szCs w:val="24"/>
        </w:rPr>
        <w:t xml:space="preserve">∙рік </w:t>
      </w:r>
      <w:r w:rsidR="00FD7A5A" w:rsidRPr="00A10ED3">
        <w:rPr>
          <w:rFonts w:ascii="Times New Roman" w:hAnsi="Times New Roman" w:cs="Times New Roman"/>
          <w:sz w:val="24"/>
          <w:szCs w:val="24"/>
        </w:rPr>
        <w:t>(</w:t>
      </w:r>
      <w:r w:rsidR="0027658A" w:rsidRPr="00A10ED3">
        <w:rPr>
          <w:rFonts w:ascii="Times New Roman" w:hAnsi="Times New Roman" w:cs="Times New Roman"/>
          <w:sz w:val="24"/>
          <w:szCs w:val="24"/>
        </w:rPr>
        <w:t>7 490</w:t>
      </w:r>
      <w:r w:rsidR="00FD7A5A" w:rsidRPr="00A10ED3">
        <w:rPr>
          <w:rFonts w:ascii="Times New Roman" w:hAnsi="Times New Roman" w:cs="Times New Roman"/>
          <w:sz w:val="24"/>
          <w:szCs w:val="24"/>
        </w:rPr>
        <w:t xml:space="preserve"> тис. м</w:t>
      </w:r>
      <w:r w:rsidR="00FD7A5A" w:rsidRPr="00A10ED3">
        <w:rPr>
          <w:rFonts w:ascii="Times New Roman" w:hAnsi="Times New Roman" w:cs="Times New Roman"/>
          <w:sz w:val="24"/>
          <w:szCs w:val="24"/>
          <w:vertAlign w:val="superscript"/>
        </w:rPr>
        <w:t>3</w:t>
      </w:r>
      <w:r w:rsidR="00FD7A5A" w:rsidRPr="00A10ED3">
        <w:rPr>
          <w:rFonts w:ascii="Times New Roman" w:hAnsi="Times New Roman" w:cs="Times New Roman"/>
          <w:sz w:val="24"/>
          <w:szCs w:val="24"/>
        </w:rPr>
        <w:t xml:space="preserve"> природного газу) </w:t>
      </w:r>
      <w:r w:rsidRPr="00A10ED3">
        <w:rPr>
          <w:rFonts w:ascii="Times New Roman" w:hAnsi="Times New Roman" w:cs="Times New Roman"/>
          <w:sz w:val="24"/>
          <w:szCs w:val="24"/>
        </w:rPr>
        <w:t xml:space="preserve">та </w:t>
      </w:r>
      <w:r w:rsidR="008F5276" w:rsidRPr="00A10ED3">
        <w:rPr>
          <w:rFonts w:ascii="Times New Roman" w:hAnsi="Times New Roman" w:cs="Times New Roman"/>
          <w:sz w:val="24"/>
          <w:szCs w:val="24"/>
        </w:rPr>
        <w:t xml:space="preserve">скорочення споживання електричної енергії на 10 887 МВт∙год∙рік. </w:t>
      </w:r>
      <w:r w:rsidR="008F5276" w:rsidRPr="00A10ED3">
        <w:rPr>
          <w:rFonts w:ascii="Times New Roman" w:hAnsi="Times New Roman" w:cs="Times New Roman"/>
          <w:sz w:val="24"/>
          <w:szCs w:val="24"/>
        </w:rPr>
        <w:lastRenderedPageBreak/>
        <w:t>С</w:t>
      </w:r>
      <w:r w:rsidRPr="00A10ED3">
        <w:rPr>
          <w:rFonts w:ascii="Times New Roman" w:hAnsi="Times New Roman" w:cs="Times New Roman"/>
          <w:sz w:val="24"/>
          <w:szCs w:val="24"/>
        </w:rPr>
        <w:t xml:space="preserve">корочення витрат на енергоресурси на </w:t>
      </w:r>
      <w:r w:rsidR="0027658A" w:rsidRPr="00A10ED3">
        <w:rPr>
          <w:rFonts w:ascii="Times New Roman" w:hAnsi="Times New Roman" w:cs="Times New Roman"/>
          <w:sz w:val="24"/>
          <w:szCs w:val="24"/>
        </w:rPr>
        <w:t>75 825</w:t>
      </w:r>
      <w:r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грн. Скорочення викидів парникових газів </w:t>
      </w:r>
      <w:r w:rsidR="00FD7A5A" w:rsidRPr="00A10ED3">
        <w:rPr>
          <w:rFonts w:ascii="Times New Roman" w:hAnsi="Times New Roman" w:cs="Times New Roman"/>
          <w:sz w:val="24"/>
          <w:szCs w:val="24"/>
        </w:rPr>
        <w:t xml:space="preserve">становитиме </w:t>
      </w:r>
      <w:r w:rsidR="0027658A" w:rsidRPr="00A10ED3">
        <w:rPr>
          <w:rFonts w:ascii="Times New Roman" w:hAnsi="Times New Roman" w:cs="Times New Roman"/>
          <w:sz w:val="24"/>
          <w:szCs w:val="24"/>
        </w:rPr>
        <w:t>26 230</w:t>
      </w:r>
      <w:r w:rsidR="00FD7A5A" w:rsidRPr="00A10ED3">
        <w:rPr>
          <w:rFonts w:ascii="Times New Roman" w:hAnsi="Times New Roman" w:cs="Times New Roman"/>
          <w:sz w:val="24"/>
          <w:szCs w:val="24"/>
        </w:rPr>
        <w:t xml:space="preserve"> т СО</w:t>
      </w:r>
      <w:r w:rsidR="00FD7A5A" w:rsidRPr="00A10ED3">
        <w:rPr>
          <w:rFonts w:ascii="Times New Roman" w:hAnsi="Times New Roman" w:cs="Times New Roman"/>
          <w:sz w:val="24"/>
          <w:szCs w:val="24"/>
          <w:vertAlign w:val="subscript"/>
        </w:rPr>
        <w:t>2</w:t>
      </w:r>
      <w:r w:rsidR="00FD7A5A" w:rsidRPr="00A10ED3">
        <w:rPr>
          <w:rFonts w:ascii="Times New Roman" w:hAnsi="Times New Roman" w:cs="Times New Roman"/>
          <w:sz w:val="24"/>
          <w:szCs w:val="24"/>
        </w:rPr>
        <w:t>.</w:t>
      </w:r>
    </w:p>
    <w:p w:rsidR="000E5F73" w:rsidRPr="00A10ED3" w:rsidRDefault="000E5F73" w:rsidP="00FD7A5A">
      <w:pPr>
        <w:spacing w:before="24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202</w:t>
      </w:r>
      <w:r w:rsidR="00397C74" w:rsidRPr="00A10ED3">
        <w:rPr>
          <w:rFonts w:ascii="Times New Roman" w:hAnsi="Times New Roman" w:cs="Times New Roman"/>
          <w:sz w:val="24"/>
          <w:szCs w:val="24"/>
        </w:rPr>
        <w:t>2</w:t>
      </w:r>
      <w:r w:rsidRPr="00A10ED3">
        <w:rPr>
          <w:rFonts w:ascii="Times New Roman" w:hAnsi="Times New Roman" w:cs="Times New Roman"/>
          <w:sz w:val="24"/>
          <w:szCs w:val="24"/>
        </w:rPr>
        <w:t>-202</w:t>
      </w:r>
      <w:r w:rsidR="00397C74" w:rsidRPr="00A10ED3">
        <w:rPr>
          <w:rFonts w:ascii="Times New Roman" w:hAnsi="Times New Roman" w:cs="Times New Roman"/>
          <w:sz w:val="24"/>
          <w:szCs w:val="24"/>
        </w:rPr>
        <w:t>4</w:t>
      </w:r>
      <w:r w:rsidRPr="00A10ED3">
        <w:rPr>
          <w:rFonts w:ascii="Times New Roman" w:hAnsi="Times New Roman" w:cs="Times New Roman"/>
          <w:sz w:val="24"/>
          <w:szCs w:val="24"/>
        </w:rPr>
        <w:t xml:space="preserve"> рр</w:t>
      </w:r>
      <w:r w:rsidR="00755161" w:rsidRPr="00A10ED3">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045B01" w:rsidRPr="00A10ED3" w:rsidRDefault="00FD7A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16,7 млн. грн.</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Гранти, технічна допомога МФО – 33,4 млн.грн.</w:t>
      </w:r>
    </w:p>
    <w:p w:rsidR="00FD7A5A" w:rsidRPr="00A10ED3" w:rsidRDefault="00755161" w:rsidP="00C06E9E">
      <w:pPr>
        <w:spacing w:after="0"/>
        <w:jc w:val="both"/>
        <w:rPr>
          <w:rFonts w:ascii="Times New Roman" w:hAnsi="Times New Roman" w:cs="Times New Roman"/>
        </w:rPr>
      </w:pPr>
      <w:r w:rsidRPr="00A10ED3">
        <w:rPr>
          <w:rFonts w:ascii="Times New Roman" w:hAnsi="Times New Roman" w:cs="Times New Roman"/>
          <w:sz w:val="24"/>
          <w:szCs w:val="24"/>
        </w:rPr>
        <w:t xml:space="preserve">ДПП – </w:t>
      </w:r>
      <w:r w:rsidR="00045B01" w:rsidRPr="00A10ED3">
        <w:rPr>
          <w:rFonts w:ascii="Times New Roman" w:hAnsi="Times New Roman" w:cs="Times New Roman"/>
          <w:sz w:val="24"/>
          <w:szCs w:val="24"/>
        </w:rPr>
        <w:t>28</w:t>
      </w:r>
      <w:r w:rsidR="00825977" w:rsidRPr="00A10ED3">
        <w:rPr>
          <w:rFonts w:ascii="Times New Roman" w:hAnsi="Times New Roman" w:cs="Times New Roman"/>
          <w:sz w:val="24"/>
          <w:szCs w:val="24"/>
        </w:rPr>
        <w:t>3</w:t>
      </w:r>
      <w:r w:rsidR="00FD7A5A" w:rsidRPr="00A10ED3">
        <w:rPr>
          <w:rFonts w:ascii="Times New Roman" w:hAnsi="Times New Roman" w:cs="Times New Roman"/>
          <w:sz w:val="24"/>
          <w:szCs w:val="24"/>
        </w:rPr>
        <w:t>,</w:t>
      </w:r>
      <w:r w:rsidR="00045B01" w:rsidRPr="00A10ED3">
        <w:rPr>
          <w:rFonts w:ascii="Times New Roman" w:hAnsi="Times New Roman" w:cs="Times New Roman"/>
          <w:sz w:val="24"/>
          <w:szCs w:val="24"/>
        </w:rPr>
        <w:t>8</w:t>
      </w:r>
      <w:r w:rsidR="00FD7A5A" w:rsidRPr="00A10ED3">
        <w:rPr>
          <w:rFonts w:ascii="Times New Roman" w:hAnsi="Times New Roman" w:cs="Times New Roman"/>
          <w:sz w:val="24"/>
          <w:szCs w:val="24"/>
        </w:rPr>
        <w:t xml:space="preserve"> млн. грн.</w:t>
      </w:r>
    </w:p>
    <w:p w:rsidR="00FD7A5A" w:rsidRPr="00A10ED3" w:rsidRDefault="00782EAA" w:rsidP="0089037D">
      <w:pPr>
        <w:pStyle w:val="2"/>
        <w:numPr>
          <w:ilvl w:val="4"/>
          <w:numId w:val="15"/>
        </w:numPr>
        <w:rPr>
          <w:rFonts w:ascii="Times New Roman" w:hAnsi="Times New Roman" w:cs="Times New Roman"/>
          <w:i/>
          <w:color w:val="1F497D" w:themeColor="text2"/>
          <w:sz w:val="24"/>
          <w:szCs w:val="24"/>
        </w:rPr>
      </w:pPr>
      <w:bookmarkStart w:id="65" w:name="_Toc437617122"/>
      <w:bookmarkStart w:id="66" w:name="_Toc438120345"/>
      <w:bookmarkStart w:id="67" w:name="_Toc438120540"/>
      <w:bookmarkStart w:id="68" w:name="_Toc458005185"/>
      <w:r w:rsidRPr="00A10ED3">
        <w:rPr>
          <w:rFonts w:ascii="Times New Roman" w:hAnsi="Times New Roman" w:cs="Times New Roman"/>
          <w:i/>
          <w:color w:val="1F497D" w:themeColor="text2"/>
          <w:sz w:val="24"/>
          <w:szCs w:val="24"/>
        </w:rPr>
        <w:t xml:space="preserve">Реконструкція котельні </w:t>
      </w:r>
      <w:r w:rsidR="00AE7019" w:rsidRPr="00A10ED3">
        <w:rPr>
          <w:rFonts w:ascii="Times New Roman" w:hAnsi="Times New Roman" w:cs="Times New Roman"/>
          <w:i/>
          <w:color w:val="1F497D" w:themeColor="text2"/>
          <w:sz w:val="24"/>
          <w:szCs w:val="24"/>
        </w:rPr>
        <w:t>Д</w:t>
      </w:r>
      <w:r w:rsidRPr="00A10ED3">
        <w:rPr>
          <w:rFonts w:ascii="Times New Roman" w:hAnsi="Times New Roman" w:cs="Times New Roman"/>
          <w:i/>
          <w:color w:val="1F497D" w:themeColor="text2"/>
          <w:sz w:val="24"/>
          <w:szCs w:val="24"/>
        </w:rPr>
        <w:t xml:space="preserve">КППВ ПАТ "Сумське </w:t>
      </w:r>
      <w:r w:rsidR="00AE7019"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НВО" з влаштуванням твердопаливних біокотлів на потреби ГВП</w:t>
      </w:r>
      <w:bookmarkEnd w:id="65"/>
      <w:bookmarkEnd w:id="66"/>
      <w:bookmarkEnd w:id="67"/>
      <w:bookmarkEnd w:id="68"/>
    </w:p>
    <w:p w:rsidR="00FD7A5A" w:rsidRPr="00A10ED3" w:rsidRDefault="005C15B2" w:rsidP="00C61932">
      <w:pPr>
        <w:spacing w:before="160" w:after="80"/>
        <w:jc w:val="both"/>
        <w:rPr>
          <w:rFonts w:ascii="Times New Roman" w:hAnsi="Times New Roman" w:cs="Times New Roman"/>
        </w:rPr>
      </w:pPr>
      <w:r w:rsidRPr="00A10ED3">
        <w:rPr>
          <w:rFonts w:ascii="Times New Roman" w:hAnsi="Times New Roman" w:cs="Times New Roman"/>
          <w:noProof/>
          <w:sz w:val="24"/>
          <w:szCs w:val="24"/>
          <w:lang w:val="ru-RU" w:eastAsia="ru-RU"/>
        </w:rPr>
        <w:drawing>
          <wp:anchor distT="0" distB="0" distL="114300" distR="114300" simplePos="0" relativeHeight="251781120" behindDoc="0" locked="0" layoutInCell="1" allowOverlap="1" wp14:anchorId="2DF49CB4" wp14:editId="1C2C6B73">
            <wp:simplePos x="0" y="0"/>
            <wp:positionH relativeFrom="column">
              <wp:posOffset>3074035</wp:posOffset>
            </wp:positionH>
            <wp:positionV relativeFrom="paragraph">
              <wp:posOffset>1643380</wp:posOffset>
            </wp:positionV>
            <wp:extent cx="3645535" cy="2170430"/>
            <wp:effectExtent l="0" t="0" r="0" b="127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5535" cy="217043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sz w:val="24"/>
          <w:szCs w:val="24"/>
          <w:lang w:val="ru-RU" w:eastAsia="ru-RU"/>
        </w:rPr>
        <mc:AlternateContent>
          <mc:Choice Requires="wps">
            <w:drawing>
              <wp:anchor distT="0" distB="0" distL="114300" distR="114300" simplePos="0" relativeHeight="251765760" behindDoc="0" locked="0" layoutInCell="1" allowOverlap="1" wp14:anchorId="6F22EE3F" wp14:editId="2A1ACE11">
                <wp:simplePos x="0" y="0"/>
                <wp:positionH relativeFrom="column">
                  <wp:posOffset>3064510</wp:posOffset>
                </wp:positionH>
                <wp:positionV relativeFrom="paragraph">
                  <wp:posOffset>1050290</wp:posOffset>
                </wp:positionV>
                <wp:extent cx="3713480" cy="704850"/>
                <wp:effectExtent l="0" t="0" r="0" b="0"/>
                <wp:wrapSquare wrapText="bothSides"/>
                <wp:docPr id="1141" name="Поле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348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1" o:spid="_x0000_s1081" type="#_x0000_t202" style="position:absolute;left:0;text-align:left;margin-left:241.3pt;margin-top:82.7pt;width:292.4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" filled="f" stroked="f" strokeweight=".5pt">
                <v:path arrowok="t"/>
                <v:textbox>
                  <w:txbxContent>
                    <w:p w:rsidR="00E63278" w:rsidRDefault="00E63278"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v:textbox>
                <w10:wrap type="square"/>
              </v:shape>
            </w:pict>
          </mc:Fallback>
        </mc:AlternateContent>
      </w:r>
      <w:r w:rsidR="008F333D" w:rsidRPr="00A10ED3">
        <w:rPr>
          <w:rFonts w:ascii="Times New Roman" w:hAnsi="Times New Roman" w:cs="Times New Roman"/>
          <w:sz w:val="24"/>
          <w:szCs w:val="24"/>
        </w:rPr>
        <w:t xml:space="preserve">У зв'язку з важким становищем в енергетичному секторі країни, постійним здороженням викопних енергетичних ресурсів, потенційною небезпекою перебоїв </w:t>
      </w:r>
      <w:r w:rsidR="0050074B">
        <w:rPr>
          <w:rFonts w:ascii="Times New Roman" w:hAnsi="Times New Roman" w:cs="Times New Roman"/>
          <w:sz w:val="24"/>
          <w:szCs w:val="24"/>
        </w:rPr>
        <w:t>у</w:t>
      </w:r>
      <w:r w:rsidR="008F333D" w:rsidRPr="00A10ED3">
        <w:rPr>
          <w:rFonts w:ascii="Times New Roman" w:hAnsi="Times New Roman" w:cs="Times New Roman"/>
          <w:sz w:val="24"/>
          <w:szCs w:val="24"/>
        </w:rPr>
        <w:t xml:space="preserve"> газопостачанні</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 xml:space="preserve">головним завданням міської влади є </w:t>
      </w:r>
      <w:r w:rsidR="008F333D" w:rsidRPr="00A10ED3">
        <w:rPr>
          <w:rFonts w:ascii="Times New Roman" w:hAnsi="Times New Roman" w:cs="Times New Roman"/>
          <w:sz w:val="24"/>
          <w:szCs w:val="24"/>
        </w:rPr>
        <w:t xml:space="preserve">забезпечення надійного та безперебійного </w:t>
      </w:r>
      <w:r w:rsidR="006B0B9E" w:rsidRPr="00A10ED3">
        <w:rPr>
          <w:rFonts w:ascii="Times New Roman" w:hAnsi="Times New Roman" w:cs="Times New Roman"/>
          <w:sz w:val="24"/>
          <w:szCs w:val="24"/>
        </w:rPr>
        <w:t xml:space="preserve">постачання </w:t>
      </w:r>
      <w:r w:rsidR="008F333D" w:rsidRPr="00A10ED3">
        <w:rPr>
          <w:rFonts w:ascii="Times New Roman" w:hAnsi="Times New Roman" w:cs="Times New Roman"/>
          <w:sz w:val="24"/>
          <w:szCs w:val="24"/>
        </w:rPr>
        <w:t>тепловою енергією</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я</w:t>
      </w:r>
      <w:r w:rsidR="008F333D" w:rsidRPr="00A10ED3">
        <w:rPr>
          <w:rFonts w:ascii="Times New Roman" w:hAnsi="Times New Roman" w:cs="Times New Roman"/>
          <w:sz w:val="24"/>
          <w:szCs w:val="24"/>
        </w:rPr>
        <w:t>ка використовується на потреби опалення та гарячого водопостачання</w:t>
      </w:r>
      <w:r w:rsidR="006B0B9E" w:rsidRPr="00A10ED3">
        <w:rPr>
          <w:rFonts w:ascii="Times New Roman" w:hAnsi="Times New Roman" w:cs="Times New Roman"/>
          <w:sz w:val="24"/>
          <w:szCs w:val="24"/>
        </w:rPr>
        <w:t xml:space="preserve"> всіх секторів міста. Для цього органи міського самоврядування ініціюють реалізацію проектів по заміщенню природного газу на місцеві альтернативні види палива. В якості демонстраційного проекту розглядається можливість реконструкції опалювальної котельні </w:t>
      </w:r>
      <w:r w:rsidR="00AE7019" w:rsidRPr="00A10ED3">
        <w:rPr>
          <w:rFonts w:ascii="Times New Roman" w:hAnsi="Times New Roman" w:cs="Times New Roman"/>
          <w:sz w:val="24"/>
          <w:szCs w:val="24"/>
        </w:rPr>
        <w:t xml:space="preserve">ДКППВ </w:t>
      </w:r>
      <w:r w:rsidR="006B0B9E"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6B0B9E" w:rsidRPr="00A10ED3">
        <w:rPr>
          <w:rFonts w:ascii="Times New Roman" w:hAnsi="Times New Roman" w:cs="Times New Roman"/>
          <w:sz w:val="24"/>
          <w:szCs w:val="24"/>
        </w:rPr>
        <w:t>НВО"</w:t>
      </w:r>
      <w:r w:rsidR="00D81F4A" w:rsidRPr="00A10ED3">
        <w:rPr>
          <w:rFonts w:ascii="Times New Roman" w:hAnsi="Times New Roman" w:cs="Times New Roman"/>
          <w:sz w:val="24"/>
          <w:szCs w:val="24"/>
        </w:rPr>
        <w:t>.</w:t>
      </w:r>
    </w:p>
    <w:p w:rsidR="00FD7A5A" w:rsidRPr="00A10ED3" w:rsidRDefault="00D81F4A"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Станом на 2013 р. котельня </w:t>
      </w:r>
      <w:r w:rsidR="00AE7019"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E812F7">
        <w:rPr>
          <w:rFonts w:ascii="Times New Roman" w:hAnsi="Times New Roman" w:cs="Times New Roman"/>
          <w:sz w:val="24"/>
          <w:szCs w:val="24"/>
        </w:rPr>
        <w:t>НВО</w:t>
      </w:r>
      <w:r w:rsidRPr="00A10ED3">
        <w:rPr>
          <w:rFonts w:ascii="Times New Roman" w:hAnsi="Times New Roman" w:cs="Times New Roman"/>
          <w:sz w:val="24"/>
          <w:szCs w:val="24"/>
        </w:rPr>
        <w:t>" забезпечує потреби в тепловій енергії 25% споживачів підключених до централізованої системи теплопостачання. В якості палива для виробництва теплової енергії використовується природний газ. Річний обсяг споживання природного газу котельнею становить 50,2 млн. м</w:t>
      </w:r>
      <w:r w:rsidRPr="00A10ED3">
        <w:rPr>
          <w:rFonts w:ascii="Times New Roman" w:hAnsi="Times New Roman" w:cs="Times New Roman"/>
          <w:sz w:val="24"/>
          <w:szCs w:val="24"/>
          <w:vertAlign w:val="superscript"/>
        </w:rPr>
        <w:t>3</w:t>
      </w:r>
      <w:r w:rsidR="00D530C5"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D530C5" w:rsidRPr="00A10ED3">
        <w:rPr>
          <w:rFonts w:ascii="Times New Roman" w:hAnsi="Times New Roman" w:cs="Times New Roman"/>
          <w:sz w:val="24"/>
          <w:szCs w:val="24"/>
        </w:rPr>
        <w:t xml:space="preserve">а обсяг виробництва теплової енергії сягає 436 297,7 МВт∙год., </w:t>
      </w:r>
      <w:r w:rsidR="009D42C1">
        <w:rPr>
          <w:rFonts w:ascii="Times New Roman" w:hAnsi="Times New Roman" w:cs="Times New Roman"/>
          <w:sz w:val="24"/>
          <w:szCs w:val="24"/>
        </w:rPr>
        <w:t>і</w:t>
      </w:r>
      <w:r w:rsidR="00D530C5" w:rsidRPr="00A10ED3">
        <w:rPr>
          <w:rFonts w:ascii="Times New Roman" w:hAnsi="Times New Roman" w:cs="Times New Roman"/>
          <w:sz w:val="24"/>
          <w:szCs w:val="24"/>
        </w:rPr>
        <w:t>з яких 181 757,1 МВт∙год. використовується на власні виробничі потреби підприємства.</w:t>
      </w:r>
      <w:r w:rsidR="0019193B" w:rsidRPr="00A10ED3">
        <w:rPr>
          <w:rFonts w:ascii="Times New Roman" w:hAnsi="Times New Roman" w:cs="Times New Roman"/>
          <w:sz w:val="24"/>
          <w:szCs w:val="24"/>
        </w:rPr>
        <w:t xml:space="preserve"> Решта ТЕ в обсязі 254 540,5 МВт∙год. відпускається на потреби опалення та гарячого водопостачання споживачів ЦСТ. </w:t>
      </w:r>
      <w:r w:rsidR="002B3353" w:rsidRPr="00A10ED3">
        <w:rPr>
          <w:rFonts w:ascii="Times New Roman" w:hAnsi="Times New Roman" w:cs="Times New Roman"/>
          <w:sz w:val="24"/>
          <w:szCs w:val="24"/>
        </w:rPr>
        <w:t>Припущення прийняті при плануванні проекту:</w:t>
      </w:r>
    </w:p>
    <w:p w:rsidR="002B3353" w:rsidRPr="00A10ED3" w:rsidRDefault="002B3353"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Передбачається влаштування двох твердопаливних біокотлів тепловою потужністю 4 та 3 МВт, які забезпечуватимуть виробництво теплової енергії на потреби гарячого водопостачання;</w:t>
      </w:r>
    </w:p>
    <w:p w:rsidR="009F00F6" w:rsidRPr="00A10ED3" w:rsidRDefault="002B3353"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 якості біопалива використовується тюкована солома. Для забезпечення надійної роботи котлів передбачається влаштування дублюючої лінії твердого біопалива (деревна тріска, гранули вироблені з деревини або агровідходів). </w:t>
      </w:r>
      <w:r w:rsidR="009F00F6" w:rsidRPr="00A10ED3">
        <w:rPr>
          <w:rFonts w:ascii="Times New Roman" w:hAnsi="Times New Roman" w:cs="Times New Roman"/>
          <w:sz w:val="24"/>
          <w:szCs w:val="24"/>
        </w:rPr>
        <w:t>Річний обсяг споживання солом</w:t>
      </w:r>
      <w:r w:rsidR="00AE7019" w:rsidRPr="00A10ED3">
        <w:rPr>
          <w:rFonts w:ascii="Times New Roman" w:hAnsi="Times New Roman" w:cs="Times New Roman"/>
          <w:sz w:val="24"/>
          <w:szCs w:val="24"/>
        </w:rPr>
        <w:t>и</w:t>
      </w:r>
      <w:r w:rsidR="009F00F6" w:rsidRPr="00A10ED3">
        <w:rPr>
          <w:rFonts w:ascii="Times New Roman" w:hAnsi="Times New Roman" w:cs="Times New Roman"/>
          <w:sz w:val="24"/>
          <w:szCs w:val="24"/>
        </w:rPr>
        <w:t xml:space="preserve"> становить </w:t>
      </w:r>
      <w:r w:rsidR="009D42C1">
        <w:rPr>
          <w:rFonts w:ascii="Times New Roman" w:hAnsi="Times New Roman" w:cs="Times New Roman"/>
          <w:sz w:val="24"/>
          <w:szCs w:val="24"/>
        </w:rPr>
        <w:t xml:space="preserve">                                 </w:t>
      </w:r>
      <w:r w:rsidR="009F00F6" w:rsidRPr="00A10ED3">
        <w:rPr>
          <w:rFonts w:ascii="Times New Roman" w:hAnsi="Times New Roman" w:cs="Times New Roman"/>
          <w:sz w:val="24"/>
          <w:szCs w:val="24"/>
        </w:rPr>
        <w:t xml:space="preserve">8,7 тис. т/рік. </w:t>
      </w:r>
      <w:r w:rsidRPr="00A10ED3">
        <w:rPr>
          <w:rFonts w:ascii="Times New Roman" w:hAnsi="Times New Roman" w:cs="Times New Roman"/>
          <w:sz w:val="24"/>
          <w:szCs w:val="24"/>
        </w:rPr>
        <w:t>Прийнята вартість тюкованої соломи 750</w:t>
      </w:r>
      <w:r w:rsidR="00AE7019" w:rsidRPr="00A10ED3">
        <w:rPr>
          <w:rFonts w:ascii="Times New Roman" w:hAnsi="Times New Roman" w:cs="Times New Roman"/>
          <w:sz w:val="24"/>
          <w:szCs w:val="24"/>
        </w:rPr>
        <w:t xml:space="preserve"> грн.</w:t>
      </w:r>
      <w:r w:rsidR="00B33AEB" w:rsidRPr="00A10ED3">
        <w:rPr>
          <w:rFonts w:ascii="Times New Roman" w:hAnsi="Times New Roman" w:cs="Times New Roman"/>
          <w:sz w:val="24"/>
          <w:szCs w:val="24"/>
        </w:rPr>
        <w:t>/т</w:t>
      </w:r>
      <w:r w:rsidRPr="00A10ED3">
        <w:rPr>
          <w:rFonts w:ascii="Times New Roman" w:hAnsi="Times New Roman" w:cs="Times New Roman"/>
          <w:sz w:val="24"/>
          <w:szCs w:val="24"/>
        </w:rPr>
        <w:t>;</w:t>
      </w:r>
    </w:p>
    <w:p w:rsidR="002B3353" w:rsidRPr="00A10ED3" w:rsidRDefault="00B33AEB"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Витрати пов'язані </w:t>
      </w:r>
      <w:r w:rsidR="009D42C1">
        <w:rPr>
          <w:rFonts w:ascii="Times New Roman" w:hAnsi="Times New Roman" w:cs="Times New Roman"/>
          <w:sz w:val="24"/>
          <w:szCs w:val="24"/>
        </w:rPr>
        <w:t>з</w:t>
      </w:r>
      <w:r w:rsidRPr="00A10ED3">
        <w:rPr>
          <w:rFonts w:ascii="Times New Roman" w:hAnsi="Times New Roman" w:cs="Times New Roman"/>
          <w:sz w:val="24"/>
          <w:szCs w:val="24"/>
        </w:rPr>
        <w:t xml:space="preserve"> експлуатацією твердопаливної частини котельні оцінені на рівні</w:t>
      </w:r>
      <w:r w:rsidR="009D42C1">
        <w:rPr>
          <w:rFonts w:ascii="Times New Roman" w:hAnsi="Times New Roman" w:cs="Times New Roman"/>
          <w:sz w:val="24"/>
          <w:szCs w:val="24"/>
        </w:rPr>
        <w:t xml:space="preserve">                                       </w:t>
      </w:r>
      <w:r w:rsidRPr="00A10ED3">
        <w:rPr>
          <w:rFonts w:ascii="Times New Roman" w:hAnsi="Times New Roman" w:cs="Times New Roman"/>
          <w:sz w:val="24"/>
          <w:szCs w:val="24"/>
        </w:rPr>
        <w:t xml:space="preserve"> 14 113,5 тис. грн. </w:t>
      </w:r>
      <w:r w:rsidR="00AE7019" w:rsidRPr="00A10ED3">
        <w:rPr>
          <w:rFonts w:ascii="Times New Roman" w:hAnsi="Times New Roman" w:cs="Times New Roman"/>
          <w:sz w:val="24"/>
          <w:szCs w:val="24"/>
        </w:rPr>
        <w:t>у</w:t>
      </w:r>
      <w:r w:rsidR="00755161" w:rsidRPr="00A10ED3">
        <w:rPr>
          <w:rFonts w:ascii="Times New Roman" w:hAnsi="Times New Roman" w:cs="Times New Roman"/>
          <w:sz w:val="24"/>
          <w:szCs w:val="24"/>
        </w:rPr>
        <w:t xml:space="preserve"> рік.</w:t>
      </w:r>
    </w:p>
    <w:p w:rsidR="00755161" w:rsidRPr="00A10ED3" w:rsidRDefault="00755161" w:rsidP="00755161">
      <w:pPr>
        <w:pStyle w:val="a3"/>
        <w:spacing w:before="80" w:after="80"/>
        <w:jc w:val="both"/>
        <w:rPr>
          <w:rFonts w:ascii="Times New Roman" w:hAnsi="Times New Roman" w:cs="Times New Roman"/>
          <w:sz w:val="24"/>
          <w:szCs w:val="24"/>
        </w:rPr>
      </w:pPr>
    </w:p>
    <w:p w:rsidR="002711C5" w:rsidRPr="00A10ED3" w:rsidRDefault="002711C5" w:rsidP="00C61932">
      <w:pPr>
        <w:spacing w:before="80" w:after="8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4.4.11. Показники ефективності проекту</w:t>
      </w:r>
    </w:p>
    <w:tbl>
      <w:tblPr>
        <w:tblW w:w="10637" w:type="dxa"/>
        <w:tblInd w:w="103" w:type="dxa"/>
        <w:tblLayout w:type="fixed"/>
        <w:tblLook w:val="04A0" w:firstRow="1" w:lastRow="0" w:firstColumn="1" w:lastColumn="0" w:noHBand="0" w:noVBand="1"/>
      </w:tblPr>
      <w:tblGrid>
        <w:gridCol w:w="1423"/>
        <w:gridCol w:w="1559"/>
        <w:gridCol w:w="1276"/>
        <w:gridCol w:w="1134"/>
        <w:gridCol w:w="1235"/>
        <w:gridCol w:w="1458"/>
        <w:gridCol w:w="1099"/>
        <w:gridCol w:w="1453"/>
      </w:tblGrid>
      <w:tr w:rsidR="00755161" w:rsidRPr="00A10ED3" w:rsidTr="00755161">
        <w:trPr>
          <w:trHeight w:val="541"/>
        </w:trPr>
        <w:tc>
          <w:tcPr>
            <w:tcW w:w="1423"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lastRenderedPageBreak/>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Заміщення природного газу</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35"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2711C5" w:rsidRPr="00A10ED3" w:rsidTr="00755161">
        <w:trPr>
          <w:trHeight w:val="300"/>
        </w:trPr>
        <w:tc>
          <w:tcPr>
            <w:tcW w:w="1423" w:type="dxa"/>
            <w:tcBorders>
              <w:top w:val="nil"/>
              <w:left w:val="single" w:sz="4" w:space="0" w:color="1F497D"/>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DD422D">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w:t>
            </w:r>
            <w:r w:rsidR="00DD422D" w:rsidRPr="00A10ED3">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35"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8"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53"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2711C5" w:rsidRPr="00A10ED3" w:rsidTr="00755161">
        <w:trPr>
          <w:trHeight w:val="291"/>
        </w:trPr>
        <w:tc>
          <w:tcPr>
            <w:tcW w:w="1423" w:type="dxa"/>
            <w:tcBorders>
              <w:top w:val="nil"/>
              <w:left w:val="single" w:sz="4" w:space="0" w:color="1F497D"/>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39 200,0</w:t>
            </w:r>
          </w:p>
        </w:tc>
        <w:tc>
          <w:tcPr>
            <w:tcW w:w="155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30 572,7</w:t>
            </w:r>
          </w:p>
        </w:tc>
        <w:tc>
          <w:tcPr>
            <w:tcW w:w="1276"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6 175,7</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11 836,6</w:t>
            </w:r>
          </w:p>
        </w:tc>
        <w:tc>
          <w:tcPr>
            <w:tcW w:w="1235"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w:t>
            </w:r>
          </w:p>
        </w:tc>
        <w:tc>
          <w:tcPr>
            <w:tcW w:w="1458"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27,5%</w:t>
            </w:r>
          </w:p>
        </w:tc>
        <w:tc>
          <w:tcPr>
            <w:tcW w:w="109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33 530,9</w:t>
            </w:r>
          </w:p>
        </w:tc>
        <w:tc>
          <w:tcPr>
            <w:tcW w:w="1453"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0,9</w:t>
            </w:r>
          </w:p>
        </w:tc>
      </w:tr>
    </w:tbl>
    <w:p w:rsidR="00D16DB1" w:rsidRPr="00A10ED3" w:rsidRDefault="00D16DB1"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річне заміщення природного газу у обсязі 30 572,7 МВт∙год. (3 243,8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на 71 160 тис. грн. Скорочення викидів парникових газів становитиме 6 175,7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C61932">
      <w:pPr>
        <w:spacing w:before="80" w:after="8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397C74" w:rsidRPr="00A10ED3">
        <w:rPr>
          <w:rFonts w:ascii="Times New Roman" w:hAnsi="Times New Roman" w:cs="Times New Roman"/>
          <w:sz w:val="24"/>
          <w:szCs w:val="24"/>
        </w:rPr>
        <w:t>9</w:t>
      </w:r>
      <w:r w:rsidRPr="00A10ED3">
        <w:rPr>
          <w:rFonts w:ascii="Times New Roman" w:hAnsi="Times New Roman" w:cs="Times New Roman"/>
          <w:sz w:val="24"/>
          <w:szCs w:val="24"/>
        </w:rPr>
        <w:t>-20</w:t>
      </w:r>
      <w:r w:rsidR="00397C74" w:rsidRPr="00A10ED3">
        <w:rPr>
          <w:rFonts w:ascii="Times New Roman" w:hAnsi="Times New Roman" w:cs="Times New Roman"/>
          <w:sz w:val="24"/>
          <w:szCs w:val="24"/>
        </w:rPr>
        <w:t>20</w:t>
      </w:r>
      <w:r w:rsidRPr="00A10ED3">
        <w:rPr>
          <w:rFonts w:ascii="Times New Roman" w:hAnsi="Times New Roman" w:cs="Times New Roman"/>
          <w:sz w:val="24"/>
          <w:szCs w:val="24"/>
        </w:rPr>
        <w:t xml:space="preserve"> рр</w:t>
      </w:r>
      <w:r w:rsidR="009D42C1">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D16DB1" w:rsidRPr="00A10ED3" w:rsidRDefault="00D16DB1"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D16DB1" w:rsidRPr="00A10ED3" w:rsidRDefault="0075516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Власні кошти підприємства – 39</w:t>
      </w:r>
      <w:r w:rsidR="00D16DB1" w:rsidRPr="00A10ED3">
        <w:rPr>
          <w:rFonts w:ascii="Times New Roman" w:hAnsi="Times New Roman" w:cs="Times New Roman"/>
          <w:sz w:val="24"/>
          <w:szCs w:val="24"/>
        </w:rPr>
        <w:t>,</w:t>
      </w:r>
      <w:r w:rsidRPr="00A10ED3">
        <w:rPr>
          <w:rFonts w:ascii="Times New Roman" w:hAnsi="Times New Roman" w:cs="Times New Roman"/>
          <w:sz w:val="24"/>
          <w:szCs w:val="24"/>
        </w:rPr>
        <w:t>2</w:t>
      </w:r>
      <w:r w:rsidR="009D42C1">
        <w:rPr>
          <w:rFonts w:ascii="Times New Roman" w:hAnsi="Times New Roman" w:cs="Times New Roman"/>
          <w:sz w:val="24"/>
          <w:szCs w:val="24"/>
        </w:rPr>
        <w:t xml:space="preserve"> млн. грн.</w:t>
      </w:r>
    </w:p>
    <w:p w:rsidR="00D16DB1" w:rsidRPr="00A10ED3" w:rsidRDefault="00D16DB1" w:rsidP="00A545FE">
      <w:pPr>
        <w:pStyle w:val="2"/>
        <w:numPr>
          <w:ilvl w:val="4"/>
          <w:numId w:val="15"/>
        </w:numPr>
        <w:jc w:val="both"/>
        <w:rPr>
          <w:rFonts w:ascii="Times New Roman" w:hAnsi="Times New Roman" w:cs="Times New Roman"/>
          <w:i/>
          <w:color w:val="1F497D" w:themeColor="text2"/>
          <w:sz w:val="24"/>
          <w:szCs w:val="24"/>
        </w:rPr>
      </w:pPr>
      <w:bookmarkStart w:id="69" w:name="_Toc437617123"/>
      <w:bookmarkStart w:id="70" w:name="_Toc438120346"/>
      <w:bookmarkStart w:id="71" w:name="_Toc438120541"/>
      <w:bookmarkStart w:id="72" w:name="_Toc458005186"/>
      <w:r w:rsidRPr="00A10ED3">
        <w:rPr>
          <w:rFonts w:ascii="Times New Roman" w:hAnsi="Times New Roman" w:cs="Times New Roman"/>
          <w:i/>
          <w:color w:val="1F497D" w:themeColor="text2"/>
          <w:sz w:val="24"/>
          <w:szCs w:val="24"/>
        </w:rPr>
        <w:t xml:space="preserve">Узагальнені показники ефективності впровадження проектів </w:t>
      </w:r>
      <w:r w:rsidR="003F0A51" w:rsidRPr="00A10ED3">
        <w:rPr>
          <w:rFonts w:ascii="Times New Roman" w:hAnsi="Times New Roman" w:cs="Times New Roman"/>
          <w:i/>
          <w:color w:val="1F497D" w:themeColor="text2"/>
          <w:sz w:val="24"/>
          <w:szCs w:val="24"/>
        </w:rPr>
        <w:t>заміщення природного газу на відновлювальні та альтернативні джерела енергії</w:t>
      </w:r>
      <w:bookmarkEnd w:id="69"/>
      <w:bookmarkEnd w:id="70"/>
      <w:bookmarkEnd w:id="71"/>
      <w:bookmarkEnd w:id="72"/>
    </w:p>
    <w:p w:rsidR="00D16DB1" w:rsidRDefault="00AE7019" w:rsidP="00D16DB1">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результаті впровадження запланованих </w:t>
      </w: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ПДСЕР заходів із заміщення природного газу на відновлювальні та </w:t>
      </w:r>
      <w:r w:rsidR="003F0A51" w:rsidRPr="00A10ED3">
        <w:rPr>
          <w:rFonts w:ascii="Times New Roman" w:hAnsi="Times New Roman" w:cs="Times New Roman"/>
          <w:sz w:val="24"/>
          <w:szCs w:val="24"/>
        </w:rPr>
        <w:t xml:space="preserve">альтернативні джерела енергії </w:t>
      </w:r>
      <w:r w:rsidR="00D16DB1" w:rsidRPr="00A10ED3">
        <w:rPr>
          <w:rFonts w:ascii="Times New Roman" w:hAnsi="Times New Roman" w:cs="Times New Roman"/>
          <w:sz w:val="24"/>
          <w:szCs w:val="24"/>
        </w:rPr>
        <w:t xml:space="preserve">очікується річне заміщення природного газу у обсязі </w:t>
      </w:r>
      <w:r w:rsidR="009D5870" w:rsidRPr="00A10ED3">
        <w:rPr>
          <w:rFonts w:ascii="Times New Roman" w:hAnsi="Times New Roman" w:cs="Times New Roman"/>
          <w:sz w:val="24"/>
          <w:szCs w:val="24"/>
        </w:rPr>
        <w:t>101 166</w:t>
      </w:r>
      <w:r w:rsidR="004F24A7" w:rsidRPr="00A10ED3">
        <w:rPr>
          <w:rFonts w:ascii="Times New Roman" w:hAnsi="Times New Roman" w:cs="Times New Roman"/>
          <w:sz w:val="24"/>
          <w:szCs w:val="24"/>
        </w:rPr>
        <w:t xml:space="preserve"> </w:t>
      </w:r>
      <w:r w:rsidR="00D16DB1" w:rsidRPr="00A10ED3">
        <w:rPr>
          <w:rFonts w:ascii="Times New Roman" w:hAnsi="Times New Roman" w:cs="Times New Roman"/>
          <w:sz w:val="24"/>
          <w:szCs w:val="24"/>
        </w:rPr>
        <w:t>МВт</w:t>
      </w:r>
      <w:r w:rsidR="003F0A51" w:rsidRPr="00A10ED3">
        <w:rPr>
          <w:rFonts w:ascii="Times New Roman" w:hAnsi="Times New Roman" w:cs="Times New Roman"/>
          <w:sz w:val="24"/>
          <w:szCs w:val="24"/>
        </w:rPr>
        <w:t>∙</w:t>
      </w:r>
      <w:r w:rsidR="00D16DB1" w:rsidRPr="00A10ED3">
        <w:rPr>
          <w:rFonts w:ascii="Times New Roman" w:hAnsi="Times New Roman" w:cs="Times New Roman"/>
          <w:sz w:val="24"/>
          <w:szCs w:val="24"/>
        </w:rPr>
        <w:t>год.</w:t>
      </w:r>
      <w:r w:rsidR="003F0A51" w:rsidRPr="00A10ED3">
        <w:rPr>
          <w:rFonts w:ascii="Times New Roman" w:hAnsi="Times New Roman" w:cs="Times New Roman"/>
          <w:sz w:val="24"/>
          <w:szCs w:val="24"/>
        </w:rPr>
        <w:t xml:space="preserve"> (</w:t>
      </w:r>
      <w:r w:rsidR="009D5870" w:rsidRPr="00A10ED3">
        <w:rPr>
          <w:rFonts w:ascii="Times New Roman" w:hAnsi="Times New Roman" w:cs="Times New Roman"/>
          <w:sz w:val="24"/>
          <w:szCs w:val="24"/>
        </w:rPr>
        <w:t>10 836</w:t>
      </w:r>
      <w:r w:rsidR="003F0A51" w:rsidRPr="00A10ED3">
        <w:rPr>
          <w:rFonts w:ascii="Times New Roman" w:hAnsi="Times New Roman" w:cs="Times New Roman"/>
          <w:sz w:val="24"/>
          <w:szCs w:val="24"/>
        </w:rPr>
        <w:t xml:space="preserve"> тис. м</w:t>
      </w:r>
      <w:r w:rsidR="003F0A51" w:rsidRPr="00A10ED3">
        <w:rPr>
          <w:rFonts w:ascii="Times New Roman" w:hAnsi="Times New Roman" w:cs="Times New Roman"/>
          <w:sz w:val="24"/>
          <w:szCs w:val="24"/>
          <w:vertAlign w:val="superscript"/>
        </w:rPr>
        <w:t>3</w:t>
      </w:r>
      <w:r w:rsidR="003F0A51" w:rsidRPr="00A10ED3">
        <w:rPr>
          <w:rFonts w:ascii="Times New Roman" w:hAnsi="Times New Roman" w:cs="Times New Roman"/>
          <w:sz w:val="24"/>
          <w:szCs w:val="24"/>
        </w:rPr>
        <w:t xml:space="preserve"> природного газу)</w:t>
      </w:r>
      <w:r w:rsidR="00D16DB1" w:rsidRPr="00A10ED3">
        <w:rPr>
          <w:rFonts w:ascii="Times New Roman" w:hAnsi="Times New Roman" w:cs="Times New Roman"/>
          <w:sz w:val="24"/>
          <w:szCs w:val="24"/>
        </w:rPr>
        <w:t xml:space="preserve">, що складає </w:t>
      </w:r>
      <w:r w:rsidR="009D5870" w:rsidRPr="00A10ED3">
        <w:rPr>
          <w:rFonts w:ascii="Times New Roman" w:hAnsi="Times New Roman" w:cs="Times New Roman"/>
          <w:sz w:val="24"/>
          <w:szCs w:val="24"/>
        </w:rPr>
        <w:t>5,8</w:t>
      </w:r>
      <w:r w:rsidR="00D16DB1" w:rsidRPr="00A10ED3">
        <w:rPr>
          <w:rFonts w:ascii="Times New Roman" w:hAnsi="Times New Roman" w:cs="Times New Roman"/>
          <w:sz w:val="24"/>
          <w:szCs w:val="24"/>
        </w:rPr>
        <w:t xml:space="preserve">% від загального споживання </w:t>
      </w:r>
      <w:r w:rsidR="003F0A51" w:rsidRPr="00A10ED3">
        <w:rPr>
          <w:rFonts w:ascii="Times New Roman" w:hAnsi="Times New Roman" w:cs="Times New Roman"/>
          <w:sz w:val="24"/>
          <w:szCs w:val="24"/>
        </w:rPr>
        <w:t>традиційних джерел енергії</w:t>
      </w:r>
      <w:r w:rsidR="00D16DB1" w:rsidRPr="00A10ED3">
        <w:rPr>
          <w:rFonts w:ascii="Times New Roman" w:hAnsi="Times New Roman" w:cs="Times New Roman"/>
          <w:sz w:val="24"/>
          <w:szCs w:val="24"/>
        </w:rPr>
        <w:t xml:space="preserve">. Очікуване скорочення викидів парникових газів </w:t>
      </w:r>
      <w:r w:rsidR="009D42C1">
        <w:rPr>
          <w:rFonts w:ascii="Times New Roman" w:hAnsi="Times New Roman" w:cs="Times New Roman"/>
          <w:sz w:val="24"/>
          <w:szCs w:val="24"/>
        </w:rPr>
        <w:t xml:space="preserve">становить </w:t>
      </w:r>
      <w:r w:rsidR="009D5870" w:rsidRPr="00A10ED3">
        <w:rPr>
          <w:rFonts w:ascii="Times New Roman" w:hAnsi="Times New Roman" w:cs="Times New Roman"/>
          <w:sz w:val="24"/>
          <w:szCs w:val="24"/>
        </w:rPr>
        <w:t>32 406</w:t>
      </w:r>
      <w:r w:rsidR="00D16DB1" w:rsidRPr="00A10ED3">
        <w:rPr>
          <w:rFonts w:ascii="Times New Roman" w:hAnsi="Times New Roman" w:cs="Times New Roman"/>
          <w:sz w:val="24"/>
          <w:szCs w:val="24"/>
        </w:rPr>
        <w:t xml:space="preserve"> т СО</w:t>
      </w:r>
      <w:r w:rsidR="00D16DB1" w:rsidRPr="00A10ED3">
        <w:rPr>
          <w:rFonts w:ascii="Times New Roman" w:hAnsi="Times New Roman" w:cs="Times New Roman"/>
          <w:sz w:val="24"/>
          <w:szCs w:val="24"/>
          <w:vertAlign w:val="subscript"/>
        </w:rPr>
        <w:t>2</w:t>
      </w:r>
      <w:r w:rsidR="00D16DB1" w:rsidRPr="00A10ED3">
        <w:rPr>
          <w:rFonts w:ascii="Times New Roman" w:hAnsi="Times New Roman" w:cs="Times New Roman"/>
          <w:sz w:val="24"/>
          <w:szCs w:val="24"/>
        </w:rPr>
        <w:t>.</w:t>
      </w: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8B0206" w:rsidRDefault="008B0206"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Pr="00A10ED3" w:rsidRDefault="000D575C" w:rsidP="00D16DB1">
      <w:pPr>
        <w:spacing w:before="240"/>
        <w:jc w:val="both"/>
        <w:rPr>
          <w:rFonts w:ascii="Times New Roman" w:hAnsi="Times New Roman" w:cs="Times New Roman"/>
          <w:sz w:val="24"/>
          <w:szCs w:val="24"/>
        </w:rPr>
      </w:pPr>
    </w:p>
    <w:p w:rsidR="009D42C1" w:rsidRDefault="00D16DB1" w:rsidP="00595601">
      <w:pPr>
        <w:spacing w:before="240"/>
        <w:rPr>
          <w:rFonts w:ascii="Times New Roman" w:hAnsi="Times New Roman" w:cs="Times New Roman"/>
          <w:noProof/>
          <w:sz w:val="24"/>
          <w:szCs w:val="24"/>
          <w:lang w:val="ru-RU" w:eastAsia="ru-RU"/>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9</w:t>
      </w:r>
      <w:r w:rsidRPr="00A10ED3">
        <w:rPr>
          <w:rFonts w:ascii="Times New Roman" w:hAnsi="Times New Roman" w:cs="Times New Roman"/>
          <w:b/>
          <w:color w:val="1F497D" w:themeColor="text2"/>
          <w:sz w:val="24"/>
          <w:szCs w:val="24"/>
        </w:rPr>
        <w:t>. Графік фінансування проектів (</w:t>
      </w:r>
      <w:r w:rsidR="00355932" w:rsidRPr="00A10ED3">
        <w:rPr>
          <w:rFonts w:ascii="Times New Roman" w:hAnsi="Times New Roman" w:cs="Times New Roman"/>
          <w:b/>
          <w:color w:val="1F497D" w:themeColor="text2"/>
          <w:sz w:val="24"/>
          <w:szCs w:val="24"/>
        </w:rPr>
        <w:t>млн</w:t>
      </w:r>
      <w:r w:rsidRPr="00A10ED3">
        <w:rPr>
          <w:rFonts w:ascii="Times New Roman" w:hAnsi="Times New Roman" w:cs="Times New Roman"/>
          <w:b/>
          <w:color w:val="1F497D" w:themeColor="text2"/>
          <w:sz w:val="24"/>
          <w:szCs w:val="24"/>
        </w:rPr>
        <w:t>. грн.)</w:t>
      </w:r>
    </w:p>
    <w:p w:rsidR="000D575C" w:rsidRDefault="000D575C" w:rsidP="000D575C">
      <w:pPr>
        <w:spacing w:before="240"/>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lastRenderedPageBreak/>
        <w:drawing>
          <wp:inline distT="0" distB="0" distL="0" distR="0" wp14:anchorId="42C9DA0B" wp14:editId="54BEBE1F">
            <wp:extent cx="5475643" cy="3022600"/>
            <wp:effectExtent l="0" t="0" r="0" b="635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5790" cy="3039242"/>
                    </a:xfrm>
                    <a:prstGeom prst="rect">
                      <a:avLst/>
                    </a:prstGeom>
                    <a:noFill/>
                  </pic:spPr>
                </pic:pic>
              </a:graphicData>
            </a:graphic>
          </wp:inline>
        </w:drawing>
      </w:r>
    </w:p>
    <w:p w:rsidR="009D42C1" w:rsidRPr="00A10ED3" w:rsidRDefault="009D42C1" w:rsidP="00E25DC2">
      <w:pPr>
        <w:jc w:val="center"/>
        <w:rPr>
          <w:rFonts w:ascii="Times New Roman" w:hAnsi="Times New Roman" w:cs="Times New Roman"/>
          <w:sz w:val="24"/>
          <w:szCs w:val="24"/>
        </w:rPr>
      </w:pPr>
    </w:p>
    <w:p w:rsidR="00D16DB1" w:rsidRPr="00A10ED3" w:rsidRDefault="00D16DB1" w:rsidP="00A545FE">
      <w:pPr>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10</w:t>
      </w:r>
      <w:r w:rsidRPr="00A10ED3">
        <w:rPr>
          <w:rFonts w:ascii="Times New Roman" w:hAnsi="Times New Roman" w:cs="Times New Roman"/>
          <w:b/>
          <w:color w:val="1F497D" w:themeColor="text2"/>
          <w:sz w:val="24"/>
          <w:szCs w:val="24"/>
        </w:rPr>
        <w:t>. Обсяги заміщення природного газу за рахунок використання ТПВ та імпортованої СО</w:t>
      </w:r>
      <w:r w:rsidRPr="00A10ED3">
        <w:rPr>
          <w:rFonts w:ascii="Times New Roman" w:hAnsi="Times New Roman" w:cs="Times New Roman"/>
          <w:b/>
          <w:color w:val="1F497D" w:themeColor="text2"/>
          <w:sz w:val="24"/>
          <w:szCs w:val="24"/>
          <w:vertAlign w:val="subscript"/>
        </w:rPr>
        <w:t>2</w:t>
      </w:r>
      <w:r w:rsidRPr="00A10ED3">
        <w:rPr>
          <w:rFonts w:ascii="Times New Roman" w:hAnsi="Times New Roman" w:cs="Times New Roman"/>
          <w:b/>
          <w:color w:val="1F497D" w:themeColor="text2"/>
          <w:sz w:val="24"/>
          <w:szCs w:val="24"/>
        </w:rPr>
        <w:t xml:space="preserve"> нейтральної теплової енергії (тис. МВт∙год.)</w:t>
      </w:r>
    </w:p>
    <w:p w:rsidR="00D16DB1" w:rsidRPr="00A10ED3" w:rsidRDefault="009D5870" w:rsidP="00595601">
      <w:pPr>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04C08F1C" wp14:editId="6A3EEA67">
            <wp:extent cx="5565775" cy="317350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5300" cy="3213148"/>
                    </a:xfrm>
                    <a:prstGeom prst="rect">
                      <a:avLst/>
                    </a:prstGeom>
                    <a:noFill/>
                  </pic:spPr>
                </pic:pic>
              </a:graphicData>
            </a:graphic>
          </wp:inline>
        </w:drawing>
      </w:r>
    </w:p>
    <w:p w:rsidR="0048623D" w:rsidRPr="00A10ED3" w:rsidRDefault="0048623D">
      <w:pPr>
        <w:rPr>
          <w:rFonts w:ascii="Times New Roman" w:eastAsiaTheme="majorEastAsia" w:hAnsi="Times New Roman" w:cs="Times New Roman"/>
          <w:b/>
          <w:bCs/>
          <w:color w:val="1F497D" w:themeColor="text2"/>
          <w:sz w:val="24"/>
          <w:szCs w:val="24"/>
        </w:rPr>
      </w:pPr>
      <w:r w:rsidRPr="00A10ED3">
        <w:rPr>
          <w:rFonts w:ascii="Times New Roman" w:hAnsi="Times New Roman" w:cs="Times New Roman"/>
          <w:color w:val="1F497D" w:themeColor="text2"/>
          <w:sz w:val="24"/>
          <w:szCs w:val="24"/>
        </w:rPr>
        <w:br w:type="page"/>
      </w:r>
    </w:p>
    <w:p w:rsidR="00F43618" w:rsidRPr="00A10ED3" w:rsidRDefault="00F43618" w:rsidP="00D16DB1">
      <w:pPr>
        <w:pStyle w:val="2"/>
        <w:numPr>
          <w:ilvl w:val="3"/>
          <w:numId w:val="15"/>
        </w:numPr>
        <w:rPr>
          <w:rFonts w:ascii="Times New Roman" w:hAnsi="Times New Roman" w:cs="Times New Roman"/>
          <w:color w:val="1F497D" w:themeColor="text2"/>
          <w:sz w:val="24"/>
          <w:szCs w:val="24"/>
        </w:rPr>
      </w:pPr>
      <w:bookmarkStart w:id="73" w:name="_Toc458005187"/>
      <w:r w:rsidRPr="00A10ED3">
        <w:rPr>
          <w:rFonts w:ascii="Times New Roman" w:hAnsi="Times New Roman" w:cs="Times New Roman"/>
          <w:color w:val="1F497D" w:themeColor="text2"/>
          <w:sz w:val="24"/>
          <w:szCs w:val="24"/>
        </w:rPr>
        <w:lastRenderedPageBreak/>
        <w:t>Муніципальне вуличне освітлення</w:t>
      </w:r>
      <w:bookmarkEnd w:id="73"/>
    </w:p>
    <w:p w:rsidR="00F43618" w:rsidRPr="00A10ED3" w:rsidRDefault="00F43618" w:rsidP="00D16DB1">
      <w:pPr>
        <w:pStyle w:val="2"/>
        <w:numPr>
          <w:ilvl w:val="3"/>
          <w:numId w:val="15"/>
        </w:numPr>
        <w:rPr>
          <w:rFonts w:ascii="Times New Roman" w:hAnsi="Times New Roman" w:cs="Times New Roman"/>
          <w:color w:val="1F497D" w:themeColor="text2"/>
          <w:sz w:val="24"/>
          <w:szCs w:val="24"/>
        </w:rPr>
        <w:sectPr w:rsidR="00F43618" w:rsidRPr="00A10ED3" w:rsidSect="00F43618">
          <w:type w:val="continuous"/>
          <w:pgSz w:w="11906" w:h="16838"/>
          <w:pgMar w:top="1134" w:right="567" w:bottom="1134" w:left="709" w:header="709" w:footer="709" w:gutter="0"/>
          <w:cols w:space="708"/>
          <w:docGrid w:linePitch="360"/>
        </w:sectPr>
      </w:pPr>
    </w:p>
    <w:p w:rsidR="00767CD4" w:rsidRPr="00A10ED3" w:rsidRDefault="00767CD4" w:rsidP="00D16DB1">
      <w:pPr>
        <w:pStyle w:val="2"/>
        <w:numPr>
          <w:ilvl w:val="4"/>
          <w:numId w:val="15"/>
        </w:numPr>
        <w:rPr>
          <w:rFonts w:ascii="Times New Roman" w:hAnsi="Times New Roman" w:cs="Times New Roman"/>
          <w:i/>
          <w:color w:val="1F497D" w:themeColor="text2"/>
          <w:sz w:val="24"/>
          <w:szCs w:val="24"/>
        </w:rPr>
      </w:pPr>
      <w:bookmarkStart w:id="74" w:name="_Toc437617125"/>
      <w:bookmarkStart w:id="75" w:name="_Toc438120348"/>
      <w:bookmarkStart w:id="76" w:name="_Toc438120543"/>
      <w:bookmarkStart w:id="77" w:name="_Toc458005188"/>
      <w:r w:rsidRPr="00A10ED3">
        <w:rPr>
          <w:rFonts w:ascii="Times New Roman" w:hAnsi="Times New Roman" w:cs="Times New Roman"/>
          <w:i/>
          <w:color w:val="1F497D" w:themeColor="text2"/>
          <w:sz w:val="24"/>
          <w:szCs w:val="24"/>
        </w:rPr>
        <w:lastRenderedPageBreak/>
        <w:t>Впровадження енергоменеджменту</w:t>
      </w:r>
      <w:bookmarkEnd w:id="74"/>
      <w:bookmarkEnd w:id="75"/>
      <w:bookmarkEnd w:id="76"/>
      <w:bookmarkEnd w:id="77"/>
    </w:p>
    <w:p w:rsidR="0036229E" w:rsidRPr="00A10ED3" w:rsidRDefault="008F2150"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Енергетичний менеджмент – </w:t>
      </w:r>
      <w:r w:rsidR="00767CD4" w:rsidRPr="00A10ED3">
        <w:rPr>
          <w:rFonts w:ascii="Times New Roman" w:hAnsi="Times New Roman" w:cs="Times New Roman"/>
          <w:sz w:val="24"/>
          <w:szCs w:val="24"/>
        </w:rPr>
        <w:t xml:space="preserve">система управління, спрямована на забезпечення раціонального використання паливно-енергетичних ресурсів (ПЕР), яка базується на проведенні типових енерготехнологічних </w:t>
      </w:r>
      <w:r w:rsidR="00AE7019" w:rsidRPr="00A10ED3">
        <w:rPr>
          <w:rFonts w:ascii="Times New Roman" w:hAnsi="Times New Roman" w:cs="Times New Roman"/>
          <w:sz w:val="24"/>
          <w:szCs w:val="24"/>
        </w:rPr>
        <w:t>вимірюваннях</w:t>
      </w:r>
      <w:r w:rsidR="00767CD4" w:rsidRPr="00A10ED3">
        <w:rPr>
          <w:rFonts w:ascii="Times New Roman" w:hAnsi="Times New Roman" w:cs="Times New Roman"/>
          <w:sz w:val="24"/>
          <w:szCs w:val="24"/>
        </w:rPr>
        <w:t>, перевірк</w:t>
      </w:r>
      <w:r w:rsidR="00AE7019" w:rsidRPr="00A10ED3">
        <w:rPr>
          <w:rFonts w:ascii="Times New Roman" w:hAnsi="Times New Roman" w:cs="Times New Roman"/>
          <w:sz w:val="24"/>
          <w:szCs w:val="24"/>
        </w:rPr>
        <w:t>ах</w:t>
      </w:r>
      <w:r w:rsidR="00767CD4" w:rsidRPr="00A10ED3">
        <w:rPr>
          <w:rFonts w:ascii="Times New Roman" w:hAnsi="Times New Roman" w:cs="Times New Roman"/>
          <w:sz w:val="24"/>
          <w:szCs w:val="24"/>
        </w:rPr>
        <w:t>, аналізу використання енергії та впровадженні енергозберігаючих заходів.</w:t>
      </w:r>
      <w:r w:rsidR="009D42C1">
        <w:rPr>
          <w:rFonts w:ascii="Times New Roman" w:hAnsi="Times New Roman" w:cs="Times New Roman"/>
          <w:sz w:val="24"/>
          <w:szCs w:val="24"/>
        </w:rPr>
        <w:t xml:space="preserve"> ЕМ</w:t>
      </w:r>
      <w:r w:rsidRPr="00A10ED3">
        <w:rPr>
          <w:rFonts w:ascii="Times New Roman" w:hAnsi="Times New Roman" w:cs="Times New Roman"/>
          <w:sz w:val="24"/>
          <w:szCs w:val="24"/>
        </w:rPr>
        <w:t xml:space="preserve"> є </w:t>
      </w:r>
      <w:r w:rsidR="00767CD4" w:rsidRPr="00A10ED3">
        <w:rPr>
          <w:rFonts w:ascii="Times New Roman" w:hAnsi="Times New Roman" w:cs="Times New Roman"/>
          <w:sz w:val="24"/>
          <w:szCs w:val="24"/>
        </w:rPr>
        <w:t>важлив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складов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системи управління міським </w:t>
      </w:r>
      <w:r w:rsidRPr="00A10ED3">
        <w:rPr>
          <w:rFonts w:ascii="Times New Roman" w:hAnsi="Times New Roman" w:cs="Times New Roman"/>
          <w:sz w:val="24"/>
          <w:szCs w:val="24"/>
        </w:rPr>
        <w:t>енергоспоживанням</w:t>
      </w:r>
      <w:r w:rsidR="00767CD4" w:rsidRPr="00A10ED3">
        <w:rPr>
          <w:rFonts w:ascii="Times New Roman" w:hAnsi="Times New Roman" w:cs="Times New Roman"/>
          <w:sz w:val="24"/>
          <w:szCs w:val="24"/>
        </w:rPr>
        <w:t>, яка націлена, зокрема, на мінімізацію фінансових витрат</w:t>
      </w:r>
      <w:r w:rsidRPr="00A10ED3">
        <w:rPr>
          <w:rFonts w:ascii="Times New Roman" w:hAnsi="Times New Roman" w:cs="Times New Roman"/>
          <w:sz w:val="24"/>
          <w:szCs w:val="24"/>
        </w:rPr>
        <w:t xml:space="preserve">. </w:t>
      </w:r>
      <w:r w:rsidR="0036229E" w:rsidRPr="00A10ED3">
        <w:rPr>
          <w:rFonts w:ascii="Times New Roman" w:hAnsi="Times New Roman" w:cs="Times New Roman"/>
          <w:sz w:val="24"/>
          <w:szCs w:val="24"/>
        </w:rPr>
        <w:t xml:space="preserve">Система енергетичного </w:t>
      </w:r>
      <w:r w:rsidR="000E5F73" w:rsidRPr="00A10ED3">
        <w:rPr>
          <w:rFonts w:ascii="Times New Roman" w:hAnsi="Times New Roman" w:cs="Times New Roman"/>
          <w:sz w:val="24"/>
          <w:szCs w:val="24"/>
        </w:rPr>
        <w:t>менеджменту є</w:t>
      </w:r>
      <w:r w:rsidR="0036229E" w:rsidRPr="00A10ED3">
        <w:rPr>
          <w:rFonts w:ascii="Times New Roman" w:hAnsi="Times New Roman" w:cs="Times New Roman"/>
          <w:sz w:val="24"/>
          <w:szCs w:val="24"/>
        </w:rPr>
        <w:t xml:space="preserve"> частиною загальної системи управління підприємством,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 </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Основою енергетичного менеджменту, є постійне функціонування циклу, що включає послідовність </w:t>
      </w:r>
      <w:r w:rsidR="00DD09BC">
        <w:rPr>
          <w:rFonts w:ascii="Times New Roman" w:hAnsi="Times New Roman" w:cs="Times New Roman"/>
          <w:sz w:val="24"/>
          <w:szCs w:val="24"/>
        </w:rPr>
        <w:t>таких</w:t>
      </w:r>
      <w:r w:rsidRPr="00A10ED3">
        <w:rPr>
          <w:rFonts w:ascii="Times New Roman" w:hAnsi="Times New Roman" w:cs="Times New Roman"/>
          <w:sz w:val="24"/>
          <w:szCs w:val="24"/>
        </w:rPr>
        <w:t xml:space="preserve"> процедур:</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вимірювання енергоспоживання,</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аналіз енергоспоживання;</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розробка енергозберігаючих заходів;</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у</w:t>
      </w:r>
      <w:r w:rsidR="0036229E" w:rsidRPr="00A10ED3">
        <w:rPr>
          <w:rFonts w:ascii="Times New Roman" w:hAnsi="Times New Roman" w:cs="Times New Roman"/>
          <w:sz w:val="24"/>
          <w:szCs w:val="24"/>
        </w:rPr>
        <w:t>провадження енергозберігаючих заходів.</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Як будь-яка інша система, енергетичний менеджмент являє собою сукупність його складових елементів і взаємозв'язок між ними. Складовими елементами енергоменеджменту є:</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н</w:t>
      </w:r>
      <w:r w:rsidR="0036229E" w:rsidRPr="00A10ED3">
        <w:rPr>
          <w:rFonts w:ascii="Times New Roman" w:hAnsi="Times New Roman" w:cs="Times New Roman"/>
          <w:sz w:val="24"/>
          <w:szCs w:val="24"/>
        </w:rPr>
        <w:t>авчений персонал;</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с</w:t>
      </w:r>
      <w:r w:rsidR="0036229E" w:rsidRPr="00A10ED3">
        <w:rPr>
          <w:rFonts w:ascii="Times New Roman" w:hAnsi="Times New Roman" w:cs="Times New Roman"/>
          <w:sz w:val="24"/>
          <w:szCs w:val="24"/>
        </w:rPr>
        <w:t>учасний автоматизований  облік енергоресурсів;</w:t>
      </w:r>
    </w:p>
    <w:p w:rsidR="00767CD4"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а</w:t>
      </w:r>
      <w:r w:rsidR="0036229E" w:rsidRPr="00A10ED3">
        <w:rPr>
          <w:rFonts w:ascii="Times New Roman" w:hAnsi="Times New Roman" w:cs="Times New Roman"/>
          <w:sz w:val="24"/>
          <w:szCs w:val="24"/>
        </w:rPr>
        <w:t>наліз енергоспоживання й прийняття управлінських рішень</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У випадку відсутності хоча б одного елемента енергетичний менеджмент не буде являти собою систему енергозбереження, що зведе до мінімуму ефект енергозберігаючої політики на підприємстві</w:t>
      </w:r>
      <w:r w:rsidR="00DD09BC">
        <w:rPr>
          <w:rFonts w:ascii="Times New Roman" w:hAnsi="Times New Roman" w:cs="Times New Roman"/>
          <w:sz w:val="24"/>
          <w:szCs w:val="24"/>
        </w:rPr>
        <w:t xml:space="preserve"> (о</w:t>
      </w:r>
      <w:r w:rsidR="0028740D">
        <w:rPr>
          <w:rFonts w:ascii="Times New Roman" w:hAnsi="Times New Roman" w:cs="Times New Roman"/>
          <w:sz w:val="24"/>
          <w:szCs w:val="24"/>
        </w:rPr>
        <w:t>р</w:t>
      </w:r>
      <w:r w:rsidR="00DD09BC">
        <w:rPr>
          <w:rFonts w:ascii="Times New Roman" w:hAnsi="Times New Roman" w:cs="Times New Roman"/>
          <w:sz w:val="24"/>
          <w:szCs w:val="24"/>
        </w:rPr>
        <w:t>ганізації)</w:t>
      </w:r>
      <w:r w:rsidRPr="00A10ED3">
        <w:rPr>
          <w:rFonts w:ascii="Times New Roman" w:hAnsi="Times New Roman" w:cs="Times New Roman"/>
          <w:sz w:val="24"/>
          <w:szCs w:val="24"/>
        </w:rPr>
        <w:t>.</w:t>
      </w:r>
    </w:p>
    <w:p w:rsidR="0036229E" w:rsidRPr="00A10ED3" w:rsidRDefault="0036229E" w:rsidP="0036229E">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4.4.12. Показники ефективності проекту</w:t>
      </w:r>
    </w:p>
    <w:tbl>
      <w:tblPr>
        <w:tblW w:w="10561" w:type="dxa"/>
        <w:tblInd w:w="103" w:type="dxa"/>
        <w:tblLook w:val="04A0" w:firstRow="1" w:lastRow="0" w:firstColumn="1" w:lastColumn="0" w:noHBand="0" w:noVBand="1"/>
      </w:tblPr>
      <w:tblGrid>
        <w:gridCol w:w="1281"/>
        <w:gridCol w:w="1418"/>
        <w:gridCol w:w="1392"/>
        <w:gridCol w:w="1391"/>
        <w:gridCol w:w="1392"/>
        <w:gridCol w:w="1457"/>
        <w:gridCol w:w="1114"/>
        <w:gridCol w:w="1116"/>
      </w:tblGrid>
      <w:tr w:rsidR="00755161" w:rsidRPr="00A10ED3" w:rsidTr="00755161">
        <w:trPr>
          <w:trHeight w:val="70"/>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91"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E34A0" w:rsidRPr="00A10ED3" w:rsidTr="00755161">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9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E34A0" w:rsidRPr="00A10ED3" w:rsidTr="00755161">
        <w:trPr>
          <w:trHeight w:val="339"/>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68,0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299,0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324,3</w:t>
            </w:r>
          </w:p>
        </w:tc>
        <w:tc>
          <w:tcPr>
            <w:tcW w:w="139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136,0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11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767,7</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bl>
    <w:p w:rsidR="00DE34A0" w:rsidRPr="00A10ED3" w:rsidRDefault="00DE34A0" w:rsidP="00DE34A0">
      <w:pPr>
        <w:spacing w:before="240"/>
        <w:jc w:val="both"/>
        <w:rPr>
          <w:rFonts w:ascii="Times New Roman" w:hAnsi="Times New Roman" w:cs="Times New Roman"/>
          <w:sz w:val="24"/>
          <w:szCs w:val="24"/>
        </w:rPr>
      </w:pPr>
      <w:r w:rsidRPr="00A10ED3">
        <w:rPr>
          <w:rFonts w:ascii="Times New Roman" w:hAnsi="Times New Roman" w:cs="Times New Roman"/>
          <w:sz w:val="24"/>
          <w:szCs w:val="24"/>
        </w:rPr>
        <w:t>В результаті впровадження системи енергетичного менеджменту річний обсяг економії ПЕР становитиме 299,0 МВт∙год., скорочення витрат на енергоресурси – 136,0 тис. грн. Мінімальний обсяг скорочення викидів парникових газів становитиме 324,3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767CD4" w:rsidRPr="00A10ED3" w:rsidRDefault="000E5F73" w:rsidP="00767CD4">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w:t>
      </w:r>
      <w:r w:rsidR="00DD09BC">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A10ED3" w:rsidRDefault="00883DBA"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68,0 тис. грн.</w:t>
      </w:r>
    </w:p>
    <w:p w:rsidR="004639A7" w:rsidRPr="00A10ED3" w:rsidRDefault="00767CD4" w:rsidP="00A545FE">
      <w:pPr>
        <w:pStyle w:val="2"/>
        <w:numPr>
          <w:ilvl w:val="4"/>
          <w:numId w:val="15"/>
        </w:numPr>
        <w:jc w:val="both"/>
        <w:rPr>
          <w:rFonts w:ascii="Times New Roman" w:hAnsi="Times New Roman" w:cs="Times New Roman"/>
          <w:i/>
          <w:color w:val="1F497D" w:themeColor="text2"/>
          <w:sz w:val="24"/>
          <w:szCs w:val="24"/>
        </w:rPr>
      </w:pPr>
      <w:bookmarkStart w:id="78" w:name="_Toc437617126"/>
      <w:bookmarkStart w:id="79" w:name="_Toc438120349"/>
      <w:bookmarkStart w:id="80" w:name="_Toc438120544"/>
      <w:bookmarkStart w:id="81" w:name="_Toc458005189"/>
      <w:r w:rsidRPr="00A10ED3">
        <w:rPr>
          <w:rFonts w:ascii="Times New Roman" w:hAnsi="Times New Roman" w:cs="Times New Roman"/>
          <w:i/>
          <w:color w:val="1F497D" w:themeColor="text2"/>
          <w:sz w:val="24"/>
          <w:szCs w:val="24"/>
        </w:rPr>
        <w:lastRenderedPageBreak/>
        <w:t>Впровадження енергоефективних джерел світла</w:t>
      </w:r>
      <w:bookmarkEnd w:id="78"/>
      <w:bookmarkEnd w:id="79"/>
      <w:bookmarkEnd w:id="80"/>
      <w:bookmarkEnd w:id="81"/>
    </w:p>
    <w:p w:rsidR="00C70871" w:rsidRPr="00A10ED3" w:rsidRDefault="00E77F09"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За результатами проведеного енергетичного аудиту системи вуличного освітлення виявлено, що в системах вуличного освітлення міста використовуються  джерела світла з невисокою світловіддачею (</w:t>
      </w:r>
      <w:r w:rsidR="00C70871" w:rsidRPr="00A10ED3">
        <w:rPr>
          <w:rFonts w:ascii="Times New Roman" w:hAnsi="Times New Roman" w:cs="Times New Roman"/>
          <w:sz w:val="24"/>
          <w:szCs w:val="24"/>
        </w:rPr>
        <w:t>ЛР, ДКсТ</w:t>
      </w:r>
      <w:r w:rsidRPr="00A10ED3">
        <w:rPr>
          <w:rFonts w:ascii="Times New Roman" w:hAnsi="Times New Roman" w:cs="Times New Roman"/>
          <w:sz w:val="24"/>
          <w:szCs w:val="24"/>
        </w:rPr>
        <w:t xml:space="preserve">). </w:t>
      </w:r>
      <w:r w:rsidR="00C70871" w:rsidRPr="00A10ED3">
        <w:rPr>
          <w:rFonts w:ascii="Times New Roman" w:hAnsi="Times New Roman" w:cs="Times New Roman"/>
          <w:sz w:val="24"/>
          <w:szCs w:val="24"/>
        </w:rPr>
        <w:t>Такими джерелами світла є лампи типу ДНаТ, МГЛ та LED (світловіддача</w:t>
      </w:r>
      <w:r w:rsidR="00DD09BC">
        <w:rPr>
          <w:rFonts w:ascii="Times New Roman" w:hAnsi="Times New Roman" w:cs="Times New Roman"/>
          <w:sz w:val="24"/>
          <w:szCs w:val="24"/>
        </w:rPr>
        <w:t xml:space="preserve"> яких</w:t>
      </w:r>
      <w:r w:rsidR="00C70871" w:rsidRPr="00A10ED3">
        <w:rPr>
          <w:rFonts w:ascii="Times New Roman" w:hAnsi="Times New Roman" w:cs="Times New Roman"/>
          <w:sz w:val="24"/>
          <w:szCs w:val="24"/>
        </w:rPr>
        <w:t xml:space="preserve"> складає від 80 до 120 лм/Вт) та лампи типу КЛЛ, ЛБ та ін. з середньою світловіддачею 50-80 лм/Вт.</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Оскільк</w:t>
      </w:r>
      <w:r w:rsidR="00D73100" w:rsidRPr="00A10ED3">
        <w:rPr>
          <w:rFonts w:ascii="Times New Roman" w:hAnsi="Times New Roman" w:cs="Times New Roman"/>
          <w:sz w:val="24"/>
          <w:szCs w:val="24"/>
        </w:rPr>
        <w:t>и</w:t>
      </w:r>
      <w:r w:rsidRPr="00A10ED3">
        <w:rPr>
          <w:rFonts w:ascii="Times New Roman" w:hAnsi="Times New Roman" w:cs="Times New Roman"/>
          <w:sz w:val="24"/>
          <w:szCs w:val="24"/>
        </w:rPr>
        <w:t xml:space="preserve"> номінальна потужність ламп розжарювання є невеликою та складає 100 Вт та 300 Вт, наявний типоряд ламп ДНаТ та МГЛ не дозволяє використовувати їх для заміни у даному випадку. Світильники з лампами типу LED мають досить </w:t>
      </w:r>
      <w:r w:rsidR="00DD09BC">
        <w:rPr>
          <w:rFonts w:ascii="Times New Roman" w:hAnsi="Times New Roman" w:cs="Times New Roman"/>
          <w:sz w:val="24"/>
          <w:szCs w:val="24"/>
        </w:rPr>
        <w:t>значну</w:t>
      </w:r>
      <w:r w:rsidRPr="00A10ED3">
        <w:rPr>
          <w:rFonts w:ascii="Times New Roman" w:hAnsi="Times New Roman" w:cs="Times New Roman"/>
          <w:sz w:val="24"/>
          <w:szCs w:val="24"/>
        </w:rPr>
        <w:t xml:space="preserve"> вартість</w:t>
      </w:r>
      <w:r w:rsidR="00DD09BC">
        <w:rPr>
          <w:rFonts w:ascii="Times New Roman" w:hAnsi="Times New Roman" w:cs="Times New Roman"/>
          <w:sz w:val="24"/>
          <w:szCs w:val="24"/>
        </w:rPr>
        <w:t>,</w:t>
      </w:r>
      <w:r w:rsidRPr="00A10ED3">
        <w:rPr>
          <w:rFonts w:ascii="Times New Roman" w:hAnsi="Times New Roman" w:cs="Times New Roman"/>
          <w:sz w:val="24"/>
          <w:szCs w:val="24"/>
        </w:rPr>
        <w:t xml:space="preserve"> тому економічний сенс їх використання у даному випадку сумнівний.</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Отже, для підвищення енергоефективності системи вуличного освітлення необхідно передбачити заміну джерел світла на компактні люмінесцентні лампи (КЛЛ), що мають світловіддачу в середньому </w:t>
      </w:r>
      <w:r w:rsidR="00204174">
        <w:rPr>
          <w:rFonts w:ascii="Times New Roman" w:hAnsi="Times New Roman" w:cs="Times New Roman"/>
          <w:sz w:val="24"/>
          <w:szCs w:val="24"/>
        </w:rPr>
        <w:br/>
      </w:r>
      <w:r w:rsidRPr="00A10ED3">
        <w:rPr>
          <w:rFonts w:ascii="Times New Roman" w:hAnsi="Times New Roman" w:cs="Times New Roman"/>
          <w:sz w:val="24"/>
          <w:szCs w:val="24"/>
        </w:rPr>
        <w:t>60 лм/Вт. Лампи даного типу мають відносно невелику вартість та широко представлені на ринку</w:t>
      </w:r>
    </w:p>
    <w:p w:rsidR="00C70871" w:rsidRPr="00A10ED3" w:rsidRDefault="00C70871" w:rsidP="00C70871">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w:t>
      </w:r>
      <w:r w:rsidR="00767CD4" w:rsidRPr="00A10ED3">
        <w:rPr>
          <w:rFonts w:ascii="Times New Roman" w:eastAsia="Calibri" w:hAnsi="Times New Roman" w:cs="Times New Roman"/>
          <w:b/>
          <w:color w:val="1F497D" w:themeColor="text2"/>
          <w:sz w:val="24"/>
          <w:szCs w:val="24"/>
        </w:rPr>
        <w:t>3</w:t>
      </w:r>
      <w:r w:rsidRPr="00A10ED3">
        <w:rPr>
          <w:rFonts w:ascii="Times New Roman" w:eastAsia="Calibri" w:hAnsi="Times New Roman" w:cs="Times New Roman"/>
          <w:b/>
          <w:color w:val="1F497D" w:themeColor="text2"/>
          <w:sz w:val="24"/>
          <w:szCs w:val="24"/>
        </w:rPr>
        <w:t>. Показники ефективності проекту</w:t>
      </w:r>
    </w:p>
    <w:tbl>
      <w:tblPr>
        <w:tblW w:w="10623" w:type="dxa"/>
        <w:tblInd w:w="103" w:type="dxa"/>
        <w:tblLook w:val="04A0" w:firstRow="1" w:lastRow="0" w:firstColumn="1" w:lastColumn="0" w:noHBand="0" w:noVBand="1"/>
      </w:tblPr>
      <w:tblGrid>
        <w:gridCol w:w="1281"/>
        <w:gridCol w:w="1559"/>
        <w:gridCol w:w="1418"/>
        <w:gridCol w:w="1372"/>
        <w:gridCol w:w="1321"/>
        <w:gridCol w:w="1457"/>
        <w:gridCol w:w="1099"/>
        <w:gridCol w:w="1116"/>
      </w:tblGrid>
      <w:tr w:rsidR="00D4515C" w:rsidRPr="00A10ED3" w:rsidTr="00D4515C">
        <w:trPr>
          <w:trHeight w:val="375"/>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7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21"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E34A0" w:rsidRPr="00A10ED3" w:rsidTr="00D4515C">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7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2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E34A0" w:rsidRPr="00A10ED3" w:rsidTr="00D4515C">
        <w:trPr>
          <w:trHeight w:val="36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1 500,0</w:t>
            </w:r>
          </w:p>
        </w:tc>
        <w:tc>
          <w:tcPr>
            <w:tcW w:w="155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1 940,0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2 103,9</w:t>
            </w:r>
          </w:p>
        </w:tc>
        <w:tc>
          <w:tcPr>
            <w:tcW w:w="137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885,0</w:t>
            </w:r>
          </w:p>
        </w:tc>
        <w:tc>
          <w:tcPr>
            <w:tcW w:w="132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58,4%</w:t>
            </w:r>
          </w:p>
        </w:tc>
        <w:tc>
          <w:tcPr>
            <w:tcW w:w="109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3 937,9</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2,6</w:t>
            </w:r>
          </w:p>
        </w:tc>
      </w:tr>
    </w:tbl>
    <w:p w:rsidR="00DE34A0" w:rsidRPr="00A10ED3" w:rsidRDefault="00DE34A0" w:rsidP="002E499F">
      <w:pPr>
        <w:spacing w:before="12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883DBA" w:rsidRPr="00A10ED3">
        <w:rPr>
          <w:rFonts w:ascii="Times New Roman" w:hAnsi="Times New Roman" w:cs="Times New Roman"/>
          <w:sz w:val="24"/>
          <w:szCs w:val="24"/>
        </w:rPr>
        <w:t>п</w:t>
      </w:r>
      <w:r w:rsidRPr="00A10ED3">
        <w:rPr>
          <w:rFonts w:ascii="Times New Roman" w:hAnsi="Times New Roman" w:cs="Times New Roman"/>
          <w:sz w:val="24"/>
          <w:szCs w:val="24"/>
        </w:rPr>
        <w:t>роекту очікується загальний обсяг річної економії ПЕР</w:t>
      </w:r>
      <w:r w:rsidR="00375309">
        <w:rPr>
          <w:rFonts w:ascii="Times New Roman" w:hAnsi="Times New Roman" w:cs="Times New Roman"/>
          <w:sz w:val="24"/>
          <w:szCs w:val="24"/>
        </w:rPr>
        <w:t xml:space="preserve">, який складає </w:t>
      </w:r>
      <w:r w:rsidR="00204174">
        <w:rPr>
          <w:rFonts w:ascii="Times New Roman" w:hAnsi="Times New Roman" w:cs="Times New Roman"/>
          <w:sz w:val="24"/>
          <w:szCs w:val="24"/>
        </w:rPr>
        <w:br/>
      </w:r>
      <w:r w:rsidRPr="00A10ED3">
        <w:rPr>
          <w:rFonts w:ascii="Times New Roman" w:hAnsi="Times New Roman" w:cs="Times New Roman"/>
          <w:sz w:val="24"/>
          <w:szCs w:val="24"/>
        </w:rPr>
        <w:t xml:space="preserve">1 940,0 МВт∙год. та скорочення витрат на енергоресурси на </w:t>
      </w:r>
      <w:r w:rsidR="00797963" w:rsidRPr="00A10ED3">
        <w:rPr>
          <w:rFonts w:ascii="Times New Roman" w:hAnsi="Times New Roman" w:cs="Times New Roman"/>
          <w:sz w:val="24"/>
          <w:szCs w:val="24"/>
        </w:rPr>
        <w:t>885,0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797963" w:rsidRPr="00A10ED3">
        <w:rPr>
          <w:rFonts w:ascii="Times New Roman" w:hAnsi="Times New Roman" w:cs="Times New Roman"/>
          <w:sz w:val="24"/>
          <w:szCs w:val="24"/>
        </w:rPr>
        <w:t>2 103,9</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DE34A0" w:rsidRPr="00204174" w:rsidRDefault="000E5F73" w:rsidP="002E499F">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r w:rsidR="00DE34A0" w:rsidRPr="00A10ED3">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204174" w:rsidRDefault="00883DBA" w:rsidP="00C06E9E">
      <w:pPr>
        <w:spacing w:after="0"/>
        <w:rPr>
          <w:rFonts w:ascii="Times New Roman" w:hAnsi="Times New Roman" w:cs="Times New Roman"/>
        </w:rPr>
      </w:pPr>
      <w:r w:rsidRPr="00A10ED3">
        <w:rPr>
          <w:rFonts w:ascii="Times New Roman" w:hAnsi="Times New Roman" w:cs="Times New Roman"/>
          <w:sz w:val="24"/>
          <w:szCs w:val="24"/>
        </w:rPr>
        <w:t>Міський бюджет – 1,</w:t>
      </w:r>
      <w:r w:rsidR="00AD4A83" w:rsidRPr="00A10ED3">
        <w:rPr>
          <w:rFonts w:ascii="Times New Roman" w:hAnsi="Times New Roman" w:cs="Times New Roman"/>
          <w:sz w:val="24"/>
          <w:szCs w:val="24"/>
        </w:rPr>
        <w:t>5</w:t>
      </w:r>
      <w:r w:rsidRPr="00A10ED3">
        <w:rPr>
          <w:rFonts w:ascii="Times New Roman" w:hAnsi="Times New Roman" w:cs="Times New Roman"/>
          <w:sz w:val="24"/>
          <w:szCs w:val="24"/>
        </w:rPr>
        <w:t xml:space="preserve"> </w:t>
      </w:r>
      <w:r w:rsidR="00AD4A83" w:rsidRPr="00A10ED3">
        <w:rPr>
          <w:rFonts w:ascii="Times New Roman" w:hAnsi="Times New Roman" w:cs="Times New Roman"/>
          <w:sz w:val="24"/>
          <w:szCs w:val="24"/>
        </w:rPr>
        <w:t>млн.</w:t>
      </w:r>
      <w:r w:rsidRPr="00A10ED3">
        <w:rPr>
          <w:rFonts w:ascii="Times New Roman" w:hAnsi="Times New Roman" w:cs="Times New Roman"/>
          <w:sz w:val="24"/>
          <w:szCs w:val="24"/>
        </w:rPr>
        <w:t xml:space="preserve"> грн.</w:t>
      </w:r>
    </w:p>
    <w:p w:rsidR="00355932" w:rsidRPr="00A10ED3" w:rsidRDefault="00355932" w:rsidP="00A545FE">
      <w:pPr>
        <w:pStyle w:val="2"/>
        <w:numPr>
          <w:ilvl w:val="4"/>
          <w:numId w:val="15"/>
        </w:numPr>
        <w:jc w:val="both"/>
        <w:rPr>
          <w:rFonts w:ascii="Times New Roman" w:hAnsi="Times New Roman" w:cs="Times New Roman"/>
          <w:i/>
          <w:color w:val="1F497D" w:themeColor="text2"/>
          <w:sz w:val="24"/>
          <w:szCs w:val="24"/>
        </w:rPr>
      </w:pPr>
      <w:bookmarkStart w:id="82" w:name="_Toc437617127"/>
      <w:bookmarkStart w:id="83" w:name="_Toc438120350"/>
      <w:bookmarkStart w:id="84" w:name="_Toc438120545"/>
      <w:bookmarkStart w:id="85" w:name="_Toc458005190"/>
      <w:r w:rsidRPr="00A10ED3">
        <w:rPr>
          <w:rFonts w:ascii="Times New Roman" w:hAnsi="Times New Roman" w:cs="Times New Roman"/>
          <w:i/>
          <w:color w:val="1F497D" w:themeColor="text2"/>
          <w:sz w:val="24"/>
          <w:szCs w:val="24"/>
        </w:rPr>
        <w:t>Узагальнені показники ефективності впровадження проектів з підвищення енергоефективності вуличного освітлення</w:t>
      </w:r>
      <w:bookmarkEnd w:id="82"/>
      <w:bookmarkEnd w:id="83"/>
      <w:bookmarkEnd w:id="84"/>
      <w:bookmarkEnd w:id="85"/>
    </w:p>
    <w:p w:rsidR="00355932" w:rsidRPr="00A10ED3" w:rsidRDefault="00AD4A83" w:rsidP="002E499F">
      <w:pPr>
        <w:spacing w:before="240" w:line="288"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82144" behindDoc="0" locked="0" layoutInCell="1" allowOverlap="1" wp14:anchorId="13D055EB" wp14:editId="3A7CD8CF">
            <wp:simplePos x="0" y="0"/>
            <wp:positionH relativeFrom="column">
              <wp:posOffset>3274060</wp:posOffset>
            </wp:positionH>
            <wp:positionV relativeFrom="paragraph">
              <wp:posOffset>567690</wp:posOffset>
            </wp:positionV>
            <wp:extent cx="3270250" cy="2190750"/>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70250" cy="2190750"/>
                    </a:xfrm>
                    <a:prstGeom prst="rect">
                      <a:avLst/>
                    </a:prstGeom>
                    <a:noFill/>
                  </pic:spPr>
                </pic:pic>
              </a:graphicData>
            </a:graphic>
            <wp14:sizeRelH relativeFrom="page">
              <wp14:pctWidth>0</wp14:pctWidth>
            </wp14:sizeRelH>
            <wp14:sizeRelV relativeFrom="page">
              <wp14:pctHeight>0</wp14:pctHeight>
            </wp14:sizeRelV>
          </wp:anchor>
        </w:drawing>
      </w:r>
      <w:r w:rsidR="002E499F" w:rsidRPr="00A10ED3">
        <w:rPr>
          <w:noProof/>
          <w:sz w:val="24"/>
          <w:szCs w:val="24"/>
          <w:lang w:val="ru-RU" w:eastAsia="ru-RU"/>
        </w:rPr>
        <mc:AlternateContent>
          <mc:Choice Requires="wps">
            <w:drawing>
              <wp:anchor distT="0" distB="0" distL="114300" distR="114300" simplePos="0" relativeHeight="251768832" behindDoc="0" locked="0" layoutInCell="1" allowOverlap="1" wp14:anchorId="62965F21" wp14:editId="3DCC5E57">
                <wp:simplePos x="0" y="0"/>
                <wp:positionH relativeFrom="column">
                  <wp:posOffset>3270885</wp:posOffset>
                </wp:positionH>
                <wp:positionV relativeFrom="paragraph">
                  <wp:posOffset>119380</wp:posOffset>
                </wp:positionV>
                <wp:extent cx="3426460" cy="496570"/>
                <wp:effectExtent l="0" t="0" r="0" b="0"/>
                <wp:wrapSquare wrapText="bothSides"/>
                <wp:docPr id="1176" name="Поле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646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76" o:spid="_x0000_s1082" type="#_x0000_t202" style="position:absolute;left:0;text-align:left;margin-left:257.55pt;margin-top:9.4pt;width:269.8pt;height:39.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" filled="f" stroked="f" strokeweight=".5pt">
                <v:path arrowok="t"/>
                <v:textbox>
                  <w:txbxContent>
                    <w:p w:rsidR="00E63278" w:rsidRDefault="00E63278"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v:textbox>
                <w10:wrap type="square"/>
              </v:shape>
            </w:pict>
          </mc:Fallback>
        </mc:AlternateConten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результаті впровадження запланованих </w: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ПДСЕР заходів </w:t>
      </w:r>
      <w:r w:rsidR="005D0E2C" w:rsidRPr="00A10ED3">
        <w:rPr>
          <w:rFonts w:ascii="Times New Roman" w:hAnsi="Times New Roman" w:cs="Times New Roman"/>
          <w:sz w:val="24"/>
          <w:szCs w:val="24"/>
        </w:rPr>
        <w:t>очікується загальний обсяг річної економії ПЕР 2 239</w:t>
      </w:r>
      <w:r w:rsidR="00346043" w:rsidRPr="00A10ED3">
        <w:rPr>
          <w:rFonts w:ascii="Times New Roman" w:hAnsi="Times New Roman" w:cs="Times New Roman"/>
          <w:sz w:val="24"/>
          <w:szCs w:val="24"/>
        </w:rPr>
        <w:t xml:space="preserve"> МВт∙год</w:t>
      </w:r>
      <w:r w:rsidR="005D0E2C" w:rsidRPr="00A10ED3">
        <w:rPr>
          <w:rFonts w:ascii="Times New Roman" w:hAnsi="Times New Roman" w:cs="Times New Roman"/>
          <w:sz w:val="24"/>
          <w:szCs w:val="24"/>
        </w:rPr>
        <w:t xml:space="preserve"> </w:t>
      </w:r>
      <w:r w:rsidR="00355932" w:rsidRPr="00A10ED3">
        <w:rPr>
          <w:rFonts w:ascii="Times New Roman" w:hAnsi="Times New Roman" w:cs="Times New Roman"/>
          <w:sz w:val="24"/>
          <w:szCs w:val="24"/>
        </w:rPr>
        <w:t xml:space="preserve">, що складає </w:t>
      </w:r>
      <w:r w:rsidR="005D0E2C" w:rsidRPr="00A10ED3">
        <w:rPr>
          <w:rFonts w:ascii="Times New Roman" w:hAnsi="Times New Roman" w:cs="Times New Roman"/>
          <w:sz w:val="24"/>
          <w:szCs w:val="24"/>
        </w:rPr>
        <w:t>37</w:t>
      </w:r>
      <w:r w:rsidR="00355932" w:rsidRPr="00A10ED3">
        <w:rPr>
          <w:rFonts w:ascii="Times New Roman" w:hAnsi="Times New Roman" w:cs="Times New Roman"/>
          <w:sz w:val="24"/>
          <w:szCs w:val="24"/>
        </w:rPr>
        <w:t>% від загального спожива</w:t>
      </w:r>
      <w:r w:rsidR="00883DBA" w:rsidRPr="00A10ED3">
        <w:rPr>
          <w:rFonts w:ascii="Times New Roman" w:hAnsi="Times New Roman" w:cs="Times New Roman"/>
          <w:sz w:val="24"/>
          <w:szCs w:val="24"/>
        </w:rPr>
        <w:t xml:space="preserve">ння. </w:t>
      </w:r>
      <w:r w:rsidR="005D0E2C" w:rsidRPr="00A10ED3">
        <w:rPr>
          <w:rFonts w:ascii="Times New Roman" w:hAnsi="Times New Roman" w:cs="Times New Roman"/>
          <w:sz w:val="24"/>
          <w:szCs w:val="24"/>
        </w:rPr>
        <w:t xml:space="preserve">Скорочення витрат на енергоресурсі складатиме </w:t>
      </w:r>
      <w:r w:rsidR="00375309">
        <w:rPr>
          <w:rFonts w:ascii="Times New Roman" w:hAnsi="Times New Roman" w:cs="Times New Roman"/>
          <w:sz w:val="24"/>
          <w:szCs w:val="24"/>
        </w:rPr>
        <w:t xml:space="preserve">                                      </w:t>
      </w:r>
      <w:r w:rsidR="005D0E2C" w:rsidRPr="00A10ED3">
        <w:rPr>
          <w:rFonts w:ascii="Times New Roman" w:hAnsi="Times New Roman" w:cs="Times New Roman"/>
          <w:sz w:val="24"/>
          <w:szCs w:val="24"/>
        </w:rPr>
        <w:t xml:space="preserve">1 021 тис. грн. </w:t>
      </w:r>
      <w:r w:rsidR="00355932" w:rsidRPr="00A10ED3">
        <w:rPr>
          <w:rFonts w:ascii="Times New Roman" w:hAnsi="Times New Roman" w:cs="Times New Roman"/>
          <w:sz w:val="24"/>
          <w:szCs w:val="24"/>
        </w:rPr>
        <w:t xml:space="preserve">Очікуване скорочення викидів парникових газів </w:t>
      </w:r>
      <w:r w:rsidR="00833001">
        <w:rPr>
          <w:rFonts w:ascii="Times New Roman" w:hAnsi="Times New Roman" w:cs="Times New Roman"/>
          <w:sz w:val="24"/>
          <w:szCs w:val="24"/>
        </w:rPr>
        <w:t xml:space="preserve">становить </w:t>
      </w:r>
      <w:r w:rsidR="005D0E2C" w:rsidRPr="00A10ED3">
        <w:rPr>
          <w:rFonts w:ascii="Times New Roman" w:hAnsi="Times New Roman" w:cs="Times New Roman"/>
          <w:sz w:val="24"/>
          <w:szCs w:val="24"/>
        </w:rPr>
        <w:t>2 428,2</w:t>
      </w:r>
      <w:r w:rsidR="00355932" w:rsidRPr="00A10ED3">
        <w:rPr>
          <w:rFonts w:ascii="Times New Roman" w:hAnsi="Times New Roman" w:cs="Times New Roman"/>
          <w:sz w:val="24"/>
          <w:szCs w:val="24"/>
        </w:rPr>
        <w:t xml:space="preserve"> т СО</w:t>
      </w:r>
      <w:r w:rsidR="00355932" w:rsidRPr="00A10ED3">
        <w:rPr>
          <w:rFonts w:ascii="Times New Roman" w:hAnsi="Times New Roman" w:cs="Times New Roman"/>
          <w:sz w:val="24"/>
          <w:szCs w:val="24"/>
          <w:vertAlign w:val="subscript"/>
        </w:rPr>
        <w:t>2</w:t>
      </w:r>
      <w:r w:rsidR="00355932" w:rsidRPr="00A10ED3">
        <w:rPr>
          <w:rFonts w:ascii="Times New Roman" w:hAnsi="Times New Roman" w:cs="Times New Roman"/>
          <w:sz w:val="24"/>
          <w:szCs w:val="24"/>
        </w:rPr>
        <w:t>.</w:t>
      </w:r>
    </w:p>
    <w:p w:rsidR="00355932" w:rsidRPr="00A10ED3" w:rsidRDefault="00355932" w:rsidP="00355932">
      <w:pPr>
        <w:spacing w:before="240"/>
        <w:rPr>
          <w:rFonts w:ascii="Times New Roman" w:hAnsi="Times New Roman" w:cs="Times New Roman"/>
          <w:sz w:val="24"/>
          <w:szCs w:val="24"/>
        </w:rPr>
      </w:pPr>
    </w:p>
    <w:p w:rsidR="00355932" w:rsidRPr="00A10ED3" w:rsidRDefault="00355932" w:rsidP="00355932">
      <w:pPr>
        <w:jc w:val="center"/>
        <w:rPr>
          <w:rFonts w:ascii="Times New Roman" w:hAnsi="Times New Roman" w:cs="Times New Roman"/>
          <w:sz w:val="24"/>
          <w:szCs w:val="24"/>
        </w:rPr>
      </w:pPr>
    </w:p>
    <w:p w:rsidR="00355932" w:rsidRPr="00A10ED3" w:rsidRDefault="00355932" w:rsidP="00346043">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4.4.12. Скорочення споживання </w:t>
      </w:r>
      <w:r w:rsidRPr="00A10ED3">
        <w:rPr>
          <w:rFonts w:ascii="Times New Roman" w:hAnsi="Times New Roman" w:cs="Times New Roman"/>
          <w:b/>
          <w:color w:val="1F497D" w:themeColor="text2"/>
          <w:sz w:val="24"/>
          <w:szCs w:val="24"/>
        </w:rPr>
        <w:lastRenderedPageBreak/>
        <w:t xml:space="preserve">ПЕР </w:t>
      </w:r>
      <w:r w:rsidR="00883DBA"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вуличного освітлення (тис. МВт∙год)</w:t>
      </w:r>
    </w:p>
    <w:p w:rsidR="00D937D3" w:rsidRPr="00A10ED3" w:rsidRDefault="00A545FE" w:rsidP="00D937D3">
      <w:pPr>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644BF1EA" wp14:editId="508C94B2">
            <wp:extent cx="4223742" cy="2492189"/>
            <wp:effectExtent l="0" t="0" r="5715" b="381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23519" cy="2492057"/>
                    </a:xfrm>
                    <a:prstGeom prst="rect">
                      <a:avLst/>
                    </a:prstGeom>
                    <a:noFill/>
                  </pic:spPr>
                </pic:pic>
              </a:graphicData>
            </a:graphic>
          </wp:inline>
        </w:drawing>
      </w:r>
    </w:p>
    <w:p w:rsidR="006E1794" w:rsidRPr="00A10ED3" w:rsidRDefault="006E1794" w:rsidP="00D937D3">
      <w:pPr>
        <w:pStyle w:val="2"/>
        <w:numPr>
          <w:ilvl w:val="3"/>
          <w:numId w:val="15"/>
        </w:numPr>
        <w:rPr>
          <w:rFonts w:ascii="Times New Roman" w:hAnsi="Times New Roman" w:cs="Times New Roman"/>
          <w:color w:val="1F497D" w:themeColor="text2"/>
          <w:sz w:val="24"/>
          <w:szCs w:val="24"/>
        </w:rPr>
      </w:pPr>
      <w:bookmarkStart w:id="86" w:name="_Toc458005191"/>
      <w:r w:rsidRPr="00A10ED3">
        <w:rPr>
          <w:rFonts w:ascii="Times New Roman" w:hAnsi="Times New Roman" w:cs="Times New Roman"/>
          <w:color w:val="1F497D" w:themeColor="text2"/>
          <w:sz w:val="24"/>
          <w:szCs w:val="24"/>
        </w:rPr>
        <w:t>Системи централізованого водопостачання та водовідведення</w:t>
      </w:r>
      <w:bookmarkEnd w:id="86"/>
    </w:p>
    <w:p w:rsidR="00F146EA"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Згідно з графіком виконання ремонтних робіт централізованої системи водопостачання та водовідведення КП "Міськводоканал"</w:t>
      </w:r>
      <w:r w:rsidR="00833001">
        <w:rPr>
          <w:rFonts w:ascii="Times New Roman" w:hAnsi="Times New Roman" w:cs="Times New Roman"/>
          <w:sz w:val="24"/>
          <w:szCs w:val="24"/>
        </w:rPr>
        <w:t xml:space="preserve"> </w:t>
      </w:r>
      <w:r w:rsidR="00883DBA" w:rsidRPr="00A10ED3">
        <w:rPr>
          <w:rFonts w:ascii="Times New Roman" w:hAnsi="Times New Roman" w:cs="Times New Roman"/>
          <w:sz w:val="24"/>
          <w:szCs w:val="24"/>
        </w:rPr>
        <w:t xml:space="preserve">Сумської </w:t>
      </w:r>
      <w:r w:rsidR="00D53FDC" w:rsidRPr="00A10ED3">
        <w:rPr>
          <w:rFonts w:ascii="Times New Roman" w:hAnsi="Times New Roman" w:cs="Times New Roman"/>
          <w:sz w:val="24"/>
          <w:szCs w:val="24"/>
        </w:rPr>
        <w:t>міської ради</w:t>
      </w:r>
      <w:r w:rsidRPr="00A10ED3">
        <w:rPr>
          <w:rFonts w:ascii="Times New Roman" w:hAnsi="Times New Roman" w:cs="Times New Roman"/>
          <w:sz w:val="24"/>
          <w:szCs w:val="24"/>
        </w:rPr>
        <w:t xml:space="preserve"> планує виконати ряд проектів направлених на скорочення споживання електроенергії, скорочення втрат питної води із водогонів та удосконалення системи очистки стічних вод.</w:t>
      </w:r>
    </w:p>
    <w:p w:rsidR="00D937D3"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D53FDC" w:rsidRPr="00A10ED3">
        <w:rPr>
          <w:rFonts w:ascii="Times New Roman" w:hAnsi="Times New Roman" w:cs="Times New Roman"/>
          <w:sz w:val="24"/>
          <w:szCs w:val="24"/>
        </w:rPr>
        <w:t>п</w:t>
      </w:r>
      <w:r w:rsidRPr="00A10ED3">
        <w:rPr>
          <w:rFonts w:ascii="Times New Roman" w:hAnsi="Times New Roman" w:cs="Times New Roman"/>
          <w:sz w:val="24"/>
          <w:szCs w:val="24"/>
        </w:rPr>
        <w:t>роект</w:t>
      </w:r>
      <w:r w:rsidR="00D53FDC"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очікується загальний обсяг річної економії ПЕР </w:t>
      </w:r>
      <w:r w:rsidR="00D73100" w:rsidRPr="00A10ED3">
        <w:rPr>
          <w:rFonts w:ascii="Times New Roman" w:hAnsi="Times New Roman" w:cs="Times New Roman"/>
          <w:sz w:val="24"/>
          <w:szCs w:val="24"/>
        </w:rPr>
        <w:t>4 842,5</w:t>
      </w:r>
      <w:r w:rsidRPr="00A10ED3">
        <w:rPr>
          <w:rFonts w:ascii="Times New Roman" w:hAnsi="Times New Roman" w:cs="Times New Roman"/>
          <w:sz w:val="24"/>
          <w:szCs w:val="24"/>
        </w:rPr>
        <w:t xml:space="preserve"> МВт</w:t>
      </w:r>
      <w:r w:rsidR="00D73100"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та скорочення витрат на енергоресурси на </w:t>
      </w:r>
      <w:r w:rsidR="00D73100" w:rsidRPr="00A10ED3">
        <w:rPr>
          <w:rFonts w:ascii="Times New Roman" w:hAnsi="Times New Roman" w:cs="Times New Roman"/>
          <w:sz w:val="24"/>
          <w:szCs w:val="24"/>
        </w:rPr>
        <w:t>8 303,5 тис</w:t>
      </w:r>
      <w:r w:rsidRPr="00A10ED3">
        <w:rPr>
          <w:rFonts w:ascii="Times New Roman" w:hAnsi="Times New Roman" w:cs="Times New Roman"/>
          <w:sz w:val="24"/>
          <w:szCs w:val="24"/>
        </w:rPr>
        <w:t xml:space="preserve">. грн. Мінімальний обсяг скорочення викидів парникових газів </w:t>
      </w:r>
      <w:r w:rsidR="00833001">
        <w:rPr>
          <w:rFonts w:ascii="Times New Roman" w:hAnsi="Times New Roman" w:cs="Times New Roman"/>
          <w:sz w:val="24"/>
          <w:szCs w:val="24"/>
        </w:rPr>
        <w:t xml:space="preserve">буде складати </w:t>
      </w:r>
      <w:r w:rsidR="00D73100" w:rsidRPr="00A10ED3">
        <w:rPr>
          <w:rFonts w:ascii="Times New Roman" w:hAnsi="Times New Roman" w:cs="Times New Roman"/>
          <w:sz w:val="24"/>
          <w:szCs w:val="24"/>
        </w:rPr>
        <w:t>5 251,7</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Річний обсяг скорочення втрат питної води </w:t>
      </w:r>
      <w:r w:rsidR="00833001">
        <w:rPr>
          <w:rFonts w:ascii="Times New Roman" w:hAnsi="Times New Roman" w:cs="Times New Roman"/>
          <w:sz w:val="24"/>
          <w:szCs w:val="24"/>
        </w:rPr>
        <w:br/>
      </w:r>
      <w:r w:rsidRPr="00A10ED3">
        <w:rPr>
          <w:rFonts w:ascii="Times New Roman" w:hAnsi="Times New Roman" w:cs="Times New Roman"/>
          <w:sz w:val="24"/>
          <w:szCs w:val="24"/>
        </w:rPr>
        <w:t xml:space="preserve">становитиме </w:t>
      </w:r>
      <w:r w:rsidR="00D73100" w:rsidRPr="00A10ED3">
        <w:rPr>
          <w:rFonts w:ascii="Times New Roman" w:hAnsi="Times New Roman" w:cs="Times New Roman"/>
          <w:sz w:val="24"/>
          <w:szCs w:val="24"/>
        </w:rPr>
        <w:t>640</w:t>
      </w:r>
      <w:r w:rsidRPr="00A10ED3">
        <w:rPr>
          <w:rFonts w:ascii="Times New Roman" w:hAnsi="Times New Roman" w:cs="Times New Roman"/>
          <w:sz w:val="24"/>
          <w:szCs w:val="24"/>
        </w:rPr>
        <w:t xml:space="preserve">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w:t>
      </w:r>
    </w:p>
    <w:p w:rsidR="00D937D3" w:rsidRPr="00A10ED3" w:rsidRDefault="00D937D3" w:rsidP="00D937D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4.4.14. Показники ефективності проектів</w:t>
      </w:r>
    </w:p>
    <w:tbl>
      <w:tblPr>
        <w:tblW w:w="10824" w:type="dxa"/>
        <w:tblInd w:w="103" w:type="dxa"/>
        <w:tblLayout w:type="fixed"/>
        <w:tblLook w:val="04A0" w:firstRow="1" w:lastRow="0" w:firstColumn="1" w:lastColumn="0" w:noHBand="0" w:noVBand="1"/>
      </w:tblPr>
      <w:tblGrid>
        <w:gridCol w:w="2132"/>
        <w:gridCol w:w="992"/>
        <w:gridCol w:w="992"/>
        <w:gridCol w:w="1134"/>
        <w:gridCol w:w="1134"/>
        <w:gridCol w:w="1134"/>
        <w:gridCol w:w="1149"/>
        <w:gridCol w:w="1054"/>
        <w:gridCol w:w="1103"/>
      </w:tblGrid>
      <w:tr w:rsidR="00D4515C" w:rsidRPr="00A10ED3" w:rsidTr="00833001">
        <w:trPr>
          <w:trHeight w:val="487"/>
        </w:trPr>
        <w:tc>
          <w:tcPr>
            <w:tcW w:w="2132"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14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83300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бельності (IRR)</w:t>
            </w:r>
          </w:p>
        </w:tc>
        <w:tc>
          <w:tcPr>
            <w:tcW w:w="105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на вартість (NPV)</w:t>
            </w:r>
          </w:p>
        </w:tc>
        <w:tc>
          <w:tcPr>
            <w:tcW w:w="1103"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єнт чистої приведе</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937D3" w:rsidRPr="00A10ED3" w:rsidTr="00833001">
        <w:trPr>
          <w:trHeight w:val="300"/>
        </w:trPr>
        <w:tc>
          <w:tcPr>
            <w:tcW w:w="2132" w:type="dxa"/>
            <w:vMerge/>
            <w:tcBorders>
              <w:top w:val="single" w:sz="4" w:space="0" w:color="1F497D"/>
              <w:left w:val="single" w:sz="4" w:space="0" w:color="1F497D"/>
              <w:bottom w:val="single" w:sz="4" w:space="0" w:color="1F497D"/>
              <w:right w:val="single" w:sz="4" w:space="0" w:color="1F497D"/>
            </w:tcBorders>
            <w:vAlign w:val="center"/>
            <w:hideMark/>
          </w:tcPr>
          <w:p w:rsidR="00D937D3" w:rsidRPr="00A10ED3" w:rsidRDefault="00D937D3" w:rsidP="00D937D3">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7310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w:t>
            </w:r>
            <w:r w:rsidR="00D73100" w:rsidRPr="00A10ED3">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год</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149"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5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03"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937D3" w:rsidRPr="00A10ED3" w:rsidTr="00833001">
        <w:trPr>
          <w:trHeight w:val="300"/>
        </w:trPr>
        <w:tc>
          <w:tcPr>
            <w:tcW w:w="2132" w:type="dxa"/>
            <w:tcBorders>
              <w:top w:val="nil"/>
              <w:left w:val="single" w:sz="4" w:space="0" w:color="1F497D"/>
              <w:bottom w:val="single" w:sz="4" w:space="0" w:color="1F497D"/>
              <w:right w:val="single" w:sz="4" w:space="0" w:color="1F497D"/>
            </w:tcBorders>
            <w:shd w:val="clear" w:color="000000" w:fill="DCE6F1"/>
            <w:noWrap/>
            <w:vAlign w:val="bottom"/>
            <w:hideMark/>
          </w:tcPr>
          <w:p w:rsidR="00D937D3" w:rsidRPr="00A10ED3" w:rsidRDefault="00D937D3" w:rsidP="00D4515C">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Система водопостачання та водовідведення  </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9 941,0</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4 842,5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5 251,7</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8 303,5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1,2</w:t>
            </w:r>
          </w:p>
        </w:tc>
        <w:tc>
          <w:tcPr>
            <w:tcW w:w="1149"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83,3%</w:t>
            </w:r>
          </w:p>
        </w:tc>
        <w:tc>
          <w:tcPr>
            <w:tcW w:w="105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41 080,4</w:t>
            </w:r>
          </w:p>
        </w:tc>
        <w:tc>
          <w:tcPr>
            <w:tcW w:w="1103"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833001" w:rsidRDefault="00D937D3" w:rsidP="0083300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Впровадження енергетичного менеджменту </w:t>
            </w:r>
          </w:p>
          <w:p w:rsidR="00D937D3" w:rsidRPr="00A10ED3" w:rsidRDefault="00D937D3" w:rsidP="0083300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"Міськводоканал" СМР</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1 363,6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1 633,0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1 771,0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2 727,1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15 393,4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D937D3" w:rsidRPr="00A10ED3" w:rsidTr="00833001">
        <w:trPr>
          <w:trHeight w:val="66"/>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насосних агрегатів Тополянського водозабору,  свердловина № 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445,7</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208,6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71,8%</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1 528,3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насосних агрегатів Лучанського водозабору, свердловина № 7Б</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350,1</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70,1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473,5</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Переоснащення насосних агрегатів Лучанського водозабору, свердловина № 12</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760,6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56,4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94,2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8,1</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-181,8</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насосних агрегатів Тополянського  водозабору,  свердловина № 6А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80,5</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12,7%</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насосних агрегатів Пришибського  водозабору,  свердловина № 8А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377,7</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КНC-1А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1 170,0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278,3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464,7</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38,1%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1 685,3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r>
      <w:tr w:rsidR="00D937D3" w:rsidRPr="00A10ED3" w:rsidTr="00833001">
        <w:trPr>
          <w:trHeight w:val="780"/>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мулонасосної станції  № 2 на  очисних  спорудах  фекальними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2 368,9</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2 541,8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2 756,5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4 244,8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23 713,3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10,0</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53FDC"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Реконструкція водогону Д 500 мм  від Тополянського водозабору до </w:t>
            </w:r>
          </w:p>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 Курський</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3 150,0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217,4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-1 814,3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r>
    </w:tbl>
    <w:p w:rsidR="007150C1" w:rsidRPr="00A10ED3" w:rsidRDefault="007150C1" w:rsidP="007150C1">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2016-2022 рр.</w:t>
      </w:r>
    </w:p>
    <w:p w:rsidR="007150C1" w:rsidRPr="00A10ED3" w:rsidRDefault="007150C1" w:rsidP="007150C1">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7,8 млн. грн.</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власних коштів КП "Міськводоканал"</w:t>
      </w:r>
      <w:r w:rsidR="00833001">
        <w:rPr>
          <w:rFonts w:ascii="Times New Roman" w:hAnsi="Times New Roman" w:cs="Times New Roman"/>
          <w:sz w:val="24"/>
          <w:szCs w:val="24"/>
        </w:rPr>
        <w:t xml:space="preserve"> </w:t>
      </w:r>
      <w:r w:rsidRPr="00A10ED3">
        <w:rPr>
          <w:rFonts w:ascii="Times New Roman" w:hAnsi="Times New Roman" w:cs="Times New Roman"/>
          <w:sz w:val="24"/>
          <w:szCs w:val="24"/>
        </w:rPr>
        <w:t>СМР – 2,1 млн.</w:t>
      </w:r>
      <w:r w:rsidR="00E25DC2"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D937D3" w:rsidRPr="00A10ED3" w:rsidRDefault="00D937D3" w:rsidP="00346043">
      <w:pPr>
        <w:spacing w:before="240"/>
        <w:ind w:firstLine="709"/>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4.4.13. Скорочення споживання ПЕР </w:t>
      </w:r>
      <w:r w:rsidR="00BC4F21" w:rsidRPr="00A10ED3">
        <w:rPr>
          <w:rFonts w:ascii="Times New Roman" w:hAnsi="Times New Roman" w:cs="Times New Roman"/>
          <w:b/>
          <w:color w:val="1F497D" w:themeColor="text2"/>
          <w:sz w:val="24"/>
          <w:szCs w:val="24"/>
        </w:rPr>
        <w:t>при централізованому водопостачанні та водовідведенні</w:t>
      </w:r>
      <w:r w:rsidRPr="00A10ED3">
        <w:rPr>
          <w:rFonts w:ascii="Times New Roman" w:hAnsi="Times New Roman" w:cs="Times New Roman"/>
          <w:b/>
          <w:color w:val="1F497D" w:themeColor="text2"/>
          <w:sz w:val="24"/>
          <w:szCs w:val="24"/>
        </w:rPr>
        <w:t xml:space="preserve"> (тис. МВт∙год)</w:t>
      </w:r>
    </w:p>
    <w:p w:rsidR="008A5CF4" w:rsidRPr="00A10ED3" w:rsidRDefault="00BC4F21" w:rsidP="00BC4F21">
      <w:pPr>
        <w:spacing w:after="0"/>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3C313FB7" wp14:editId="48661B28">
            <wp:extent cx="4375674" cy="2581836"/>
            <wp:effectExtent l="0" t="0" r="6350"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1320" cy="2585167"/>
                    </a:xfrm>
                    <a:prstGeom prst="rect">
                      <a:avLst/>
                    </a:prstGeom>
                    <a:noFill/>
                  </pic:spPr>
                </pic:pic>
              </a:graphicData>
            </a:graphic>
          </wp:inline>
        </w:drawing>
      </w:r>
    </w:p>
    <w:p w:rsidR="006C25F4" w:rsidRPr="00A10ED3" w:rsidRDefault="006C25F4" w:rsidP="006C25F4">
      <w:pPr>
        <w:pStyle w:val="2"/>
        <w:numPr>
          <w:ilvl w:val="3"/>
          <w:numId w:val="15"/>
        </w:numPr>
        <w:rPr>
          <w:rFonts w:ascii="Times New Roman" w:hAnsi="Times New Roman" w:cs="Times New Roman"/>
          <w:color w:val="1F497D" w:themeColor="text2"/>
          <w:sz w:val="24"/>
          <w:szCs w:val="24"/>
        </w:rPr>
      </w:pPr>
      <w:bookmarkStart w:id="87" w:name="_Toc458005192"/>
      <w:r w:rsidRPr="00A10ED3">
        <w:rPr>
          <w:rFonts w:ascii="Times New Roman" w:hAnsi="Times New Roman" w:cs="Times New Roman"/>
          <w:color w:val="1F497D" w:themeColor="text2"/>
          <w:sz w:val="24"/>
          <w:szCs w:val="24"/>
        </w:rPr>
        <w:lastRenderedPageBreak/>
        <w:t>Транспорт</w:t>
      </w:r>
      <w:bookmarkEnd w:id="87"/>
    </w:p>
    <w:p w:rsidR="006C25F4" w:rsidRPr="00A10ED3" w:rsidRDefault="006C25F4" w:rsidP="006C25F4">
      <w:pPr>
        <w:pStyle w:val="2"/>
        <w:numPr>
          <w:ilvl w:val="3"/>
          <w:numId w:val="15"/>
        </w:numPr>
        <w:rPr>
          <w:rFonts w:ascii="Times New Roman" w:hAnsi="Times New Roman" w:cs="Times New Roman"/>
          <w:color w:val="1F497D" w:themeColor="text2"/>
          <w:sz w:val="24"/>
          <w:szCs w:val="24"/>
        </w:rPr>
        <w:sectPr w:rsidR="006C25F4" w:rsidRPr="00A10ED3" w:rsidSect="006E1794">
          <w:type w:val="continuous"/>
          <w:pgSz w:w="11906" w:h="16838"/>
          <w:pgMar w:top="1134" w:right="567" w:bottom="1134" w:left="709" w:header="709" w:footer="709" w:gutter="0"/>
          <w:cols w:space="708"/>
          <w:docGrid w:linePitch="360"/>
        </w:sectPr>
      </w:pPr>
    </w:p>
    <w:p w:rsidR="00D937D3" w:rsidRPr="00A10ED3" w:rsidRDefault="00D73100" w:rsidP="00D73100">
      <w:pPr>
        <w:pStyle w:val="2"/>
        <w:numPr>
          <w:ilvl w:val="4"/>
          <w:numId w:val="15"/>
        </w:numPr>
        <w:jc w:val="both"/>
        <w:rPr>
          <w:rFonts w:ascii="Times New Roman" w:hAnsi="Times New Roman" w:cs="Times New Roman"/>
          <w:i/>
          <w:color w:val="1F497D" w:themeColor="text2"/>
          <w:sz w:val="24"/>
          <w:szCs w:val="24"/>
        </w:rPr>
      </w:pPr>
      <w:bookmarkStart w:id="88" w:name="_Toc437617130"/>
      <w:bookmarkStart w:id="89" w:name="_Toc438120353"/>
      <w:bookmarkStart w:id="90" w:name="_Toc438120548"/>
      <w:bookmarkStart w:id="91" w:name="_Toc458005193"/>
      <w:r w:rsidRPr="00A10ED3">
        <w:rPr>
          <w:rFonts w:ascii="Times New Roman" w:hAnsi="Times New Roman" w:cs="Times New Roman"/>
          <w:i/>
          <w:color w:val="1F497D" w:themeColor="text2"/>
          <w:sz w:val="24"/>
          <w:szCs w:val="24"/>
        </w:rPr>
        <w:lastRenderedPageBreak/>
        <w:t>Заміна застарілого тролейбусного складу КП "Електроавтотранс"</w:t>
      </w:r>
      <w:r w:rsidR="005F0692">
        <w:rPr>
          <w:rFonts w:ascii="Times New Roman" w:hAnsi="Times New Roman" w:cs="Times New Roman"/>
          <w:i/>
          <w:color w:val="1F497D" w:themeColor="text2"/>
          <w:sz w:val="24"/>
          <w:szCs w:val="24"/>
        </w:rPr>
        <w:t xml:space="preserve"> </w:t>
      </w:r>
      <w:r w:rsidR="00D53FDC" w:rsidRPr="00A10ED3">
        <w:rPr>
          <w:rFonts w:ascii="Times New Roman" w:hAnsi="Times New Roman" w:cs="Times New Roman"/>
          <w:i/>
          <w:color w:val="1F497D" w:themeColor="text2"/>
          <w:sz w:val="24"/>
          <w:szCs w:val="24"/>
        </w:rPr>
        <w:t>Сумської міської ради</w:t>
      </w:r>
      <w:bookmarkEnd w:id="88"/>
      <w:bookmarkEnd w:id="89"/>
      <w:bookmarkEnd w:id="90"/>
      <w:bookmarkEnd w:id="91"/>
    </w:p>
    <w:p w:rsidR="00D73100" w:rsidRPr="00A10ED3" w:rsidRDefault="00D73100" w:rsidP="00D73100">
      <w:pPr>
        <w:spacing w:before="240" w:after="0"/>
        <w:jc w:val="both"/>
        <w:rPr>
          <w:rFonts w:ascii="Times New Roman" w:hAnsi="Times New Roman" w:cs="Times New Roman"/>
          <w:sz w:val="24"/>
          <w:szCs w:val="24"/>
        </w:rPr>
      </w:pPr>
      <w:r w:rsidRPr="00A10ED3">
        <w:rPr>
          <w:rFonts w:ascii="Times New Roman" w:hAnsi="Times New Roman"/>
          <w:sz w:val="24"/>
        </w:rPr>
        <w:t xml:space="preserve">Тролейбусний парк </w:t>
      </w:r>
      <w:r w:rsidRPr="00A10ED3">
        <w:rPr>
          <w:rFonts w:ascii="Times New Roman" w:hAnsi="Times New Roman" w:cs="Times New Roman"/>
          <w:sz w:val="24"/>
          <w:szCs w:val="24"/>
        </w:rPr>
        <w:t xml:space="preserve">КП </w:t>
      </w:r>
      <w:r w:rsidR="00D53FDC" w:rsidRPr="00A10ED3">
        <w:rPr>
          <w:rFonts w:ascii="Times New Roman" w:hAnsi="Times New Roman" w:cs="Times New Roman"/>
          <w:sz w:val="24"/>
          <w:szCs w:val="24"/>
        </w:rPr>
        <w:t xml:space="preserve">«Електроавтотранс» СМР </w:t>
      </w:r>
      <w:r w:rsidRPr="00A10ED3">
        <w:rPr>
          <w:rFonts w:ascii="Times New Roman" w:hAnsi="Times New Roman"/>
          <w:sz w:val="24"/>
        </w:rPr>
        <w:t>налічує 62 одиниць,</w:t>
      </w:r>
      <w:r w:rsidR="00D53FDC" w:rsidRPr="00A10ED3">
        <w:rPr>
          <w:rFonts w:ascii="Times New Roman" w:hAnsi="Times New Roman"/>
          <w:sz w:val="24"/>
        </w:rPr>
        <w:t xml:space="preserve"> із них</w:t>
      </w:r>
      <w:r w:rsidRPr="00A10ED3">
        <w:rPr>
          <w:rFonts w:ascii="Times New Roman" w:hAnsi="Times New Roman"/>
          <w:sz w:val="24"/>
        </w:rPr>
        <w:t xml:space="preserve"> 53 одиниц</w:t>
      </w:r>
      <w:r w:rsidR="00D53FDC" w:rsidRPr="00A10ED3">
        <w:rPr>
          <w:rFonts w:ascii="Times New Roman" w:hAnsi="Times New Roman"/>
          <w:sz w:val="24"/>
        </w:rPr>
        <w:t>і</w:t>
      </w:r>
      <w:r w:rsidRPr="00A10ED3">
        <w:rPr>
          <w:rFonts w:ascii="Times New Roman" w:hAnsi="Times New Roman"/>
          <w:sz w:val="24"/>
        </w:rPr>
        <w:t xml:space="preserve"> рухомого складу тролейбусів відпрацювали свій нормативний термін експлуатації, морально застарілі, мають енерговитратне обладнання, не відповідають вимогам сучасного комфорту для перевезення пасажирів і потребують оновлення. Проектом передбачається виконати заміну старих тролейбусів типу ЗІУ-9 та ПМЗ Т2 на тролейбуси типу Богдан Т701.10 або тролейбуси інших виробників з </w:t>
      </w:r>
      <w:r w:rsidR="005221DB" w:rsidRPr="00A10ED3">
        <w:rPr>
          <w:rFonts w:ascii="Times New Roman" w:hAnsi="Times New Roman"/>
          <w:sz w:val="24"/>
        </w:rPr>
        <w:t xml:space="preserve">подібними </w:t>
      </w:r>
      <w:r w:rsidRPr="00A10ED3">
        <w:rPr>
          <w:rFonts w:ascii="Times New Roman" w:hAnsi="Times New Roman"/>
          <w:sz w:val="24"/>
        </w:rPr>
        <w:t xml:space="preserve">технічними </w:t>
      </w:r>
      <w:r w:rsidR="005221DB" w:rsidRPr="00A10ED3">
        <w:rPr>
          <w:rFonts w:ascii="Times New Roman" w:hAnsi="Times New Roman"/>
          <w:sz w:val="24"/>
        </w:rPr>
        <w:t xml:space="preserve">характеристиками. Більш детальний опис заходу наведено у Додатку </w:t>
      </w:r>
      <w:r w:rsidR="004817E7">
        <w:rPr>
          <w:rFonts w:ascii="Times New Roman" w:hAnsi="Times New Roman"/>
          <w:sz w:val="24"/>
        </w:rPr>
        <w:t>1</w:t>
      </w:r>
      <w:r w:rsidR="005221DB" w:rsidRPr="00A10ED3">
        <w:rPr>
          <w:rFonts w:ascii="Times New Roman" w:hAnsi="Times New Roman"/>
          <w:sz w:val="24"/>
        </w:rPr>
        <w:t>.</w:t>
      </w:r>
    </w:p>
    <w:p w:rsidR="00923446" w:rsidRPr="00A10ED3" w:rsidRDefault="00923446" w:rsidP="0092344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4.4.15. Показники ефективності проекту</w:t>
      </w:r>
    </w:p>
    <w:tbl>
      <w:tblPr>
        <w:tblW w:w="10627" w:type="dxa"/>
        <w:tblInd w:w="103" w:type="dxa"/>
        <w:tblLook w:val="04A0" w:firstRow="1" w:lastRow="0" w:firstColumn="1" w:lastColumn="0" w:noHBand="0" w:noVBand="1"/>
      </w:tblPr>
      <w:tblGrid>
        <w:gridCol w:w="1390"/>
        <w:gridCol w:w="1523"/>
        <w:gridCol w:w="1523"/>
        <w:gridCol w:w="1385"/>
        <w:gridCol w:w="1130"/>
        <w:gridCol w:w="1457"/>
        <w:gridCol w:w="1110"/>
        <w:gridCol w:w="1116"/>
      </w:tblGrid>
      <w:tr w:rsidR="00A72311" w:rsidRPr="00A10ED3" w:rsidTr="00D5562C">
        <w:trPr>
          <w:trHeight w:val="66"/>
        </w:trPr>
        <w:tc>
          <w:tcPr>
            <w:tcW w:w="1390"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85"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923446" w:rsidRPr="00A10ED3" w:rsidTr="00D5562C">
        <w:trPr>
          <w:trHeight w:val="300"/>
        </w:trPr>
        <w:tc>
          <w:tcPr>
            <w:tcW w:w="1390" w:type="dxa"/>
            <w:tcBorders>
              <w:top w:val="nil"/>
              <w:left w:val="single" w:sz="4" w:space="0" w:color="1F497D"/>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85"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923446" w:rsidRPr="00A10ED3" w:rsidTr="00D5562C">
        <w:trPr>
          <w:trHeight w:val="481"/>
        </w:trPr>
        <w:tc>
          <w:tcPr>
            <w:tcW w:w="1390" w:type="dxa"/>
            <w:tcBorders>
              <w:top w:val="nil"/>
              <w:left w:val="single" w:sz="4" w:space="0" w:color="1F497D"/>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299 287,5</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15 241,7</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2 928,2</w:t>
            </w:r>
          </w:p>
        </w:tc>
        <w:tc>
          <w:tcPr>
            <w:tcW w:w="1385"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34 000,0</w:t>
            </w:r>
          </w:p>
        </w:tc>
        <w:tc>
          <w:tcPr>
            <w:tcW w:w="113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w:t>
            </w:r>
          </w:p>
        </w:tc>
        <w:tc>
          <w:tcPr>
            <w:tcW w:w="145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w:t>
            </w:r>
            <w:r w:rsidR="00923446" w:rsidRPr="00A10ED3">
              <w:rPr>
                <w:rFonts w:ascii="Times New Roman" w:eastAsia="Times New Roman" w:hAnsi="Times New Roman" w:cs="Times New Roman"/>
                <w:color w:val="000000"/>
                <w:sz w:val="20"/>
                <w:szCs w:val="20"/>
                <w:lang w:eastAsia="ru-RU"/>
              </w:rPr>
              <w:t>%</w:t>
            </w:r>
          </w:p>
        </w:tc>
        <w:tc>
          <w:tcPr>
            <w:tcW w:w="111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-90 372,2</w:t>
            </w:r>
          </w:p>
        </w:tc>
        <w:tc>
          <w:tcPr>
            <w:tcW w:w="111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w:t>
            </w:r>
            <w:r w:rsidR="00923446" w:rsidRPr="00A10ED3">
              <w:rPr>
                <w:rFonts w:ascii="Times New Roman" w:eastAsia="Times New Roman" w:hAnsi="Times New Roman" w:cs="Times New Roman"/>
                <w:color w:val="000000"/>
                <w:sz w:val="20"/>
                <w:szCs w:val="20"/>
                <w:lang w:eastAsia="ru-RU"/>
              </w:rPr>
              <w:t>0,3</w:t>
            </w:r>
          </w:p>
        </w:tc>
      </w:tr>
    </w:tbl>
    <w:p w:rsidR="00B31A6B" w:rsidRPr="00A10ED3" w:rsidRDefault="00B31A6B" w:rsidP="00B31A6B">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загальний обсяг річної економії ПЕР </w:t>
      </w:r>
      <w:r w:rsidR="00D40F99" w:rsidRPr="00A10ED3">
        <w:rPr>
          <w:rFonts w:ascii="Times New Roman" w:hAnsi="Times New Roman" w:cs="Times New Roman"/>
          <w:sz w:val="24"/>
          <w:szCs w:val="24"/>
        </w:rPr>
        <w:t>15 241,7</w:t>
      </w:r>
      <w:r w:rsidRPr="00A10ED3">
        <w:rPr>
          <w:rFonts w:ascii="Times New Roman" w:hAnsi="Times New Roman" w:cs="Times New Roman"/>
          <w:sz w:val="24"/>
          <w:szCs w:val="24"/>
        </w:rPr>
        <w:t xml:space="preserve"> МВт∙год. та скорочення витрат на енергоресурси на </w:t>
      </w:r>
      <w:r w:rsidR="00D40F99" w:rsidRPr="00A10ED3">
        <w:rPr>
          <w:rFonts w:ascii="Times New Roman" w:hAnsi="Times New Roman" w:cs="Times New Roman"/>
          <w:sz w:val="24"/>
          <w:szCs w:val="24"/>
        </w:rPr>
        <w:t>34 000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D40F99" w:rsidRPr="00A10ED3">
        <w:rPr>
          <w:rFonts w:ascii="Times New Roman" w:hAnsi="Times New Roman" w:cs="Times New Roman"/>
          <w:sz w:val="24"/>
          <w:szCs w:val="24"/>
        </w:rPr>
        <w:t>2 928,2</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0E5F73">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2015-2024 рр. </w:t>
      </w:r>
    </w:p>
    <w:p w:rsidR="00D40F99" w:rsidRPr="00A10ED3" w:rsidRDefault="00D40F99" w:rsidP="00C06E9E">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Джерела фінансування:</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A72311" w:rsidRPr="00A10ED3">
        <w:rPr>
          <w:rFonts w:ascii="Times New Roman" w:hAnsi="Times New Roman" w:cs="Times New Roman"/>
          <w:sz w:val="24"/>
          <w:szCs w:val="24"/>
        </w:rPr>
        <w:t>59,9</w:t>
      </w:r>
      <w:r w:rsidRPr="00A10ED3">
        <w:rPr>
          <w:rFonts w:ascii="Times New Roman" w:hAnsi="Times New Roman" w:cs="Times New Roman"/>
          <w:sz w:val="24"/>
          <w:szCs w:val="24"/>
        </w:rPr>
        <w:t xml:space="preserve"> млн. грн.;</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A72311" w:rsidRPr="00A10ED3">
        <w:rPr>
          <w:rFonts w:ascii="Times New Roman" w:hAnsi="Times New Roman" w:cs="Times New Roman"/>
          <w:sz w:val="24"/>
          <w:szCs w:val="24"/>
        </w:rPr>
        <w:t xml:space="preserve"> МФО</w:t>
      </w:r>
      <w:r w:rsidRPr="00A10ED3">
        <w:rPr>
          <w:rFonts w:ascii="Times New Roman" w:hAnsi="Times New Roman" w:cs="Times New Roman"/>
          <w:sz w:val="24"/>
          <w:szCs w:val="24"/>
        </w:rPr>
        <w:t xml:space="preserve"> – </w:t>
      </w:r>
      <w:r w:rsidR="00A72311" w:rsidRPr="00A10ED3">
        <w:rPr>
          <w:rFonts w:ascii="Times New Roman" w:hAnsi="Times New Roman" w:cs="Times New Roman"/>
          <w:sz w:val="24"/>
          <w:szCs w:val="24"/>
        </w:rPr>
        <w:t>239,4</w:t>
      </w:r>
      <w:r w:rsidRPr="00A10ED3">
        <w:rPr>
          <w:rFonts w:ascii="Times New Roman" w:hAnsi="Times New Roman" w:cs="Times New Roman"/>
          <w:sz w:val="24"/>
          <w:szCs w:val="24"/>
        </w:rPr>
        <w:t xml:space="preserve"> млн. грн.</w:t>
      </w:r>
    </w:p>
    <w:p w:rsidR="00D73100" w:rsidRPr="00A10ED3" w:rsidRDefault="008B55B2" w:rsidP="00D40F99">
      <w:pPr>
        <w:pStyle w:val="2"/>
        <w:numPr>
          <w:ilvl w:val="4"/>
          <w:numId w:val="15"/>
        </w:numPr>
        <w:jc w:val="both"/>
        <w:rPr>
          <w:rFonts w:ascii="Times New Roman" w:hAnsi="Times New Roman" w:cs="Times New Roman"/>
          <w:i/>
          <w:color w:val="1F497D" w:themeColor="text2"/>
          <w:sz w:val="24"/>
          <w:szCs w:val="24"/>
        </w:rPr>
      </w:pPr>
      <w:bookmarkStart w:id="92" w:name="_Toc437617131"/>
      <w:bookmarkStart w:id="93" w:name="_Toc438120354"/>
      <w:bookmarkStart w:id="94" w:name="_Toc438120549"/>
      <w:bookmarkStart w:id="95" w:name="_Toc458005194"/>
      <w:r w:rsidRPr="00A10ED3">
        <w:rPr>
          <w:rFonts w:ascii="Times New Roman" w:hAnsi="Times New Roman" w:cs="Times New Roman"/>
          <w:i/>
          <w:color w:val="1F497D" w:themeColor="text2"/>
          <w:sz w:val="24"/>
          <w:szCs w:val="24"/>
        </w:rPr>
        <w:t xml:space="preserve">Міська цільова програма </w:t>
      </w:r>
      <w:r w:rsidRPr="00A10ED3">
        <w:rPr>
          <w:i/>
          <w:color w:val="1F497D" w:themeColor="text2"/>
        </w:rPr>
        <w:t>"</w:t>
      </w:r>
      <w:r w:rsidR="003B3DD3" w:rsidRPr="00A10ED3">
        <w:rPr>
          <w:rFonts w:ascii="Times New Roman" w:hAnsi="Times New Roman" w:cs="Times New Roman"/>
          <w:i/>
          <w:color w:val="1F497D" w:themeColor="text2"/>
          <w:sz w:val="24"/>
          <w:szCs w:val="24"/>
        </w:rPr>
        <w:t>Два колеса</w:t>
      </w:r>
      <w:r w:rsidRPr="00A10ED3">
        <w:rPr>
          <w:i/>
          <w:color w:val="1F497D" w:themeColor="text2"/>
        </w:rPr>
        <w:t>"</w:t>
      </w:r>
      <w:r w:rsidR="003B3DD3" w:rsidRPr="00A10ED3">
        <w:rPr>
          <w:rFonts w:ascii="Times New Roman" w:hAnsi="Times New Roman" w:cs="Times New Roman"/>
          <w:i/>
          <w:color w:val="1F497D" w:themeColor="text2"/>
          <w:sz w:val="24"/>
          <w:szCs w:val="24"/>
        </w:rPr>
        <w:t xml:space="preserve"> з</w:t>
      </w:r>
      <w:r w:rsidR="005F0692">
        <w:rPr>
          <w:rFonts w:ascii="Times New Roman" w:hAnsi="Times New Roman" w:cs="Times New Roman"/>
          <w:i/>
          <w:color w:val="1F497D" w:themeColor="text2"/>
          <w:sz w:val="24"/>
          <w:szCs w:val="24"/>
        </w:rPr>
        <w:t>і</w:t>
      </w:r>
      <w:r w:rsidR="003B3DD3" w:rsidRPr="00A10ED3">
        <w:rPr>
          <w:rFonts w:ascii="Times New Roman" w:hAnsi="Times New Roman" w:cs="Times New Roman"/>
          <w:i/>
          <w:color w:val="1F497D" w:themeColor="text2"/>
          <w:sz w:val="24"/>
          <w:szCs w:val="24"/>
        </w:rPr>
        <w:t xml:space="preserve"> створення та розвитку велосипедних доріжок </w:t>
      </w:r>
      <w:r w:rsidR="005F0692">
        <w:rPr>
          <w:rFonts w:ascii="Times New Roman" w:hAnsi="Times New Roman" w:cs="Times New Roman"/>
          <w:i/>
          <w:color w:val="1F497D" w:themeColor="text2"/>
          <w:sz w:val="24"/>
          <w:szCs w:val="24"/>
        </w:rPr>
        <w:t>у</w:t>
      </w:r>
      <w:r w:rsidR="003B3DD3" w:rsidRPr="00A10ED3">
        <w:rPr>
          <w:rFonts w:ascii="Times New Roman" w:hAnsi="Times New Roman" w:cs="Times New Roman"/>
          <w:i/>
          <w:color w:val="1F497D" w:themeColor="text2"/>
          <w:sz w:val="24"/>
          <w:szCs w:val="24"/>
        </w:rPr>
        <w:t xml:space="preserve"> м. Суми  на 2013 – 2018 рр.</w:t>
      </w:r>
      <w:bookmarkEnd w:id="92"/>
      <w:bookmarkEnd w:id="93"/>
      <w:bookmarkEnd w:id="94"/>
      <w:bookmarkEnd w:id="95"/>
    </w:p>
    <w:p w:rsidR="003B3DD3" w:rsidRPr="00A10ED3" w:rsidRDefault="003B3DD3" w:rsidP="00756A72">
      <w:pPr>
        <w:spacing w:after="0"/>
        <w:jc w:val="both"/>
        <w:rPr>
          <w:rFonts w:ascii="Times New Roman" w:hAnsi="Times New Roman" w:cs="Times New Roman"/>
          <w:sz w:val="24"/>
          <w:szCs w:val="24"/>
        </w:rPr>
      </w:pPr>
      <w:r w:rsidRPr="00A10ED3">
        <w:rPr>
          <w:rStyle w:val="af"/>
          <w:rFonts w:ascii="Times New Roman" w:hAnsi="Times New Roman"/>
          <w:color w:val="000000"/>
          <w:sz w:val="24"/>
          <w:szCs w:val="24"/>
          <w:lang w:eastAsia="uk-UA"/>
        </w:rPr>
        <w:t>Програма зі створення та розвитку велосипедних доріжок у м. Суми розроблена за ініціативи Сумського міського благодійного фонду «За чисте місто», Сумської обласної організації «Червоний хрест України», Громадського об’єднання «Ініціативний форум Сумщини»</w:t>
      </w:r>
      <w:r w:rsidR="005F0692">
        <w:rPr>
          <w:rStyle w:val="af"/>
          <w:rFonts w:ascii="Times New Roman" w:hAnsi="Times New Roman"/>
          <w:color w:val="000000"/>
          <w:sz w:val="24"/>
          <w:szCs w:val="24"/>
          <w:lang w:eastAsia="uk-UA"/>
        </w:rPr>
        <w:t>.</w:t>
      </w:r>
      <w:r w:rsidRPr="00A10ED3">
        <w:rPr>
          <w:rStyle w:val="af"/>
          <w:rFonts w:ascii="Times New Roman" w:hAnsi="Times New Roman"/>
          <w:color w:val="000000"/>
          <w:sz w:val="24"/>
          <w:szCs w:val="24"/>
          <w:lang w:eastAsia="uk-UA"/>
        </w:rPr>
        <w:t xml:space="preserve"> Основною метою програми </w:t>
      </w:r>
      <w:r w:rsidRPr="00A10ED3">
        <w:rPr>
          <w:rFonts w:ascii="Times New Roman" w:hAnsi="Times New Roman" w:cs="Times New Roman"/>
          <w:sz w:val="24"/>
          <w:szCs w:val="24"/>
        </w:rPr>
        <w:t xml:space="preserve">є створення та розвиток велосипедної інфраструктури в м. Суми для забезпечення безпеки пересування організованих велосипедистів по місту шляхом виведення їх </w:t>
      </w:r>
      <w:r w:rsidR="005F0692">
        <w:rPr>
          <w:rFonts w:ascii="Times New Roman" w:hAnsi="Times New Roman" w:cs="Times New Roman"/>
          <w:sz w:val="24"/>
          <w:szCs w:val="24"/>
        </w:rPr>
        <w:t>і</w:t>
      </w:r>
      <w:r w:rsidRPr="00A10ED3">
        <w:rPr>
          <w:rFonts w:ascii="Times New Roman" w:hAnsi="Times New Roman" w:cs="Times New Roman"/>
          <w:sz w:val="24"/>
          <w:szCs w:val="24"/>
        </w:rPr>
        <w:t>з загального транспортного потоку і влаштуванням для них спеціального проїзду - ділянки (велодоріжки) без зменшення ширини проїзної частини руху для автомобілів, використовуючи при цьому існуючі бульварні частини  вулиць і тротуарів та «кишені» доріг, відокремлюючи проїзд велосипедистів від загального руху пішоходів. Побудовані велодоріжки з’єднають між собою окремі райони міста для безперешкодного і безпечного пересування людей по об’єктах велотранспортної інфраструктури.</w:t>
      </w:r>
    </w:p>
    <w:p w:rsidR="003B3DD3" w:rsidRPr="00A10ED3" w:rsidRDefault="00D53FDC"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У рамках програми </w:t>
      </w:r>
      <w:r w:rsidR="003B3DD3" w:rsidRPr="00A10ED3">
        <w:rPr>
          <w:rStyle w:val="af"/>
          <w:rFonts w:ascii="Times New Roman" w:hAnsi="Times New Roman"/>
          <w:color w:val="000000"/>
          <w:sz w:val="24"/>
          <w:szCs w:val="24"/>
          <w:lang w:eastAsia="uk-UA"/>
        </w:rPr>
        <w:t xml:space="preserve">передбачається будівництво (облаштування)  23,59 км  поєднаних і відособлених </w:t>
      </w:r>
      <w:r w:rsidRPr="00A10ED3">
        <w:rPr>
          <w:rStyle w:val="af"/>
          <w:rFonts w:ascii="Times New Roman" w:hAnsi="Times New Roman"/>
          <w:color w:val="000000"/>
          <w:sz w:val="24"/>
          <w:szCs w:val="24"/>
          <w:lang w:eastAsia="uk-UA"/>
        </w:rPr>
        <w:t>вело</w:t>
      </w:r>
      <w:r w:rsidR="003B3DD3" w:rsidRPr="00A10ED3">
        <w:rPr>
          <w:rStyle w:val="af"/>
          <w:rFonts w:ascii="Times New Roman" w:hAnsi="Times New Roman"/>
          <w:color w:val="000000"/>
          <w:sz w:val="24"/>
          <w:szCs w:val="24"/>
          <w:lang w:eastAsia="uk-UA"/>
        </w:rPr>
        <w:t xml:space="preserve">доріжок </w:t>
      </w:r>
      <w:r w:rsidRPr="00A10ED3">
        <w:rPr>
          <w:rStyle w:val="af"/>
          <w:rFonts w:ascii="Times New Roman" w:hAnsi="Times New Roman"/>
          <w:color w:val="000000"/>
          <w:sz w:val="24"/>
          <w:szCs w:val="24"/>
          <w:lang w:eastAsia="uk-UA"/>
        </w:rPr>
        <w:t>таких</w:t>
      </w:r>
      <w:r w:rsidR="003B3DD3" w:rsidRPr="00A10ED3">
        <w:rPr>
          <w:rStyle w:val="af"/>
          <w:rFonts w:ascii="Times New Roman" w:hAnsi="Times New Roman"/>
          <w:color w:val="000000"/>
          <w:sz w:val="24"/>
          <w:szCs w:val="24"/>
          <w:lang w:eastAsia="uk-UA"/>
        </w:rPr>
        <w:t xml:space="preserve"> типів:</w:t>
      </w:r>
    </w:p>
    <w:p w:rsidR="003B3DD3" w:rsidRPr="00A10ED3" w:rsidRDefault="00D53FDC"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двосмугових вело</w:t>
      </w:r>
      <w:r w:rsidR="003B3DD3" w:rsidRPr="00A10ED3">
        <w:rPr>
          <w:rFonts w:ascii="Times New Roman" w:hAnsi="Times New Roman" w:cs="Times New Roman"/>
          <w:sz w:val="24"/>
          <w:szCs w:val="24"/>
        </w:rPr>
        <w:t>доріжок із зустрічним рухом шириною 2,2 м;</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велодоріжо</w:t>
      </w:r>
      <w:r w:rsidR="00D53FDC" w:rsidRPr="00A10ED3">
        <w:rPr>
          <w:rFonts w:ascii="Times New Roman" w:hAnsi="Times New Roman" w:cs="Times New Roman"/>
          <w:sz w:val="24"/>
          <w:szCs w:val="24"/>
        </w:rPr>
        <w:t xml:space="preserve">к </w:t>
      </w:r>
      <w:r w:rsidR="005F0692">
        <w:rPr>
          <w:rFonts w:ascii="Times New Roman" w:hAnsi="Times New Roman" w:cs="Times New Roman"/>
          <w:sz w:val="24"/>
          <w:szCs w:val="24"/>
        </w:rPr>
        <w:t>і</w:t>
      </w:r>
      <w:r w:rsidR="00D53FDC" w:rsidRPr="00A10ED3">
        <w:rPr>
          <w:rFonts w:ascii="Times New Roman" w:hAnsi="Times New Roman" w:cs="Times New Roman"/>
          <w:sz w:val="24"/>
          <w:szCs w:val="24"/>
        </w:rPr>
        <w:t>з одностороннім рухом та вело</w:t>
      </w:r>
      <w:r w:rsidRPr="00A10ED3">
        <w:rPr>
          <w:rFonts w:ascii="Times New Roman" w:hAnsi="Times New Roman" w:cs="Times New Roman"/>
          <w:sz w:val="24"/>
          <w:szCs w:val="24"/>
        </w:rPr>
        <w:t>смуг (</w:t>
      </w:r>
      <w:r w:rsidR="00D53FDC"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і на проїжджій частині) шириною від 1 до 1,5 м</w:t>
      </w:r>
      <w:r w:rsidR="00756A72" w:rsidRPr="00A10ED3">
        <w:rPr>
          <w:rFonts w:ascii="Times New Roman" w:hAnsi="Times New Roman" w:cs="Times New Roman"/>
          <w:sz w:val="24"/>
          <w:szCs w:val="24"/>
        </w:rPr>
        <w:t>.</w:t>
      </w:r>
    </w:p>
    <w:p w:rsidR="003B3DD3" w:rsidRPr="00A10ED3" w:rsidRDefault="008B55B2"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lastRenderedPageBreak/>
        <w:t xml:space="preserve">Програма </w:t>
      </w:r>
      <w:r w:rsidR="005F0692">
        <w:rPr>
          <w:rStyle w:val="af"/>
          <w:rFonts w:ascii="Times New Roman" w:hAnsi="Times New Roman"/>
          <w:color w:val="000000"/>
          <w:sz w:val="24"/>
          <w:szCs w:val="24"/>
          <w:lang w:eastAsia="uk-UA"/>
        </w:rPr>
        <w:t xml:space="preserve">сприяє </w:t>
      </w:r>
      <w:r w:rsidR="003B3DD3" w:rsidRPr="00A10ED3">
        <w:rPr>
          <w:rStyle w:val="af"/>
          <w:rFonts w:ascii="Times New Roman" w:hAnsi="Times New Roman"/>
          <w:color w:val="000000"/>
          <w:sz w:val="24"/>
          <w:szCs w:val="24"/>
          <w:lang w:eastAsia="uk-UA"/>
        </w:rPr>
        <w:t xml:space="preserve">розвитку </w:t>
      </w:r>
      <w:r w:rsidR="00D53FDC" w:rsidRPr="00A10ED3">
        <w:rPr>
          <w:rStyle w:val="af"/>
          <w:rFonts w:ascii="Times New Roman" w:hAnsi="Times New Roman"/>
          <w:sz w:val="24"/>
          <w:szCs w:val="24"/>
        </w:rPr>
        <w:t xml:space="preserve">альтернативних </w:t>
      </w:r>
      <w:r w:rsidR="003B3DD3" w:rsidRPr="00A10ED3">
        <w:rPr>
          <w:rStyle w:val="af"/>
          <w:rFonts w:ascii="Times New Roman" w:hAnsi="Times New Roman"/>
          <w:sz w:val="24"/>
          <w:szCs w:val="24"/>
        </w:rPr>
        <w:t xml:space="preserve">безмоторних транспортних засобів (велосипедів) за рахунок </w:t>
      </w:r>
      <w:r w:rsidR="005F0692">
        <w:rPr>
          <w:rStyle w:val="af"/>
          <w:rFonts w:ascii="Times New Roman" w:hAnsi="Times New Roman"/>
          <w:sz w:val="24"/>
          <w:szCs w:val="24"/>
        </w:rPr>
        <w:t>у</w:t>
      </w:r>
      <w:r w:rsidR="003B3DD3" w:rsidRPr="00A10ED3">
        <w:rPr>
          <w:rStyle w:val="af"/>
          <w:rFonts w:ascii="Times New Roman" w:hAnsi="Times New Roman"/>
          <w:sz w:val="24"/>
          <w:szCs w:val="24"/>
        </w:rPr>
        <w:t xml:space="preserve">провадження </w:t>
      </w:r>
      <w:r w:rsidR="00D53FDC" w:rsidRPr="00A10ED3">
        <w:rPr>
          <w:rStyle w:val="af"/>
          <w:rFonts w:ascii="Times New Roman" w:hAnsi="Times New Roman"/>
          <w:sz w:val="24"/>
          <w:szCs w:val="24"/>
        </w:rPr>
        <w:t>таких</w:t>
      </w:r>
      <w:r w:rsidR="003B3DD3" w:rsidRPr="00A10ED3">
        <w:rPr>
          <w:rStyle w:val="af"/>
          <w:rFonts w:ascii="Times New Roman" w:hAnsi="Times New Roman"/>
          <w:sz w:val="24"/>
          <w:szCs w:val="24"/>
        </w:rPr>
        <w:t xml:space="preserve"> заходів</w:t>
      </w:r>
      <w:r w:rsidR="003B3DD3" w:rsidRPr="00A10ED3">
        <w:rPr>
          <w:rStyle w:val="af"/>
          <w:rFonts w:ascii="Times New Roman" w:hAnsi="Times New Roman"/>
          <w:color w:val="000000"/>
          <w:sz w:val="24"/>
          <w:szCs w:val="24"/>
          <w:lang w:eastAsia="uk-UA"/>
        </w:rPr>
        <w:t xml:space="preserve">: </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будівництво об’єктів велосипедної інфраструктури (велодоріжок, місць для паркування, дорожньої розмітки і знаків);</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створення адміністративно-правової практики, що упорядковує велотранспортний рух;</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підтримки велосипедної інфраструктури;</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спеціальних рекоме</w:t>
      </w:r>
      <w:r w:rsidR="00756A72" w:rsidRPr="00A10ED3">
        <w:rPr>
          <w:rFonts w:ascii="Times New Roman" w:hAnsi="Times New Roman" w:cs="Times New Roman"/>
          <w:sz w:val="24"/>
          <w:szCs w:val="24"/>
        </w:rPr>
        <w:t>ндацій для дітей та їх батьків.</w:t>
      </w:r>
    </w:p>
    <w:p w:rsidR="003B3DD3" w:rsidRPr="00A10ED3" w:rsidRDefault="003B3DD3" w:rsidP="00756A72">
      <w:pPr>
        <w:spacing w:after="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Пр</w:t>
      </w:r>
      <w:r w:rsidR="00756A72" w:rsidRPr="00A10ED3">
        <w:rPr>
          <w:rStyle w:val="af"/>
          <w:rFonts w:ascii="Times New Roman" w:hAnsi="Times New Roman"/>
          <w:color w:val="000000"/>
          <w:sz w:val="24"/>
          <w:szCs w:val="24"/>
          <w:lang w:eastAsia="uk-UA"/>
        </w:rPr>
        <w:t xml:space="preserve">инципи </w:t>
      </w:r>
      <w:r w:rsidRPr="00A10ED3">
        <w:rPr>
          <w:rStyle w:val="af"/>
          <w:rFonts w:ascii="Times New Roman" w:hAnsi="Times New Roman"/>
          <w:color w:val="000000"/>
          <w:sz w:val="24"/>
          <w:szCs w:val="24"/>
          <w:lang w:eastAsia="uk-UA"/>
        </w:rPr>
        <w:t xml:space="preserve">програми відповідають  сучасним європейським тенденціям  щодо культури пересування містом на велосипедах та державним </w:t>
      </w:r>
      <w:r w:rsidRPr="00A10ED3">
        <w:rPr>
          <w:rStyle w:val="af"/>
          <w:rFonts w:ascii="Times New Roman" w:hAnsi="Times New Roman"/>
          <w:color w:val="000000"/>
          <w:sz w:val="24"/>
          <w:szCs w:val="24"/>
        </w:rPr>
        <w:t>нормам використання вулично-дорожнього простору.</w:t>
      </w:r>
    </w:p>
    <w:p w:rsidR="003B3DD3" w:rsidRPr="00A10ED3" w:rsidRDefault="003B3DD3" w:rsidP="00756A72">
      <w:pPr>
        <w:spacing w:after="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Велосипед розглядається як повноцінний транспортний засіб для проведення системного і поетапного планування та здійснення транспортної та  містобудівної політики Сум</w:t>
      </w:r>
      <w:r w:rsidR="00D53FDC" w:rsidRPr="00A10ED3">
        <w:rPr>
          <w:rStyle w:val="af"/>
          <w:rFonts w:ascii="Times New Roman" w:hAnsi="Times New Roman"/>
          <w:color w:val="000000"/>
          <w:sz w:val="24"/>
          <w:szCs w:val="24"/>
        </w:rPr>
        <w:t>.</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Реалізація програми збільшить  використання потенціалу велотранспорту в місті, що призведе до покращення екологічної ситуації (зниженню викидів) та пропагуватиме здоровий спосіб життя для територіальної громади міста.</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Швидка динаміка зростання кільк</w:t>
      </w:r>
      <w:r w:rsidR="00D53FDC" w:rsidRPr="00A10ED3">
        <w:rPr>
          <w:rStyle w:val="af"/>
          <w:rFonts w:ascii="Times New Roman" w:hAnsi="Times New Roman"/>
          <w:color w:val="000000"/>
          <w:sz w:val="24"/>
          <w:szCs w:val="24"/>
        </w:rPr>
        <w:t>ості автомобілів на дорогах Сум</w:t>
      </w:r>
      <w:r w:rsidRPr="00A10ED3">
        <w:rPr>
          <w:rStyle w:val="af"/>
          <w:rFonts w:ascii="Times New Roman" w:hAnsi="Times New Roman"/>
          <w:color w:val="000000"/>
          <w:sz w:val="24"/>
          <w:szCs w:val="24"/>
        </w:rPr>
        <w:t xml:space="preserve">, окрім позитивних моментів, приводять до проблем міського рівня – автомобільні «затори» в години пік, збільшення числа ДТП, </w:t>
      </w:r>
      <w:r w:rsidR="00D53FDC" w:rsidRPr="00A10ED3">
        <w:rPr>
          <w:rStyle w:val="af"/>
          <w:rFonts w:ascii="Times New Roman" w:hAnsi="Times New Roman"/>
          <w:color w:val="000000"/>
          <w:sz w:val="24"/>
          <w:szCs w:val="24"/>
        </w:rPr>
        <w:t xml:space="preserve">переповнення </w:t>
      </w:r>
      <w:r w:rsidRPr="00A10ED3">
        <w:rPr>
          <w:rStyle w:val="af"/>
          <w:rFonts w:ascii="Times New Roman" w:hAnsi="Times New Roman"/>
          <w:color w:val="000000"/>
          <w:sz w:val="24"/>
          <w:szCs w:val="24"/>
        </w:rPr>
        <w:t>вулиц</w:t>
      </w:r>
      <w:r w:rsidR="00D53FDC" w:rsidRPr="00A10ED3">
        <w:rPr>
          <w:rStyle w:val="af"/>
          <w:rFonts w:ascii="Times New Roman" w:hAnsi="Times New Roman"/>
          <w:color w:val="000000"/>
          <w:sz w:val="24"/>
          <w:szCs w:val="24"/>
        </w:rPr>
        <w:t>ь</w:t>
      </w:r>
      <w:r w:rsidRPr="00A10ED3">
        <w:rPr>
          <w:rStyle w:val="af"/>
          <w:rFonts w:ascii="Times New Roman" w:hAnsi="Times New Roman"/>
          <w:color w:val="000000"/>
          <w:sz w:val="24"/>
          <w:szCs w:val="24"/>
        </w:rPr>
        <w:t xml:space="preserve"> і двор</w:t>
      </w:r>
      <w:r w:rsidR="00277665" w:rsidRPr="00A10ED3">
        <w:rPr>
          <w:rStyle w:val="af"/>
          <w:rFonts w:ascii="Times New Roman" w:hAnsi="Times New Roman"/>
          <w:color w:val="000000"/>
          <w:sz w:val="24"/>
          <w:szCs w:val="24"/>
        </w:rPr>
        <w:t>ів</w:t>
      </w:r>
      <w:r w:rsidRPr="00A10ED3">
        <w:rPr>
          <w:rStyle w:val="af"/>
          <w:rFonts w:ascii="Times New Roman" w:hAnsi="Times New Roman"/>
          <w:color w:val="000000"/>
          <w:sz w:val="24"/>
          <w:szCs w:val="24"/>
        </w:rPr>
        <w:t xml:space="preserve"> запаркованими автомобілями, акустичне навантаження тощо. Тому, велосипедний транспорт може бути розглянутий міською владою як альтернативний автомобільному транспорту і завдання ПДСЕР полягає у формуванні свідомості </w:t>
      </w:r>
      <w:r w:rsidR="00277665" w:rsidRPr="00A10ED3">
        <w:rPr>
          <w:rStyle w:val="af"/>
          <w:rFonts w:ascii="Times New Roman" w:hAnsi="Times New Roman"/>
          <w:color w:val="000000"/>
          <w:sz w:val="24"/>
          <w:szCs w:val="24"/>
        </w:rPr>
        <w:t xml:space="preserve">членів </w:t>
      </w:r>
      <w:r w:rsidRPr="00A10ED3">
        <w:rPr>
          <w:rStyle w:val="af"/>
          <w:rFonts w:ascii="Times New Roman" w:hAnsi="Times New Roman"/>
          <w:color w:val="000000"/>
          <w:sz w:val="24"/>
          <w:szCs w:val="24"/>
        </w:rPr>
        <w:t xml:space="preserve">територіальної громади міста раціонально використовувати автомобільний транспорт та збільшити міські пересування велотранспортом. </w:t>
      </w:r>
      <w:r w:rsidR="00277665" w:rsidRPr="00A10ED3">
        <w:rPr>
          <w:rStyle w:val="af"/>
          <w:rFonts w:ascii="Times New Roman" w:hAnsi="Times New Roman"/>
          <w:color w:val="000000"/>
          <w:sz w:val="24"/>
          <w:szCs w:val="24"/>
        </w:rPr>
        <w:t>З</w:t>
      </w:r>
      <w:r w:rsidRPr="00A10ED3">
        <w:rPr>
          <w:rStyle w:val="af"/>
          <w:rFonts w:ascii="Times New Roman" w:hAnsi="Times New Roman"/>
          <w:color w:val="000000"/>
          <w:sz w:val="24"/>
          <w:szCs w:val="24"/>
        </w:rPr>
        <w:t xml:space="preserve">а час реалізації ПДСЕР велосипедний транспорт  має стати невід’ємною складовою частиною довгострокової інтегрованої транспортної політики і належним чином </w:t>
      </w:r>
      <w:r w:rsidR="00277665" w:rsidRPr="00A10ED3">
        <w:rPr>
          <w:rStyle w:val="af"/>
          <w:rFonts w:ascii="Times New Roman" w:hAnsi="Times New Roman"/>
          <w:color w:val="000000"/>
          <w:sz w:val="24"/>
          <w:szCs w:val="24"/>
        </w:rPr>
        <w:t>у</w:t>
      </w:r>
      <w:r w:rsidRPr="00A10ED3">
        <w:rPr>
          <w:rStyle w:val="af"/>
          <w:rFonts w:ascii="Times New Roman" w:hAnsi="Times New Roman"/>
          <w:color w:val="000000"/>
          <w:sz w:val="24"/>
          <w:szCs w:val="24"/>
        </w:rPr>
        <w:t>раховуватися при плануванні територіального розвитку міста та його інфраструктури.</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Переваги велосипедного транспорту:</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забезпечує надійність і зручність пересування в місті з розширеною та інтенсивною  транспортною інфраструктурою, знижує ризики заторів на дорогах та </w:t>
      </w:r>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запаркованість</w:t>
      </w:r>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 xml:space="preserve"> тротуарів; </w:t>
      </w:r>
    </w:p>
    <w:p w:rsidR="003B3DD3" w:rsidRPr="00A10ED3" w:rsidRDefault="00277665"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економічно вигідний</w:t>
      </w:r>
      <w:r w:rsidR="003B3DD3" w:rsidRPr="00A10ED3">
        <w:rPr>
          <w:rFonts w:ascii="Times New Roman" w:hAnsi="Times New Roman" w:cs="Times New Roman"/>
          <w:sz w:val="24"/>
          <w:szCs w:val="24"/>
        </w:rPr>
        <w:t xml:space="preserve">, тобто є найдоступнішим власним транспортом для малозабезпечених (пенсіонери, неповні та багатодітні сім’ї, безробітні); </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екологічний, не спричиняє шуму і не вимагає великих площ для паркування;</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безпечний для учасників дорожнього руху; </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відкриває нові робочі місця у торгівлі і різних галузях послуг, пов’язаних з велосипедом, і тим самим подає підтримку малому і середньому бізнесу;</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формує передумови для розвитку велосипедного туризму в місті та передмісті.</w:t>
      </w:r>
    </w:p>
    <w:p w:rsidR="003B3DD3" w:rsidRPr="00A10ED3" w:rsidRDefault="003B3DD3"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 xml:space="preserve">Міська цільова програма </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Два колеса</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 xml:space="preserve"> з</w:t>
      </w:r>
      <w:r w:rsidR="005F0692">
        <w:rPr>
          <w:rFonts w:ascii="Times New Roman" w:hAnsi="Times New Roman" w:cs="Times New Roman"/>
          <w:color w:val="000000" w:themeColor="text1"/>
          <w:sz w:val="24"/>
          <w:szCs w:val="24"/>
        </w:rPr>
        <w:t>і</w:t>
      </w:r>
      <w:r w:rsidRPr="00A10ED3">
        <w:rPr>
          <w:rFonts w:ascii="Times New Roman" w:hAnsi="Times New Roman" w:cs="Times New Roman"/>
          <w:color w:val="000000" w:themeColor="text1"/>
          <w:sz w:val="24"/>
          <w:szCs w:val="24"/>
        </w:rPr>
        <w:t xml:space="preserve"> створення та розвитку велосипедних доріжок </w:t>
      </w:r>
      <w:r w:rsidR="005F0692">
        <w:rPr>
          <w:rFonts w:ascii="Times New Roman" w:hAnsi="Times New Roman" w:cs="Times New Roman"/>
          <w:color w:val="000000" w:themeColor="text1"/>
          <w:sz w:val="24"/>
          <w:szCs w:val="24"/>
        </w:rPr>
        <w:t>у</w:t>
      </w:r>
      <w:r w:rsidRPr="00A10ED3">
        <w:rPr>
          <w:rFonts w:ascii="Times New Roman" w:hAnsi="Times New Roman" w:cs="Times New Roman"/>
          <w:color w:val="000000" w:themeColor="text1"/>
          <w:sz w:val="24"/>
          <w:szCs w:val="24"/>
        </w:rPr>
        <w:t xml:space="preserve"> м. Суми  затве</w:t>
      </w:r>
      <w:r w:rsidR="00277665" w:rsidRPr="00A10ED3">
        <w:rPr>
          <w:rFonts w:ascii="Times New Roman" w:hAnsi="Times New Roman" w:cs="Times New Roman"/>
          <w:color w:val="000000" w:themeColor="text1"/>
          <w:sz w:val="24"/>
          <w:szCs w:val="24"/>
        </w:rPr>
        <w:t xml:space="preserve">рджена до реалізації на період </w:t>
      </w:r>
      <w:r w:rsidRPr="00A10ED3">
        <w:rPr>
          <w:rFonts w:ascii="Times New Roman" w:hAnsi="Times New Roman" w:cs="Times New Roman"/>
          <w:color w:val="000000" w:themeColor="text1"/>
          <w:sz w:val="24"/>
          <w:szCs w:val="24"/>
        </w:rPr>
        <w:t>201</w:t>
      </w:r>
      <w:r w:rsidR="005F0692">
        <w:rPr>
          <w:rFonts w:ascii="Times New Roman" w:hAnsi="Times New Roman" w:cs="Times New Roman"/>
          <w:color w:val="000000" w:themeColor="text1"/>
          <w:sz w:val="24"/>
          <w:szCs w:val="24"/>
        </w:rPr>
        <w:t>3</w:t>
      </w:r>
      <w:r w:rsidRPr="00A10ED3">
        <w:rPr>
          <w:rFonts w:ascii="Times New Roman" w:hAnsi="Times New Roman" w:cs="Times New Roman"/>
          <w:color w:val="000000" w:themeColor="text1"/>
          <w:sz w:val="24"/>
          <w:szCs w:val="24"/>
        </w:rPr>
        <w:t>-2018 рр., у зв’язку з цим потребує внесення змін на період впровадження ПДСЕР, тобто до 2025 року.</w:t>
      </w:r>
    </w:p>
    <w:p w:rsidR="00C06E9E" w:rsidRPr="002D2CD2" w:rsidRDefault="00C06E9E" w:rsidP="00C06E9E">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p>
    <w:p w:rsidR="00756A72" w:rsidRPr="002D2CD2" w:rsidRDefault="007333BD"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Ф</w:t>
      </w:r>
      <w:r w:rsidR="00756A72" w:rsidRPr="00A10ED3">
        <w:rPr>
          <w:rFonts w:ascii="Times New Roman" w:hAnsi="Times New Roman" w:cs="Times New Roman"/>
          <w:color w:val="000000" w:themeColor="text1"/>
          <w:sz w:val="24"/>
          <w:szCs w:val="24"/>
        </w:rPr>
        <w:t xml:space="preserve">інансуватиметься </w:t>
      </w:r>
      <w:r w:rsidR="003B5DE7" w:rsidRPr="00A10ED3">
        <w:rPr>
          <w:rFonts w:ascii="Times New Roman" w:hAnsi="Times New Roman" w:cs="Times New Roman"/>
          <w:color w:val="000000" w:themeColor="text1"/>
          <w:sz w:val="24"/>
          <w:szCs w:val="24"/>
        </w:rPr>
        <w:t xml:space="preserve">програма </w:t>
      </w:r>
      <w:r w:rsidR="00756A72" w:rsidRPr="00A10ED3">
        <w:rPr>
          <w:rFonts w:ascii="Times New Roman" w:hAnsi="Times New Roman" w:cs="Times New Roman"/>
          <w:color w:val="000000" w:themeColor="text1"/>
          <w:sz w:val="24"/>
          <w:szCs w:val="24"/>
        </w:rPr>
        <w:t xml:space="preserve">за рахунок міського бюджету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8,4</w:t>
      </w:r>
      <w:r w:rsidR="005F0692">
        <w:rPr>
          <w:rFonts w:ascii="Times New Roman" w:hAnsi="Times New Roman" w:cs="Times New Roman"/>
          <w:color w:val="000000" w:themeColor="text1"/>
          <w:sz w:val="24"/>
          <w:szCs w:val="24"/>
        </w:rPr>
        <w:t xml:space="preserve"> млн. грн. або </w:t>
      </w:r>
      <w:r w:rsidR="003B5DE7" w:rsidRPr="00A10ED3">
        <w:rPr>
          <w:rFonts w:ascii="Times New Roman" w:hAnsi="Times New Roman" w:cs="Times New Roman"/>
          <w:color w:val="000000" w:themeColor="text1"/>
          <w:sz w:val="24"/>
          <w:szCs w:val="24"/>
        </w:rPr>
        <w:t>55</w:t>
      </w:r>
      <w:r w:rsidR="005F0692">
        <w:rPr>
          <w:rFonts w:ascii="Times New Roman" w:hAnsi="Times New Roman" w:cs="Times New Roman"/>
          <w:color w:val="000000" w:themeColor="text1"/>
          <w:sz w:val="24"/>
          <w:szCs w:val="24"/>
        </w:rPr>
        <w:t xml:space="preserve">%), грантових коштів </w:t>
      </w:r>
      <w:r w:rsidR="00277665" w:rsidRPr="00A10ED3">
        <w:rPr>
          <w:rStyle w:val="af"/>
          <w:rFonts w:ascii="Times New Roman" w:hAnsi="Times New Roman"/>
          <w:color w:val="000000" w:themeColor="text1"/>
          <w:sz w:val="24"/>
          <w:szCs w:val="24"/>
        </w:rPr>
        <w:t>у</w:t>
      </w:r>
      <w:r w:rsidR="00756A72" w:rsidRPr="00A10ED3">
        <w:rPr>
          <w:rStyle w:val="af"/>
          <w:rFonts w:ascii="Times New Roman" w:hAnsi="Times New Roman"/>
          <w:color w:val="000000" w:themeColor="text1"/>
          <w:sz w:val="24"/>
          <w:szCs w:val="24"/>
        </w:rPr>
        <w:t xml:space="preserve"> рамках проекту "Розвиток велотранспорту за для добробуту гр</w:t>
      </w:r>
      <w:r w:rsidR="005F0692">
        <w:rPr>
          <w:rStyle w:val="af"/>
          <w:rFonts w:ascii="Times New Roman" w:hAnsi="Times New Roman"/>
          <w:color w:val="000000" w:themeColor="text1"/>
          <w:sz w:val="24"/>
          <w:szCs w:val="24"/>
        </w:rPr>
        <w:t>омадян" від Європейського Союзу</w:t>
      </w:r>
      <w:r w:rsidR="00756A72" w:rsidRPr="00A10ED3">
        <w:rPr>
          <w:rStyle w:val="af"/>
          <w:rFonts w:ascii="Times New Roman" w:hAnsi="Times New Roman"/>
          <w:color w:val="000000" w:themeColor="text1"/>
          <w:sz w:val="24"/>
          <w:szCs w:val="24"/>
        </w:rPr>
        <w:t xml:space="preserve"> </w:t>
      </w:r>
      <w:r w:rsidR="005F0692">
        <w:rPr>
          <w:rStyle w:val="af"/>
          <w:rFonts w:ascii="Times New Roman" w:hAnsi="Times New Roman"/>
          <w:color w:val="000000" w:themeColor="text1"/>
          <w:sz w:val="24"/>
          <w:szCs w:val="24"/>
        </w:rPr>
        <w:br/>
        <w:t>(</w:t>
      </w:r>
      <w:r w:rsidR="003B5DE7" w:rsidRPr="00A10ED3">
        <w:rPr>
          <w:rStyle w:val="af"/>
          <w:rFonts w:ascii="Times New Roman" w:hAnsi="Times New Roman"/>
          <w:color w:val="000000" w:themeColor="text1"/>
          <w:sz w:val="24"/>
          <w:szCs w:val="24"/>
        </w:rPr>
        <w:t>1,2</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8</w:t>
      </w:r>
      <w:r w:rsidR="00756A72" w:rsidRPr="00A10ED3">
        <w:rPr>
          <w:rFonts w:ascii="Times New Roman" w:hAnsi="Times New Roman" w:cs="Times New Roman"/>
          <w:color w:val="000000" w:themeColor="text1"/>
          <w:sz w:val="24"/>
          <w:szCs w:val="24"/>
        </w:rPr>
        <w:t>%)</w:t>
      </w:r>
      <w:r w:rsidR="005F0692">
        <w:rPr>
          <w:rFonts w:ascii="Times New Roman" w:hAnsi="Times New Roman" w:cs="Times New Roman"/>
          <w:color w:val="000000" w:themeColor="text1"/>
          <w:sz w:val="24"/>
          <w:szCs w:val="24"/>
        </w:rPr>
        <w:t>,</w:t>
      </w:r>
      <w:r w:rsidR="00756A72" w:rsidRPr="00A10ED3">
        <w:rPr>
          <w:rFonts w:ascii="Times New Roman" w:hAnsi="Times New Roman" w:cs="Times New Roman"/>
          <w:color w:val="000000" w:themeColor="text1"/>
          <w:sz w:val="24"/>
          <w:szCs w:val="24"/>
        </w:rPr>
        <w:t xml:space="preserve"> та інших залучених коштів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5,7</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37</w:t>
      </w:r>
      <w:r w:rsidR="00756A72" w:rsidRPr="00A10ED3">
        <w:rPr>
          <w:rFonts w:ascii="Times New Roman" w:hAnsi="Times New Roman" w:cs="Times New Roman"/>
          <w:color w:val="000000" w:themeColor="text1"/>
          <w:sz w:val="24"/>
          <w:szCs w:val="24"/>
        </w:rPr>
        <w:t>%).</w:t>
      </w:r>
    </w:p>
    <w:p w:rsidR="000A698D" w:rsidRPr="002D2CD2" w:rsidRDefault="000A698D" w:rsidP="000A698D">
      <w:pPr>
        <w:spacing w:before="120" w:after="120"/>
        <w:jc w:val="both"/>
        <w:rPr>
          <w:rFonts w:ascii="Times New Roman" w:hAnsi="Times New Roman" w:cs="Times New Roman"/>
          <w:color w:val="000000" w:themeColor="text1"/>
          <w:sz w:val="24"/>
          <w:szCs w:val="24"/>
        </w:rPr>
      </w:pPr>
    </w:p>
    <w:p w:rsidR="00383F43" w:rsidRPr="002D2CD2" w:rsidRDefault="00383F43" w:rsidP="000A698D">
      <w:pPr>
        <w:spacing w:before="120" w:after="120"/>
        <w:jc w:val="both"/>
        <w:rPr>
          <w:rFonts w:ascii="Times New Roman" w:hAnsi="Times New Roman" w:cs="Times New Roman"/>
          <w:color w:val="000000" w:themeColor="text1"/>
          <w:sz w:val="24"/>
          <w:szCs w:val="24"/>
        </w:rPr>
        <w:sectPr w:rsidR="00383F43" w:rsidRPr="002D2CD2" w:rsidSect="001B60DC">
          <w:type w:val="continuous"/>
          <w:pgSz w:w="11906" w:h="16838"/>
          <w:pgMar w:top="1134" w:right="567" w:bottom="1134" w:left="709" w:header="709" w:footer="709" w:gutter="0"/>
          <w:cols w:space="708"/>
          <w:docGrid w:linePitch="360"/>
        </w:sectPr>
      </w:pPr>
    </w:p>
    <w:p w:rsidR="00EB5734" w:rsidRPr="00A10ED3" w:rsidRDefault="00EB5734" w:rsidP="00B31A6B">
      <w:pPr>
        <w:pStyle w:val="2"/>
        <w:numPr>
          <w:ilvl w:val="3"/>
          <w:numId w:val="15"/>
        </w:numPr>
        <w:rPr>
          <w:rFonts w:ascii="Times New Roman" w:hAnsi="Times New Roman" w:cs="Times New Roman"/>
          <w:color w:val="1F497D" w:themeColor="text2"/>
          <w:sz w:val="24"/>
          <w:szCs w:val="24"/>
        </w:rPr>
      </w:pPr>
      <w:bookmarkStart w:id="96" w:name="_Toc458005195"/>
      <w:r w:rsidRPr="00A10ED3">
        <w:rPr>
          <w:rFonts w:ascii="Times New Roman" w:hAnsi="Times New Roman" w:cs="Times New Roman"/>
          <w:color w:val="1F497D" w:themeColor="text2"/>
          <w:sz w:val="24"/>
          <w:szCs w:val="24"/>
        </w:rPr>
        <w:lastRenderedPageBreak/>
        <w:t>Узагальнені результати впровадження ПДСЕР м. Суми</w:t>
      </w:r>
      <w:bookmarkEnd w:id="96"/>
    </w:p>
    <w:p w:rsidR="00EB5734" w:rsidRPr="00A10ED3" w:rsidRDefault="00EB5734" w:rsidP="00383F43">
      <w:pPr>
        <w:pStyle w:val="2"/>
        <w:numPr>
          <w:ilvl w:val="2"/>
          <w:numId w:val="15"/>
        </w:numPr>
        <w:rPr>
          <w:rFonts w:ascii="Times New Roman" w:hAnsi="Times New Roman" w:cs="Times New Roman"/>
          <w:color w:val="1F497D" w:themeColor="text2"/>
          <w:sz w:val="24"/>
          <w:szCs w:val="24"/>
        </w:rPr>
        <w:sectPr w:rsidR="00EB5734" w:rsidRPr="00A10ED3" w:rsidSect="00EB5734">
          <w:type w:val="continuous"/>
          <w:pgSz w:w="11906" w:h="16838"/>
          <w:pgMar w:top="1134" w:right="567" w:bottom="1134" w:left="709" w:header="709" w:footer="709" w:gutter="0"/>
          <w:cols w:space="708"/>
          <w:docGrid w:linePitch="360"/>
        </w:sectPr>
      </w:pPr>
    </w:p>
    <w:p w:rsidR="00D40F99" w:rsidRPr="00A10ED3" w:rsidRDefault="00D40F99" w:rsidP="00D40F99">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lastRenderedPageBreak/>
        <w:t>Таблиця 4.4.16. Зведені показники по проектам ПДСЕР</w:t>
      </w:r>
    </w:p>
    <w:p w:rsidR="00B31A6B" w:rsidRPr="00A10ED3" w:rsidRDefault="005F0692" w:rsidP="00D40F99">
      <w:pPr>
        <w:spacing w:before="240"/>
        <w:jc w:val="both"/>
        <w:rPr>
          <w:rFonts w:ascii="Times New Roman" w:hAnsi="Times New Roman" w:cs="Times New Roman"/>
          <w:sz w:val="24"/>
          <w:szCs w:val="24"/>
        </w:rPr>
      </w:pPr>
      <w:r w:rsidRPr="005F0692">
        <w:rPr>
          <w:noProof/>
          <w:lang w:val="ru-RU" w:eastAsia="ru-RU"/>
        </w:rPr>
        <w:drawing>
          <wp:inline distT="0" distB="0" distL="0" distR="0">
            <wp:extent cx="6750050" cy="780156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50050" cy="7801565"/>
                    </a:xfrm>
                    <a:prstGeom prst="rect">
                      <a:avLst/>
                    </a:prstGeom>
                    <a:noFill/>
                    <a:ln>
                      <a:noFill/>
                    </a:ln>
                  </pic:spPr>
                </pic:pic>
              </a:graphicData>
            </a:graphic>
          </wp:inline>
        </w:drawing>
      </w:r>
    </w:p>
    <w:p w:rsidR="00E651BD" w:rsidRPr="00A10ED3" w:rsidRDefault="00E651BD" w:rsidP="00D8356D">
      <w:pPr>
        <w:rPr>
          <w:rFonts w:ascii="Times New Roman" w:hAnsi="Times New Roman" w:cs="Times New Roman"/>
          <w:b/>
          <w:color w:val="1F497D" w:themeColor="text2"/>
          <w:sz w:val="24"/>
          <w:szCs w:val="24"/>
        </w:rPr>
      </w:pPr>
    </w:p>
    <w:p w:rsidR="00D5562C" w:rsidRPr="00A10ED3" w:rsidRDefault="004F0608" w:rsidP="00D8356D">
      <w:pPr>
        <w:rPr>
          <w:rFonts w:ascii="Times New Roman" w:hAnsi="Times New Roman" w:cs="Times New Roman"/>
          <w:b/>
          <w:color w:val="1F497D" w:themeColor="text2"/>
          <w:sz w:val="24"/>
          <w:szCs w:val="24"/>
          <w:lang w:val="en-US"/>
        </w:rPr>
      </w:pPr>
      <w:r w:rsidRPr="004F0608">
        <w:rPr>
          <w:noProof/>
          <w:lang w:val="ru-RU" w:eastAsia="ru-RU"/>
        </w:rPr>
        <w:lastRenderedPageBreak/>
        <w:drawing>
          <wp:inline distT="0" distB="0" distL="0" distR="0">
            <wp:extent cx="6750050" cy="4165357"/>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50050" cy="4165357"/>
                    </a:xfrm>
                    <a:prstGeom prst="rect">
                      <a:avLst/>
                    </a:prstGeom>
                    <a:noFill/>
                    <a:ln>
                      <a:noFill/>
                    </a:ln>
                  </pic:spPr>
                </pic:pic>
              </a:graphicData>
            </a:graphic>
          </wp:inline>
        </w:drawing>
      </w:r>
    </w:p>
    <w:p w:rsidR="008F5276" w:rsidRPr="00A10ED3" w:rsidRDefault="008F5276" w:rsidP="00D8356D">
      <w:pPr>
        <w:rPr>
          <w:rFonts w:ascii="Times New Roman" w:hAnsi="Times New Roman" w:cs="Times New Roman"/>
          <w:b/>
          <w:color w:val="1F497D" w:themeColor="text2"/>
          <w:sz w:val="24"/>
          <w:szCs w:val="24"/>
        </w:rPr>
      </w:pPr>
    </w:p>
    <w:p w:rsidR="00D8356D" w:rsidRPr="00A10ED3" w:rsidRDefault="00D8356D" w:rsidP="00D8356D">
      <w:pPr>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t>Рис. 4.4.</w:t>
      </w:r>
      <w:r w:rsidR="00252AD1" w:rsidRPr="00A10ED3">
        <w:rPr>
          <w:rFonts w:ascii="Times New Roman" w:hAnsi="Times New Roman" w:cs="Times New Roman"/>
          <w:b/>
          <w:color w:val="1F497D" w:themeColor="text2"/>
          <w:sz w:val="24"/>
          <w:szCs w:val="24"/>
          <w:lang w:val="ru-RU"/>
        </w:rPr>
        <w:t>17</w:t>
      </w:r>
      <w:r w:rsidRPr="00A10ED3">
        <w:rPr>
          <w:rFonts w:ascii="Times New Roman" w:hAnsi="Times New Roman" w:cs="Times New Roman"/>
          <w:b/>
          <w:color w:val="1F497D" w:themeColor="text2"/>
          <w:sz w:val="24"/>
          <w:szCs w:val="24"/>
        </w:rPr>
        <w:t>. Паливно-енергетичний баланс за результатами впровадження ПДСЕР</w:t>
      </w:r>
      <w:r w:rsidR="008B42C2" w:rsidRPr="00A10ED3">
        <w:rPr>
          <w:rFonts w:ascii="Times New Roman" w:hAnsi="Times New Roman" w:cs="Times New Roman"/>
          <w:b/>
          <w:color w:val="1F497D" w:themeColor="text2"/>
          <w:sz w:val="24"/>
          <w:szCs w:val="24"/>
        </w:rPr>
        <w:t xml:space="preserve"> (тис. МВт∙год)</w:t>
      </w:r>
    </w:p>
    <w:p w:rsidR="00D8356D" w:rsidRPr="00A10ED3" w:rsidRDefault="00D8356D" w:rsidP="00D8356D">
      <w:pPr>
        <w:jc w:val="center"/>
        <w:rPr>
          <w:rFonts w:ascii="Times New Roman" w:hAnsi="Times New Roman" w:cs="Times New Roman"/>
        </w:rPr>
      </w:pPr>
    </w:p>
    <w:p w:rsidR="00460E4B" w:rsidRPr="00A10ED3" w:rsidRDefault="00E769AD" w:rsidP="00D8356D">
      <w:pPr>
        <w:rPr>
          <w:rFonts w:ascii="Times New Roman" w:hAnsi="Times New Roman" w:cs="Times New Roman"/>
          <w:b/>
          <w:color w:val="1F497D" w:themeColor="text2"/>
          <w:sz w:val="24"/>
          <w:szCs w:val="24"/>
        </w:rPr>
      </w:pPr>
      <w:r w:rsidRPr="00311E48">
        <w:rPr>
          <w:rFonts w:ascii="Times New Roman" w:hAnsi="Times New Roman" w:cs="Times New Roman"/>
          <w:noProof/>
          <w:lang w:val="ru-RU" w:eastAsia="ru-RU"/>
        </w:rPr>
        <w:drawing>
          <wp:inline distT="0" distB="0" distL="0" distR="0" wp14:anchorId="130F113E" wp14:editId="4415429A">
            <wp:extent cx="6593840" cy="3022899"/>
            <wp:effectExtent l="0" t="0" r="0" b="635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06342" cy="3028631"/>
                    </a:xfrm>
                    <a:prstGeom prst="rect">
                      <a:avLst/>
                    </a:prstGeom>
                    <a:noFill/>
                  </pic:spPr>
                </pic:pic>
              </a:graphicData>
            </a:graphic>
          </wp:inline>
        </w:drawing>
      </w:r>
    </w:p>
    <w:p w:rsidR="008F5276" w:rsidRDefault="008F5276" w:rsidP="00D8356D">
      <w:pPr>
        <w:rPr>
          <w:rFonts w:ascii="Times New Roman" w:hAnsi="Times New Roman" w:cs="Times New Roman"/>
          <w:b/>
          <w:color w:val="1F497D" w:themeColor="text2"/>
          <w:sz w:val="24"/>
          <w:szCs w:val="24"/>
        </w:rPr>
      </w:pPr>
    </w:p>
    <w:p w:rsidR="004B2FBE" w:rsidRPr="00A10ED3" w:rsidRDefault="004B2FBE" w:rsidP="00D8356D">
      <w:pPr>
        <w:rPr>
          <w:rFonts w:ascii="Times New Roman" w:hAnsi="Times New Roman" w:cs="Times New Roman"/>
          <w:b/>
          <w:color w:val="1F497D" w:themeColor="text2"/>
          <w:sz w:val="24"/>
          <w:szCs w:val="24"/>
        </w:rPr>
      </w:pPr>
    </w:p>
    <w:p w:rsidR="00D8356D" w:rsidRPr="00A10ED3" w:rsidRDefault="00D8356D" w:rsidP="00D81AE2">
      <w:pPr>
        <w:spacing w:before="240"/>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lastRenderedPageBreak/>
        <w:t>Рис. 4.4.</w:t>
      </w:r>
      <w:r w:rsidR="00252AD1" w:rsidRPr="00A10ED3">
        <w:rPr>
          <w:rFonts w:ascii="Times New Roman" w:hAnsi="Times New Roman" w:cs="Times New Roman"/>
          <w:b/>
          <w:color w:val="1F497D" w:themeColor="text2"/>
          <w:sz w:val="24"/>
          <w:szCs w:val="24"/>
          <w:lang w:val="ru-RU"/>
        </w:rPr>
        <w:t>18</w:t>
      </w:r>
      <w:r w:rsidRPr="00A10ED3">
        <w:rPr>
          <w:rFonts w:ascii="Times New Roman" w:hAnsi="Times New Roman" w:cs="Times New Roman"/>
          <w:b/>
          <w:color w:val="1F497D" w:themeColor="text2"/>
          <w:sz w:val="24"/>
          <w:szCs w:val="24"/>
        </w:rPr>
        <w:t xml:space="preserve">. Рівень викидів парникових газів </w:t>
      </w:r>
      <w:r w:rsidR="004B2FBE">
        <w:rPr>
          <w:rFonts w:ascii="Times New Roman" w:hAnsi="Times New Roman" w:cs="Times New Roman"/>
          <w:b/>
          <w:color w:val="1F497D" w:themeColor="text2"/>
          <w:sz w:val="24"/>
          <w:szCs w:val="24"/>
        </w:rPr>
        <w:t>і</w:t>
      </w:r>
      <w:r w:rsidRPr="00A10ED3">
        <w:rPr>
          <w:rFonts w:ascii="Times New Roman" w:hAnsi="Times New Roman" w:cs="Times New Roman"/>
          <w:b/>
          <w:color w:val="1F497D" w:themeColor="text2"/>
          <w:sz w:val="24"/>
          <w:szCs w:val="24"/>
        </w:rPr>
        <w:t xml:space="preserve">з врахуванням </w:t>
      </w:r>
      <w:r w:rsidR="004B2FBE">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провадження ПДСЕР</w:t>
      </w:r>
      <w:r w:rsidR="008B42C2" w:rsidRPr="00A10ED3">
        <w:rPr>
          <w:rFonts w:ascii="Times New Roman" w:hAnsi="Times New Roman" w:cs="Times New Roman"/>
          <w:b/>
          <w:color w:val="1F497D" w:themeColor="text2"/>
          <w:sz w:val="24"/>
          <w:szCs w:val="24"/>
        </w:rPr>
        <w:t xml:space="preserve"> (тис. т СО</w:t>
      </w:r>
      <w:r w:rsidR="008B42C2" w:rsidRPr="00A10ED3">
        <w:rPr>
          <w:rFonts w:ascii="Times New Roman" w:hAnsi="Times New Roman" w:cs="Times New Roman"/>
          <w:b/>
          <w:color w:val="1F497D" w:themeColor="text2"/>
          <w:sz w:val="24"/>
          <w:szCs w:val="24"/>
          <w:vertAlign w:val="subscript"/>
        </w:rPr>
        <w:t>2</w:t>
      </w:r>
      <w:r w:rsidR="008B42C2" w:rsidRPr="00A10ED3">
        <w:rPr>
          <w:rFonts w:ascii="Times New Roman" w:hAnsi="Times New Roman" w:cs="Times New Roman"/>
          <w:b/>
          <w:color w:val="1F497D" w:themeColor="text2"/>
          <w:sz w:val="24"/>
          <w:szCs w:val="24"/>
        </w:rPr>
        <w:t>)</w:t>
      </w:r>
    </w:p>
    <w:p w:rsidR="00D8356D" w:rsidRPr="00A10ED3" w:rsidRDefault="00E63278" w:rsidP="00D8356D">
      <w:pPr>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6200775" cy="3181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2.jpg"/>
                    <pic:cNvPicPr/>
                  </pic:nvPicPr>
                  <pic:blipFill>
                    <a:blip r:embed="rId81">
                      <a:extLst>
                        <a:ext uri="{28A0092B-C50C-407E-A947-70E740481C1C}">
                          <a14:useLocalDpi xmlns:a14="http://schemas.microsoft.com/office/drawing/2010/main" val="0"/>
                        </a:ext>
                      </a:extLst>
                    </a:blip>
                    <a:stretch>
                      <a:fillRect/>
                    </a:stretch>
                  </pic:blipFill>
                  <pic:spPr>
                    <a:xfrm>
                      <a:off x="0" y="0"/>
                      <a:ext cx="6200775" cy="3181350"/>
                    </a:xfrm>
                    <a:prstGeom prst="rect">
                      <a:avLst/>
                    </a:prstGeom>
                  </pic:spPr>
                </pic:pic>
              </a:graphicData>
            </a:graphic>
          </wp:inline>
        </w:drawing>
      </w:r>
    </w:p>
    <w:p w:rsidR="00D8356D" w:rsidRPr="00A10ED3" w:rsidRDefault="00D8356D" w:rsidP="00D8356D">
      <w:pPr>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t>Рис. 4.4.</w:t>
      </w:r>
      <w:r w:rsidR="00252AD1" w:rsidRPr="00A10ED3">
        <w:rPr>
          <w:rFonts w:ascii="Times New Roman" w:hAnsi="Times New Roman" w:cs="Times New Roman"/>
          <w:b/>
          <w:color w:val="1F497D" w:themeColor="text2"/>
          <w:sz w:val="24"/>
          <w:szCs w:val="24"/>
          <w:lang w:val="ru-RU"/>
        </w:rPr>
        <w:t>19</w:t>
      </w:r>
      <w:r w:rsidRPr="00A10ED3">
        <w:rPr>
          <w:rFonts w:ascii="Times New Roman" w:hAnsi="Times New Roman" w:cs="Times New Roman"/>
          <w:b/>
          <w:color w:val="1F497D" w:themeColor="text2"/>
          <w:sz w:val="24"/>
          <w:szCs w:val="24"/>
        </w:rPr>
        <w:t xml:space="preserve">. </w:t>
      </w:r>
      <w:r w:rsidR="00A77F61" w:rsidRPr="00A10ED3">
        <w:rPr>
          <w:rFonts w:ascii="Times New Roman" w:hAnsi="Times New Roman" w:cs="Times New Roman"/>
          <w:b/>
          <w:color w:val="1F497D" w:themeColor="text2"/>
          <w:sz w:val="24"/>
          <w:szCs w:val="24"/>
        </w:rPr>
        <w:t xml:space="preserve">Інвестиційний баланс </w:t>
      </w:r>
      <w:r w:rsidRPr="00A10ED3">
        <w:rPr>
          <w:rFonts w:ascii="Times New Roman" w:hAnsi="Times New Roman" w:cs="Times New Roman"/>
          <w:b/>
          <w:color w:val="1F497D" w:themeColor="text2"/>
          <w:sz w:val="24"/>
          <w:szCs w:val="24"/>
        </w:rPr>
        <w:t xml:space="preserve"> ПДСЕР</w:t>
      </w:r>
    </w:p>
    <w:p w:rsidR="00D8356D" w:rsidRPr="00A10ED3" w:rsidRDefault="005B33A8" w:rsidP="00D8356D">
      <w:pPr>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40958C11" wp14:editId="442B34AD">
            <wp:extent cx="6043703" cy="3099460"/>
            <wp:effectExtent l="0" t="0" r="0" b="5715"/>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0052" cy="3097587"/>
                    </a:xfrm>
                    <a:prstGeom prst="rect">
                      <a:avLst/>
                    </a:prstGeom>
                    <a:noFill/>
                  </pic:spPr>
                </pic:pic>
              </a:graphicData>
            </a:graphic>
          </wp:inline>
        </w:drawing>
      </w:r>
    </w:p>
    <w:p w:rsidR="00B31A6B" w:rsidRPr="00A10ED3" w:rsidRDefault="00D8356D" w:rsidP="008B42C2">
      <w:pPr>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w:t>
      </w:r>
      <w:r w:rsidR="004B2FBE">
        <w:rPr>
          <w:rFonts w:ascii="Times New Roman" w:hAnsi="Times New Roman" w:cs="Times New Roman"/>
          <w:sz w:val="24"/>
          <w:szCs w:val="24"/>
        </w:rPr>
        <w:t>у</w:t>
      </w:r>
      <w:r w:rsidRPr="00A10ED3">
        <w:rPr>
          <w:rFonts w:ascii="Times New Roman" w:hAnsi="Times New Roman" w:cs="Times New Roman"/>
          <w:sz w:val="24"/>
          <w:szCs w:val="24"/>
        </w:rPr>
        <w:t xml:space="preserve">провадження запланованих проектів </w:t>
      </w:r>
      <w:r w:rsidR="004B2FBE">
        <w:rPr>
          <w:rFonts w:ascii="Times New Roman" w:hAnsi="Times New Roman" w:cs="Times New Roman"/>
          <w:sz w:val="24"/>
          <w:szCs w:val="24"/>
        </w:rPr>
        <w:t>і</w:t>
      </w:r>
      <w:r w:rsidRPr="00A10ED3">
        <w:rPr>
          <w:rFonts w:ascii="Times New Roman" w:hAnsi="Times New Roman" w:cs="Times New Roman"/>
          <w:sz w:val="24"/>
          <w:szCs w:val="24"/>
        </w:rPr>
        <w:t xml:space="preserve">з підвищення енергоефективності, заміщення природного газу на відновлювальні та альтернативні джерела енергії  в секторах включених </w:t>
      </w:r>
      <w:r w:rsidR="00277665"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w:t>
      </w:r>
      <w:r w:rsidR="008B42C2" w:rsidRPr="00A10ED3">
        <w:rPr>
          <w:rFonts w:ascii="Times New Roman" w:hAnsi="Times New Roman" w:cs="Times New Roman"/>
          <w:sz w:val="24"/>
          <w:szCs w:val="24"/>
        </w:rPr>
        <w:t xml:space="preserve">очікується загальна річна економія паливно-енергетичних ресурсів </w:t>
      </w:r>
      <w:r w:rsidR="004B2FBE">
        <w:rPr>
          <w:rFonts w:ascii="Times New Roman" w:hAnsi="Times New Roman" w:cs="Times New Roman"/>
          <w:sz w:val="24"/>
          <w:szCs w:val="24"/>
        </w:rPr>
        <w:t xml:space="preserve">в обсязі </w:t>
      </w:r>
      <w:r w:rsidR="005B33A8" w:rsidRPr="00A10ED3">
        <w:rPr>
          <w:rFonts w:ascii="Times New Roman" w:hAnsi="Times New Roman" w:cs="Times New Roman"/>
          <w:sz w:val="24"/>
          <w:szCs w:val="24"/>
        </w:rPr>
        <w:t>371 659,7</w:t>
      </w:r>
      <w:r w:rsidR="008B42C2" w:rsidRPr="00A10ED3">
        <w:rPr>
          <w:rFonts w:ascii="Times New Roman" w:hAnsi="Times New Roman" w:cs="Times New Roman"/>
          <w:sz w:val="24"/>
          <w:szCs w:val="24"/>
        </w:rPr>
        <w:t xml:space="preserve"> МВт</w:t>
      </w:r>
      <w:r w:rsidR="008B42C2" w:rsidRPr="00A10ED3">
        <w:rPr>
          <w:rFonts w:ascii="Times New Roman" w:eastAsia="Times New Roman" w:hAnsi="Times New Roman" w:cs="Times New Roman"/>
          <w:bCs/>
          <w:color w:val="000000"/>
          <w:sz w:val="20"/>
          <w:szCs w:val="20"/>
          <w:lang w:eastAsia="ru-RU"/>
        </w:rPr>
        <w:t>∙</w:t>
      </w:r>
      <w:r w:rsidR="008B42C2" w:rsidRPr="00A10ED3">
        <w:rPr>
          <w:rFonts w:ascii="Times New Roman" w:hAnsi="Times New Roman" w:cs="Times New Roman"/>
          <w:sz w:val="24"/>
          <w:szCs w:val="24"/>
        </w:rPr>
        <w:t>год.</w:t>
      </w:r>
      <w:r w:rsidR="009A4DE9"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21,3</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заміщення природного газу на ВДЕ </w:t>
      </w:r>
      <w:r w:rsidR="005B33A8" w:rsidRPr="00A10ED3">
        <w:rPr>
          <w:rFonts w:ascii="Times New Roman" w:hAnsi="Times New Roman" w:cs="Times New Roman"/>
          <w:sz w:val="24"/>
          <w:szCs w:val="24"/>
        </w:rPr>
        <w:t>10,8</w:t>
      </w:r>
      <w:r w:rsidR="009A4DE9" w:rsidRPr="00A10ED3">
        <w:rPr>
          <w:rFonts w:ascii="Times New Roman" w:hAnsi="Times New Roman" w:cs="Times New Roman"/>
          <w:sz w:val="24"/>
          <w:szCs w:val="24"/>
        </w:rPr>
        <w:t xml:space="preserve"> млн. м</w:t>
      </w:r>
      <w:r w:rsidR="009A4DE9" w:rsidRPr="00A10ED3">
        <w:rPr>
          <w:rFonts w:ascii="Times New Roman" w:hAnsi="Times New Roman" w:cs="Times New Roman"/>
          <w:sz w:val="24"/>
          <w:szCs w:val="24"/>
          <w:vertAlign w:val="superscript"/>
        </w:rPr>
        <w:t>3</w:t>
      </w:r>
      <w:r w:rsidR="008B42C2"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5,8</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Скорочення витрат на ПЕР, яке буде отримане </w:t>
      </w:r>
      <w:r w:rsidR="00277665" w:rsidRPr="00A10ED3">
        <w:rPr>
          <w:rFonts w:ascii="Times New Roman" w:hAnsi="Times New Roman" w:cs="Times New Roman"/>
          <w:sz w:val="24"/>
          <w:szCs w:val="24"/>
        </w:rPr>
        <w:t>протягом</w:t>
      </w:r>
      <w:r w:rsidR="00957A9E" w:rsidRPr="00A10ED3">
        <w:rPr>
          <w:rFonts w:ascii="Times New Roman" w:hAnsi="Times New Roman" w:cs="Times New Roman"/>
          <w:sz w:val="24"/>
          <w:szCs w:val="24"/>
        </w:rPr>
        <w:t xml:space="preserve"> періоду ПДСЕР </w:t>
      </w:r>
      <w:r w:rsidR="008B42C2" w:rsidRPr="00A10ED3">
        <w:rPr>
          <w:rFonts w:ascii="Times New Roman" w:hAnsi="Times New Roman" w:cs="Times New Roman"/>
          <w:sz w:val="24"/>
          <w:szCs w:val="24"/>
        </w:rPr>
        <w:t xml:space="preserve">становитиме </w:t>
      </w:r>
      <w:r w:rsidR="005B33A8" w:rsidRPr="00A10ED3">
        <w:rPr>
          <w:rFonts w:ascii="Times New Roman" w:hAnsi="Times New Roman" w:cs="Times New Roman"/>
          <w:sz w:val="24"/>
          <w:szCs w:val="24"/>
        </w:rPr>
        <w:t>1 707,3</w:t>
      </w:r>
      <w:r w:rsidR="00D81AE2" w:rsidRPr="00A10ED3">
        <w:rPr>
          <w:rFonts w:ascii="Times New Roman" w:hAnsi="Times New Roman" w:cs="Times New Roman"/>
          <w:sz w:val="24"/>
          <w:szCs w:val="24"/>
        </w:rPr>
        <w:t xml:space="preserve"> млн. грн. </w:t>
      </w:r>
      <w:r w:rsidR="008B42C2" w:rsidRPr="00A10ED3">
        <w:rPr>
          <w:rFonts w:ascii="Times New Roman" w:hAnsi="Times New Roman" w:cs="Times New Roman"/>
          <w:sz w:val="24"/>
          <w:szCs w:val="24"/>
        </w:rPr>
        <w:t>пр</w:t>
      </w:r>
      <w:r w:rsidR="00D81AE2" w:rsidRPr="00A10ED3">
        <w:rPr>
          <w:rFonts w:ascii="Times New Roman" w:hAnsi="Times New Roman" w:cs="Times New Roman"/>
          <w:sz w:val="24"/>
          <w:szCs w:val="24"/>
        </w:rPr>
        <w:t xml:space="preserve">и діючих тарифах на </w:t>
      </w:r>
      <w:r w:rsidR="008B42C2" w:rsidRPr="00A10ED3">
        <w:rPr>
          <w:rFonts w:ascii="Times New Roman" w:hAnsi="Times New Roman" w:cs="Times New Roman"/>
          <w:sz w:val="24"/>
          <w:szCs w:val="24"/>
        </w:rPr>
        <w:t>ПЕР та</w:t>
      </w:r>
      <w:r w:rsidR="005B33A8" w:rsidRPr="00A10ED3">
        <w:rPr>
          <w:rFonts w:ascii="Times New Roman" w:hAnsi="Times New Roman" w:cs="Times New Roman"/>
          <w:sz w:val="24"/>
          <w:szCs w:val="24"/>
        </w:rPr>
        <w:t xml:space="preserve"> 3 396,4</w:t>
      </w:r>
      <w:r w:rsidR="008B42C2" w:rsidRPr="00A10ED3">
        <w:rPr>
          <w:rFonts w:ascii="Times New Roman" w:hAnsi="Times New Roman" w:cs="Times New Roman"/>
          <w:sz w:val="24"/>
          <w:szCs w:val="24"/>
        </w:rPr>
        <w:t xml:space="preserve"> млн. грн. </w:t>
      </w:r>
      <w:r w:rsidR="00277665" w:rsidRPr="00A10ED3">
        <w:rPr>
          <w:rFonts w:ascii="Times New Roman" w:hAnsi="Times New Roman" w:cs="Times New Roman"/>
          <w:sz w:val="24"/>
          <w:szCs w:val="24"/>
        </w:rPr>
        <w:t>і</w:t>
      </w:r>
      <w:r w:rsidR="008B42C2" w:rsidRPr="00A10ED3">
        <w:rPr>
          <w:rFonts w:ascii="Times New Roman" w:hAnsi="Times New Roman" w:cs="Times New Roman"/>
          <w:sz w:val="24"/>
          <w:szCs w:val="24"/>
        </w:rPr>
        <w:t xml:space="preserve">з врахуванням </w:t>
      </w:r>
      <w:r w:rsidR="00277665" w:rsidRPr="00A10ED3">
        <w:rPr>
          <w:rFonts w:ascii="Times New Roman" w:hAnsi="Times New Roman" w:cs="Times New Roman"/>
          <w:sz w:val="24"/>
          <w:szCs w:val="24"/>
        </w:rPr>
        <w:t>з</w:t>
      </w:r>
      <w:r w:rsidR="009A4DE9" w:rsidRPr="00A10ED3">
        <w:rPr>
          <w:rFonts w:ascii="Times New Roman" w:hAnsi="Times New Roman" w:cs="Times New Roman"/>
          <w:sz w:val="24"/>
          <w:szCs w:val="24"/>
        </w:rPr>
        <w:t>рост</w:t>
      </w:r>
      <w:r w:rsidR="00277665" w:rsidRPr="00A10ED3">
        <w:rPr>
          <w:rFonts w:ascii="Times New Roman" w:hAnsi="Times New Roman" w:cs="Times New Roman"/>
          <w:sz w:val="24"/>
          <w:szCs w:val="24"/>
        </w:rPr>
        <w:t>ання</w:t>
      </w:r>
      <w:r w:rsidR="009A4DE9" w:rsidRPr="00A10ED3">
        <w:rPr>
          <w:rFonts w:ascii="Times New Roman" w:hAnsi="Times New Roman" w:cs="Times New Roman"/>
          <w:sz w:val="24"/>
          <w:szCs w:val="24"/>
        </w:rPr>
        <w:t xml:space="preserve"> тарифів. </w:t>
      </w:r>
      <w:r w:rsidR="0008687B" w:rsidRPr="00A10ED3">
        <w:rPr>
          <w:rFonts w:ascii="Times New Roman" w:hAnsi="Times New Roman" w:cs="Times New Roman"/>
          <w:sz w:val="24"/>
          <w:szCs w:val="24"/>
        </w:rPr>
        <w:t>Річне с</w:t>
      </w:r>
      <w:r w:rsidR="008B42C2" w:rsidRPr="00A10ED3">
        <w:rPr>
          <w:rFonts w:ascii="Times New Roman" w:hAnsi="Times New Roman" w:cs="Times New Roman"/>
          <w:sz w:val="24"/>
          <w:szCs w:val="24"/>
        </w:rPr>
        <w:t xml:space="preserve">корочення викидів парникових газів </w:t>
      </w:r>
      <w:r w:rsidR="00277665" w:rsidRPr="00A10ED3">
        <w:rPr>
          <w:rFonts w:ascii="Times New Roman" w:hAnsi="Times New Roman" w:cs="Times New Roman"/>
          <w:sz w:val="24"/>
          <w:szCs w:val="24"/>
        </w:rPr>
        <w:t>досягне</w:t>
      </w:r>
      <w:r w:rsidR="008B42C2"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134,</w:t>
      </w:r>
      <w:r w:rsidR="00234269">
        <w:rPr>
          <w:rFonts w:ascii="Times New Roman" w:hAnsi="Times New Roman" w:cs="Times New Roman"/>
          <w:sz w:val="24"/>
          <w:szCs w:val="24"/>
        </w:rPr>
        <w:t>2</w:t>
      </w:r>
      <w:r w:rsidR="009A4DE9" w:rsidRPr="00A10ED3">
        <w:rPr>
          <w:rFonts w:ascii="Times New Roman" w:hAnsi="Times New Roman" w:cs="Times New Roman"/>
          <w:sz w:val="24"/>
          <w:szCs w:val="24"/>
        </w:rPr>
        <w:t xml:space="preserve"> тис.</w:t>
      </w:r>
      <w:r w:rsidR="008B42C2" w:rsidRPr="00A10ED3">
        <w:rPr>
          <w:rFonts w:ascii="Times New Roman" w:hAnsi="Times New Roman" w:cs="Times New Roman"/>
          <w:sz w:val="24"/>
          <w:szCs w:val="24"/>
        </w:rPr>
        <w:t xml:space="preserve"> т СО</w:t>
      </w:r>
      <w:r w:rsidR="008B42C2" w:rsidRPr="00A10ED3">
        <w:rPr>
          <w:rFonts w:ascii="Times New Roman" w:hAnsi="Times New Roman" w:cs="Times New Roman"/>
          <w:sz w:val="24"/>
          <w:szCs w:val="24"/>
          <w:vertAlign w:val="subscript"/>
        </w:rPr>
        <w:t>2</w:t>
      </w:r>
      <w:r w:rsidR="009A4DE9" w:rsidRPr="00A10ED3">
        <w:rPr>
          <w:rFonts w:ascii="Times New Roman" w:hAnsi="Times New Roman" w:cs="Times New Roman"/>
          <w:sz w:val="24"/>
          <w:szCs w:val="24"/>
        </w:rPr>
        <w:t>, що становит</w:t>
      </w:r>
      <w:r w:rsidR="004B2FBE">
        <w:rPr>
          <w:rFonts w:ascii="Times New Roman" w:hAnsi="Times New Roman" w:cs="Times New Roman"/>
          <w:sz w:val="24"/>
          <w:szCs w:val="24"/>
        </w:rPr>
        <w:t>име</w:t>
      </w:r>
      <w:r w:rsidR="009A4DE9"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26,2</w:t>
      </w:r>
      <w:r w:rsidR="009A4DE9" w:rsidRPr="00A10ED3">
        <w:rPr>
          <w:rFonts w:ascii="Times New Roman" w:hAnsi="Times New Roman" w:cs="Times New Roman"/>
          <w:sz w:val="24"/>
          <w:szCs w:val="24"/>
        </w:rPr>
        <w:t xml:space="preserve">% від рівня викидів </w:t>
      </w:r>
      <w:r w:rsidR="00277665" w:rsidRPr="00A10ED3">
        <w:rPr>
          <w:rFonts w:ascii="Times New Roman" w:hAnsi="Times New Roman" w:cs="Times New Roman"/>
          <w:sz w:val="24"/>
          <w:szCs w:val="24"/>
        </w:rPr>
        <w:t>у</w:t>
      </w:r>
      <w:r w:rsidR="009A4DE9" w:rsidRPr="00A10ED3">
        <w:rPr>
          <w:rFonts w:ascii="Times New Roman" w:hAnsi="Times New Roman" w:cs="Times New Roman"/>
          <w:sz w:val="24"/>
          <w:szCs w:val="24"/>
        </w:rPr>
        <w:t xml:space="preserve"> Базовому році.</w:t>
      </w:r>
    </w:p>
    <w:p w:rsidR="00EB5734" w:rsidRPr="00A10ED3" w:rsidRDefault="00EB5734">
      <w:pPr>
        <w:rPr>
          <w:rFonts w:ascii="Times New Roman" w:hAnsi="Times New Roman" w:cs="Times New Roman"/>
        </w:rPr>
      </w:pPr>
      <w:r w:rsidRPr="00A10ED3">
        <w:rPr>
          <w:rFonts w:ascii="Times New Roman" w:hAnsi="Times New Roman" w:cs="Times New Roman"/>
        </w:rPr>
        <w:br w:type="page"/>
      </w:r>
    </w:p>
    <w:p w:rsidR="00FA7B13" w:rsidRPr="00A10ED3" w:rsidRDefault="00FA7B13" w:rsidP="00FA7B13">
      <w:pPr>
        <w:pStyle w:val="1"/>
        <w:spacing w:before="0"/>
        <w:rPr>
          <w:rFonts w:ascii="Times New Roman" w:hAnsi="Times New Roman" w:cs="Times New Roman"/>
          <w:color w:val="FFFFFF" w:themeColor="background1"/>
          <w:sz w:val="4"/>
          <w:szCs w:val="4"/>
        </w:rPr>
        <w:sectPr w:rsidR="00FA7B13" w:rsidRPr="00A10ED3" w:rsidSect="008B74F2">
          <w:type w:val="continuous"/>
          <w:pgSz w:w="11906" w:h="16838"/>
          <w:pgMar w:top="1134" w:right="567" w:bottom="1134" w:left="709" w:header="709" w:footer="709" w:gutter="0"/>
          <w:cols w:space="708"/>
          <w:docGrid w:linePitch="360"/>
        </w:sectPr>
      </w:pPr>
    </w:p>
    <w:p w:rsidR="00FA7B13" w:rsidRPr="00A10ED3" w:rsidRDefault="00FA7B13" w:rsidP="00FA7B13">
      <w:pPr>
        <w:pStyle w:val="1"/>
        <w:spacing w:before="0"/>
        <w:rPr>
          <w:rFonts w:ascii="Times New Roman" w:hAnsi="Times New Roman" w:cs="Times New Roman"/>
          <w:color w:val="FFFFFF" w:themeColor="background1"/>
          <w:sz w:val="22"/>
          <w:szCs w:val="4"/>
        </w:rPr>
      </w:pPr>
      <w:bookmarkStart w:id="97" w:name="_Toc458005196"/>
      <w:r w:rsidRPr="00A10ED3">
        <w:rPr>
          <w:rFonts w:ascii="Times New Roman" w:hAnsi="Times New Roman" w:cs="Times New Roman"/>
          <w:color w:val="FFFFFF" w:themeColor="background1"/>
          <w:sz w:val="22"/>
          <w:szCs w:val="4"/>
        </w:rPr>
        <w:lastRenderedPageBreak/>
        <w:t>Розділ 5. Фінансування ПДСЕР</w:t>
      </w:r>
      <w:bookmarkEnd w:id="97"/>
    </w:p>
    <w:p w:rsidR="00FA7B13" w:rsidRPr="00A10ED3" w:rsidRDefault="00EF2CAF" w:rsidP="0020311A">
      <w:pPr>
        <w:pStyle w:val="2"/>
        <w:numPr>
          <w:ilvl w:val="1"/>
          <w:numId w:val="16"/>
        </w:numPr>
        <w:tabs>
          <w:tab w:val="left" w:pos="567"/>
        </w:tabs>
        <w:spacing w:before="0" w:after="240"/>
        <w:jc w:val="both"/>
        <w:rPr>
          <w:rFonts w:ascii="Times New Roman" w:hAnsi="Times New Roman" w:cs="Times New Roman"/>
          <w:color w:val="1F497D" w:themeColor="text2"/>
        </w:rPr>
      </w:pPr>
      <w:bookmarkStart w:id="98" w:name="_Toc458005197"/>
      <w:r w:rsidRPr="00A10ED3">
        <w:rPr>
          <w:rFonts w:ascii="Times New Roman" w:hAnsi="Times New Roman" w:cs="Times New Roman"/>
          <w:color w:val="1F497D" w:themeColor="text2"/>
        </w:rPr>
        <w:t xml:space="preserve">Фінансова рамка </w:t>
      </w:r>
      <w:r w:rsidR="00FA7B13" w:rsidRPr="00A10ED3">
        <w:rPr>
          <w:rFonts w:ascii="Times New Roman" w:hAnsi="Times New Roman" w:cs="Times New Roman"/>
          <w:color w:val="1F497D" w:themeColor="text2"/>
        </w:rPr>
        <w:t>ПДСЕР</w:t>
      </w:r>
      <w:bookmarkEnd w:id="98"/>
    </w:p>
    <w:p w:rsidR="00FA7B13" w:rsidRPr="00A10ED3" w:rsidRDefault="00FA7B13" w:rsidP="00A73218">
      <w:pPr>
        <w:spacing w:after="0" w:line="293" w:lineRule="auto"/>
        <w:ind w:right="-94"/>
        <w:jc w:val="both"/>
        <w:rPr>
          <w:rFonts w:ascii="Times New Roman" w:hAnsi="Times New Roman" w:cs="Times New Roman"/>
        </w:rPr>
        <w:sectPr w:rsidR="00FA7B13" w:rsidRPr="00A10ED3" w:rsidSect="00FA7B13">
          <w:headerReference w:type="default" r:id="rId83"/>
          <w:type w:val="continuous"/>
          <w:pgSz w:w="11906" w:h="16838"/>
          <w:pgMar w:top="1134" w:right="567" w:bottom="1134" w:left="709" w:header="709" w:footer="709" w:gutter="0"/>
          <w:cols w:space="708"/>
          <w:docGrid w:linePitch="360"/>
        </w:sectPr>
      </w:pPr>
    </w:p>
    <w:p w:rsidR="00906C11" w:rsidRPr="00A10ED3" w:rsidRDefault="00906C11"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lastRenderedPageBreak/>
        <w:t>Формування джерел фінансування інвестиційних проектів є основою успішної реалізації та виконання ПДСЕР. Визначення обсягів і джерел фінансування базується на даних інвестиційних проектів, в яких визначені структура проекту, цільові показники ефективності, проектні пропозиції, а також оцінені масштаби витрат та заощаджень ресурсів. Визначені можлив</w:t>
      </w:r>
      <w:r w:rsidR="00376289">
        <w:rPr>
          <w:rStyle w:val="af"/>
          <w:rFonts w:ascii="Times New Roman" w:hAnsi="Times New Roman"/>
          <w:color w:val="000000"/>
          <w:sz w:val="24"/>
          <w:szCs w:val="24"/>
          <w:lang w:eastAsia="uk-UA"/>
        </w:rPr>
        <w:t>о</w:t>
      </w:r>
      <w:r w:rsidRPr="00A10ED3">
        <w:rPr>
          <w:rStyle w:val="af"/>
          <w:rFonts w:ascii="Times New Roman" w:hAnsi="Times New Roman"/>
          <w:color w:val="000000"/>
          <w:sz w:val="24"/>
          <w:szCs w:val="24"/>
          <w:lang w:eastAsia="uk-UA"/>
        </w:rPr>
        <w:t>ст</w:t>
      </w:r>
      <w:r w:rsidR="00376289">
        <w:rPr>
          <w:rStyle w:val="af"/>
          <w:rFonts w:ascii="Times New Roman" w:hAnsi="Times New Roman"/>
          <w:color w:val="000000"/>
          <w:sz w:val="24"/>
          <w:szCs w:val="24"/>
          <w:lang w:eastAsia="uk-UA"/>
        </w:rPr>
        <w:t>і</w:t>
      </w:r>
      <w:r w:rsidRPr="00A10ED3">
        <w:rPr>
          <w:rStyle w:val="af"/>
          <w:rFonts w:ascii="Times New Roman" w:hAnsi="Times New Roman"/>
          <w:color w:val="000000"/>
          <w:sz w:val="24"/>
          <w:szCs w:val="24"/>
          <w:lang w:eastAsia="uk-UA"/>
        </w:rPr>
        <w:t xml:space="preserve"> фінансування інвестиційних проектів за рахунок власних</w:t>
      </w:r>
      <w:r w:rsidR="00277665" w:rsidRPr="00A10ED3">
        <w:rPr>
          <w:rStyle w:val="af"/>
          <w:rFonts w:ascii="Times New Roman" w:hAnsi="Times New Roman"/>
          <w:color w:val="000000"/>
          <w:sz w:val="24"/>
          <w:szCs w:val="24"/>
          <w:lang w:eastAsia="uk-UA"/>
        </w:rPr>
        <w:t xml:space="preserve"> коштів міста та залучення спів</w:t>
      </w:r>
      <w:r w:rsidRPr="00A10ED3">
        <w:rPr>
          <w:rStyle w:val="af"/>
          <w:rFonts w:ascii="Times New Roman" w:hAnsi="Times New Roman"/>
          <w:color w:val="000000"/>
          <w:sz w:val="24"/>
          <w:szCs w:val="24"/>
          <w:lang w:eastAsia="uk-UA"/>
        </w:rPr>
        <w:t xml:space="preserve">фінансування з інших  джерел. Проекти можуть бути профінансовані з використанням різних механізмів та різних джерел, але усі розпорядники коштів повинні діяти узгоджено згідно </w:t>
      </w:r>
      <w:r w:rsidR="00277665" w:rsidRPr="00A10ED3">
        <w:rPr>
          <w:rStyle w:val="af"/>
          <w:rFonts w:ascii="Times New Roman" w:hAnsi="Times New Roman"/>
          <w:color w:val="000000"/>
          <w:sz w:val="24"/>
          <w:szCs w:val="24"/>
          <w:lang w:eastAsia="uk-UA"/>
        </w:rPr>
        <w:t xml:space="preserve">з </w:t>
      </w:r>
      <w:r w:rsidRPr="00A10ED3">
        <w:rPr>
          <w:rStyle w:val="af"/>
          <w:rFonts w:ascii="Times New Roman" w:hAnsi="Times New Roman"/>
          <w:color w:val="000000"/>
          <w:sz w:val="24"/>
          <w:szCs w:val="24"/>
          <w:lang w:eastAsia="uk-UA"/>
        </w:rPr>
        <w:t>технологічни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та методологічни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план</w:t>
      </w:r>
      <w:r w:rsidR="00277665" w:rsidRPr="00A10ED3">
        <w:rPr>
          <w:rStyle w:val="af"/>
          <w:rFonts w:ascii="Times New Roman" w:hAnsi="Times New Roman"/>
          <w:color w:val="000000"/>
          <w:sz w:val="24"/>
          <w:szCs w:val="24"/>
          <w:lang w:eastAsia="uk-UA"/>
        </w:rPr>
        <w:t>ами</w:t>
      </w:r>
      <w:r w:rsidRPr="00A10ED3">
        <w:rPr>
          <w:rStyle w:val="af"/>
          <w:rFonts w:ascii="Times New Roman" w:hAnsi="Times New Roman"/>
          <w:color w:val="000000"/>
          <w:sz w:val="24"/>
          <w:szCs w:val="24"/>
          <w:lang w:eastAsia="uk-UA"/>
        </w:rPr>
        <w:t xml:space="preserve">. </w:t>
      </w:r>
    </w:p>
    <w:p w:rsidR="00906C11" w:rsidRPr="00A10ED3" w:rsidRDefault="00906C11" w:rsidP="00906C11">
      <w:pPr>
        <w:jc w:val="both"/>
        <w:rPr>
          <w:rStyle w:val="af"/>
          <w:rFonts w:ascii="Times New Roman" w:hAnsi="Times New Roman"/>
          <w:sz w:val="24"/>
          <w:szCs w:val="24"/>
          <w:lang w:eastAsia="uk-UA"/>
        </w:rPr>
      </w:pPr>
      <w:r w:rsidRPr="00A10ED3">
        <w:rPr>
          <w:rStyle w:val="af"/>
          <w:rFonts w:ascii="Times New Roman" w:hAnsi="Times New Roman"/>
          <w:color w:val="000000"/>
          <w:sz w:val="24"/>
          <w:szCs w:val="24"/>
          <w:lang w:eastAsia="uk-UA"/>
        </w:rPr>
        <w:t>Загальний обсяг інвестицій необхідних для  реалізації ПДСЕР  міста Суми – 1 </w:t>
      </w:r>
      <w:r w:rsidR="00825977" w:rsidRPr="00A10ED3">
        <w:rPr>
          <w:rStyle w:val="af"/>
          <w:rFonts w:ascii="Times New Roman" w:hAnsi="Times New Roman"/>
          <w:color w:val="000000"/>
          <w:sz w:val="24"/>
          <w:szCs w:val="24"/>
          <w:lang w:eastAsia="uk-UA"/>
        </w:rPr>
        <w:t>368</w:t>
      </w:r>
      <w:r w:rsidR="000B481A" w:rsidRPr="00A10ED3">
        <w:rPr>
          <w:rStyle w:val="af"/>
          <w:rFonts w:ascii="Times New Roman" w:hAnsi="Times New Roman"/>
          <w:color w:val="000000"/>
          <w:sz w:val="24"/>
          <w:szCs w:val="24"/>
          <w:lang w:eastAsia="uk-UA"/>
        </w:rPr>
        <w:t>,</w:t>
      </w:r>
      <w:r w:rsidR="00825977" w:rsidRPr="00A10ED3">
        <w:rPr>
          <w:rStyle w:val="af"/>
          <w:rFonts w:ascii="Times New Roman" w:hAnsi="Times New Roman"/>
          <w:color w:val="000000"/>
          <w:sz w:val="24"/>
          <w:szCs w:val="24"/>
          <w:lang w:eastAsia="uk-UA"/>
        </w:rPr>
        <w:t>6</w:t>
      </w:r>
      <w:r w:rsidRPr="00A10ED3">
        <w:rPr>
          <w:rStyle w:val="af"/>
          <w:rFonts w:ascii="Times New Roman" w:hAnsi="Times New Roman"/>
          <w:color w:val="000000"/>
          <w:sz w:val="24"/>
          <w:szCs w:val="24"/>
          <w:lang w:eastAsia="uk-UA"/>
        </w:rPr>
        <w:t xml:space="preserve"> млн. грн.</w:t>
      </w:r>
      <w:r w:rsidRPr="00A10ED3">
        <w:rPr>
          <w:rStyle w:val="af"/>
          <w:rFonts w:ascii="Times New Roman" w:hAnsi="Times New Roman"/>
          <w:sz w:val="24"/>
          <w:szCs w:val="24"/>
          <w:lang w:eastAsia="uk-UA"/>
        </w:rPr>
        <w:t xml:space="preserve"> </w:t>
      </w:r>
    </w:p>
    <w:p w:rsidR="00906C11" w:rsidRPr="00A10ED3" w:rsidRDefault="00EF2CAF"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Період виконання ПДСЕР </w:t>
      </w:r>
      <w:r w:rsidR="00906C11" w:rsidRPr="00A10ED3">
        <w:rPr>
          <w:rStyle w:val="af"/>
          <w:rFonts w:ascii="Times New Roman" w:hAnsi="Times New Roman"/>
          <w:color w:val="000000"/>
          <w:sz w:val="24"/>
          <w:szCs w:val="24"/>
          <w:lang w:eastAsia="uk-UA"/>
        </w:rPr>
        <w:t>2016-2025 рр.</w:t>
      </w:r>
    </w:p>
    <w:p w:rsidR="00906C11" w:rsidRPr="00A10ED3" w:rsidRDefault="00906C11" w:rsidP="00E35383">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Таблиця 5.1.1. Загальний обсяг інвестицій необхідних для реалізації ПДСЕР</w:t>
      </w:r>
    </w:p>
    <w:tbl>
      <w:tblPr>
        <w:tblStyle w:val="-1"/>
        <w:tblW w:w="10740" w:type="dxa"/>
        <w:tblBorders>
          <w:top w:val="none" w:sz="0" w:space="0" w:color="auto"/>
          <w:left w:val="none" w:sz="0" w:space="0" w:color="auto"/>
          <w:bottom w:val="none" w:sz="0" w:space="0" w:color="auto"/>
          <w:right w:val="none" w:sz="0" w:space="0" w:color="auto"/>
          <w:insideH w:val="single" w:sz="8" w:space="0" w:color="4F81BD" w:themeColor="accent1"/>
        </w:tblBorders>
        <w:tblLook w:val="04A0" w:firstRow="1" w:lastRow="0" w:firstColumn="1" w:lastColumn="0" w:noHBand="0" w:noVBand="1"/>
      </w:tblPr>
      <w:tblGrid>
        <w:gridCol w:w="4410"/>
        <w:gridCol w:w="1368"/>
        <w:gridCol w:w="1701"/>
        <w:gridCol w:w="3261"/>
      </w:tblGrid>
      <w:tr w:rsidR="00906C11" w:rsidRPr="00A10ED3" w:rsidTr="00E3547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noWrap/>
            <w:vAlign w:val="center"/>
            <w:hideMark/>
          </w:tcPr>
          <w:p w:rsidR="00906C11" w:rsidRPr="00A10ED3" w:rsidRDefault="00906C11" w:rsidP="00515B3E">
            <w:pPr>
              <w:jc w:val="center"/>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Проекти</w:t>
            </w:r>
          </w:p>
        </w:tc>
        <w:tc>
          <w:tcPr>
            <w:tcW w:w="1368"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Інвестиції , млн. грн.</w:t>
            </w:r>
          </w:p>
        </w:tc>
        <w:tc>
          <w:tcPr>
            <w:tcW w:w="1701"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Період реалізації, рік</w:t>
            </w:r>
          </w:p>
        </w:tc>
        <w:tc>
          <w:tcPr>
            <w:tcW w:w="3261" w:type="dxa"/>
            <w:vAlign w:val="center"/>
            <w:hideMark/>
          </w:tcPr>
          <w:p w:rsidR="00906C11" w:rsidRPr="00A10ED3" w:rsidRDefault="00906C11" w:rsidP="00E354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Джерела фінансування</w:t>
            </w:r>
            <w:r w:rsidR="000B481A" w:rsidRPr="00A10ED3">
              <w:rPr>
                <w:rFonts w:ascii="Times New Roman" w:eastAsia="Times New Roman" w:hAnsi="Times New Roman" w:cs="Times New Roman"/>
                <w:bCs w:val="0"/>
                <w:lang w:eastAsia="ru-RU"/>
              </w:rPr>
              <w:t>, млн.</w:t>
            </w:r>
            <w:r w:rsidR="00D474BA" w:rsidRPr="00A10ED3">
              <w:rPr>
                <w:rFonts w:ascii="Times New Roman" w:eastAsia="Times New Roman" w:hAnsi="Times New Roman" w:cs="Times New Roman"/>
                <w:bCs w:val="0"/>
                <w:lang w:eastAsia="ru-RU"/>
              </w:rPr>
              <w:t xml:space="preserve"> </w:t>
            </w:r>
            <w:r w:rsidR="000B481A" w:rsidRPr="00A10ED3">
              <w:rPr>
                <w:rFonts w:ascii="Times New Roman" w:eastAsia="Times New Roman" w:hAnsi="Times New Roman" w:cs="Times New Roman"/>
                <w:bCs w:val="0"/>
                <w:lang w:eastAsia="ru-RU"/>
              </w:rPr>
              <w:t>грн.</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noWrap/>
            <w:hideMark/>
          </w:tcPr>
          <w:p w:rsidR="00906C11" w:rsidRPr="00A10ED3" w:rsidRDefault="00906C11" w:rsidP="00252AD1">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Бюджетний сектор</w:t>
            </w:r>
          </w:p>
        </w:tc>
        <w:tc>
          <w:tcPr>
            <w:tcW w:w="1368"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1701"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3261" w:type="dxa"/>
            <w:tcBorders>
              <w:top w:val="none" w:sz="0" w:space="0" w:color="auto"/>
              <w:bottom w:val="none" w:sz="0" w:space="0" w:color="auto"/>
              <w:right w:val="none" w:sz="0" w:space="0" w:color="auto"/>
            </w:tcBorders>
            <w:shd w:val="clear" w:color="auto" w:fill="B8CCE4" w:themeFill="accent1" w:themeFillTint="66"/>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енергетичного менеджменту</w:t>
            </w:r>
          </w:p>
        </w:tc>
        <w:tc>
          <w:tcPr>
            <w:tcW w:w="1368"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6,9</w:t>
            </w:r>
          </w:p>
        </w:tc>
        <w:tc>
          <w:tcPr>
            <w:tcW w:w="1701"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 xml:space="preserve"> 6,9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1. Підвищення енергоефективності в освітніх закладах </w:t>
            </w:r>
            <w:r w:rsidR="00E651BD" w:rsidRPr="00A10ED3">
              <w:rPr>
                <w:rFonts w:ascii="Times New Roman" w:eastAsia="Times New Roman" w:hAnsi="Times New Roman" w:cs="Times New Roman"/>
                <w:b w:val="0"/>
                <w:color w:val="000000"/>
                <w:lang w:eastAsia="ru-RU"/>
              </w:rPr>
              <w:t xml:space="preserve">управління освіти і науки </w:t>
            </w:r>
            <w:r w:rsidRPr="00A10ED3">
              <w:rPr>
                <w:rFonts w:ascii="Times New Roman" w:eastAsia="Times New Roman" w:hAnsi="Times New Roman" w:cs="Times New Roman"/>
                <w:b w:val="0"/>
                <w:color w:val="000000"/>
                <w:lang w:eastAsia="ru-RU"/>
              </w:rPr>
              <w:t xml:space="preserve"> (ДНЗ №</w:t>
            </w:r>
            <w:r w:rsidR="00376289">
              <w:rPr>
                <w:rFonts w:ascii="Times New Roman" w:eastAsia="Times New Roman" w:hAnsi="Times New Roman" w:cs="Times New Roman"/>
                <w:b w:val="0"/>
                <w:color w:val="000000"/>
                <w:lang w:eastAsia="ru-RU"/>
              </w:rPr>
              <w:t xml:space="preserve">№ 2, 14, </w:t>
            </w:r>
            <w:r w:rsidRPr="00A10ED3">
              <w:rPr>
                <w:rFonts w:ascii="Times New Roman" w:eastAsia="Times New Roman" w:hAnsi="Times New Roman" w:cs="Times New Roman"/>
                <w:b w:val="0"/>
                <w:color w:val="000000"/>
                <w:lang w:eastAsia="ru-RU"/>
              </w:rPr>
              <w:t>22, ЗОШ №29)</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10,5</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2 016</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НЕФКО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9,6</w:t>
            </w:r>
          </w:p>
        </w:tc>
      </w:tr>
      <w:tr w:rsidR="00906C11" w:rsidRPr="00A10ED3" w:rsidTr="00E3547C">
        <w:trPr>
          <w:trHeight w:val="63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Комплексна термомодернізація та реконструкція системи теплопостачання ЗОШ №11</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4,6</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0B481A" w:rsidRPr="00A10ED3">
              <w:rPr>
                <w:rFonts w:ascii="Times New Roman" w:eastAsia="Times New Roman" w:hAnsi="Times New Roman" w:cs="Times New Roman"/>
                <w:color w:val="000000"/>
                <w:lang w:eastAsia="ru-RU"/>
              </w:rPr>
              <w:t> </w:t>
            </w:r>
            <w:r w:rsidRPr="00A10ED3">
              <w:rPr>
                <w:rFonts w:ascii="Times New Roman" w:eastAsia="Times New Roman" w:hAnsi="Times New Roman" w:cs="Times New Roman"/>
                <w:color w:val="000000"/>
                <w:lang w:eastAsia="ru-RU"/>
              </w:rPr>
              <w:t>016</w:t>
            </w:r>
          </w:p>
        </w:tc>
        <w:tc>
          <w:tcPr>
            <w:tcW w:w="3261" w:type="dxa"/>
            <w:noWrap/>
            <w:hideMark/>
          </w:tcPr>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4,6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2. Підвищення енергоефективності в бюджетних закладах м. Суми (ЗОШ №24, </w:t>
            </w:r>
            <w:r w:rsidR="00376289">
              <w:rPr>
                <w:rFonts w:ascii="Times New Roman" w:eastAsia="Times New Roman" w:hAnsi="Times New Roman" w:cs="Times New Roman"/>
                <w:b w:val="0"/>
                <w:color w:val="000000"/>
                <w:lang w:eastAsia="ru-RU"/>
              </w:rPr>
              <w:t xml:space="preserve">ССШ </w:t>
            </w:r>
            <w:r w:rsidRPr="00A10ED3">
              <w:rPr>
                <w:rFonts w:ascii="Times New Roman" w:eastAsia="Times New Roman" w:hAnsi="Times New Roman" w:cs="Times New Roman"/>
                <w:b w:val="0"/>
                <w:color w:val="000000"/>
                <w:lang w:eastAsia="ru-RU"/>
              </w:rPr>
              <w:t>№25, ДНЗ №</w:t>
            </w:r>
            <w:r w:rsidR="00376289">
              <w:rPr>
                <w:rFonts w:ascii="Times New Roman" w:eastAsia="Times New Roman" w:hAnsi="Times New Roman" w:cs="Times New Roman"/>
                <w:b w:val="0"/>
                <w:color w:val="000000"/>
                <w:lang w:eastAsia="ru-RU"/>
              </w:rPr>
              <w:t>№3, 15, 28, 3</w:t>
            </w:r>
            <w:r w:rsidRPr="00A10ED3">
              <w:rPr>
                <w:rFonts w:ascii="Times New Roman" w:eastAsia="Times New Roman" w:hAnsi="Times New Roman" w:cs="Times New Roman"/>
                <w:b w:val="0"/>
                <w:color w:val="000000"/>
                <w:lang w:eastAsia="ru-RU"/>
              </w:rPr>
              <w:t xml:space="preserve">9, </w:t>
            </w:r>
            <w:r w:rsidR="00376289">
              <w:rPr>
                <w:rFonts w:ascii="Times New Roman" w:eastAsia="Times New Roman" w:hAnsi="Times New Roman" w:cs="Times New Roman"/>
                <w:b w:val="0"/>
                <w:color w:val="000000"/>
                <w:lang w:eastAsia="ru-RU"/>
              </w:rPr>
              <w:t>Сумська міська дитяча клінічна лікарня Св. Зінаїди</w:t>
            </w:r>
            <w:r w:rsidRPr="00A10ED3">
              <w:rPr>
                <w:rFonts w:ascii="Times New Roman" w:eastAsia="Times New Roman" w:hAnsi="Times New Roman" w:cs="Times New Roman"/>
                <w:b w:val="0"/>
                <w:color w:val="000000"/>
                <w:lang w:eastAsia="ru-RU"/>
              </w:rPr>
              <w:t>)</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9,5</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НЕФКО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8,5</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3. Підвищення енергоефективності в </w:t>
            </w:r>
            <w:r w:rsidR="00376289">
              <w:rPr>
                <w:rFonts w:ascii="Times New Roman" w:eastAsia="Times New Roman" w:hAnsi="Times New Roman" w:cs="Times New Roman"/>
                <w:b w:val="0"/>
                <w:color w:val="000000"/>
                <w:lang w:eastAsia="ru-RU"/>
              </w:rPr>
              <w:t>бюджетних</w:t>
            </w:r>
            <w:r w:rsidRPr="00A10ED3">
              <w:rPr>
                <w:rFonts w:ascii="Times New Roman" w:eastAsia="Times New Roman" w:hAnsi="Times New Roman" w:cs="Times New Roman"/>
                <w:b w:val="0"/>
                <w:color w:val="000000"/>
                <w:lang w:eastAsia="ru-RU"/>
              </w:rPr>
              <w:t xml:space="preserve"> 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(26 ЗОШ)</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34,1</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2018-2020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10,8</w:t>
            </w:r>
          </w:p>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23,3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4. Підвищення енергоефективності в </w:t>
            </w:r>
            <w:r w:rsidR="00376289">
              <w:rPr>
                <w:rFonts w:ascii="Times New Roman" w:eastAsia="Times New Roman" w:hAnsi="Times New Roman" w:cs="Times New Roman"/>
                <w:b w:val="0"/>
                <w:color w:val="000000"/>
                <w:lang w:eastAsia="ru-RU"/>
              </w:rPr>
              <w:t xml:space="preserve">бюджетних </w:t>
            </w:r>
            <w:r w:rsidRPr="00A10ED3">
              <w:rPr>
                <w:rFonts w:ascii="Times New Roman" w:eastAsia="Times New Roman" w:hAnsi="Times New Roman" w:cs="Times New Roman"/>
                <w:b w:val="0"/>
                <w:color w:val="000000"/>
                <w:lang w:eastAsia="ru-RU"/>
              </w:rPr>
              <w:t xml:space="preserve">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(30 ДНЗ)</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34,3</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2020-2022</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 xml:space="preserve"> 11,8</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22,6</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5. Підвищення енергоефективності в бюджетних 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(5 об'єктів)</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3,3</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2 022,0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1,2</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6. Підвищення енергоефективності в закладах </w:t>
            </w:r>
            <w:r w:rsidR="00E651BD" w:rsidRPr="00A10ED3">
              <w:rPr>
                <w:rFonts w:ascii="Times New Roman" w:eastAsia="Times New Roman" w:hAnsi="Times New Roman" w:cs="Times New Roman"/>
                <w:b w:val="0"/>
                <w:color w:val="000000"/>
                <w:lang w:eastAsia="ru-RU"/>
              </w:rPr>
              <w:t xml:space="preserve">відділу </w:t>
            </w:r>
            <w:r w:rsidRPr="00A10ED3">
              <w:rPr>
                <w:rFonts w:ascii="Times New Roman" w:eastAsia="Times New Roman" w:hAnsi="Times New Roman" w:cs="Times New Roman"/>
                <w:b w:val="0"/>
                <w:color w:val="000000"/>
                <w:lang w:eastAsia="ru-RU"/>
              </w:rPr>
              <w:t xml:space="preserve">охорони здоров'я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(11 об'єктів)</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32,1</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2023-2024</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12,9</w:t>
            </w:r>
          </w:p>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E3547C" w:rsidP="008F52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 </w:t>
            </w:r>
            <w:r w:rsidR="00906C11" w:rsidRPr="00A10ED3">
              <w:rPr>
                <w:rFonts w:ascii="Times New Roman" w:eastAsia="Times New Roman" w:hAnsi="Times New Roman" w:cs="Times New Roman"/>
                <w:color w:val="000000"/>
                <w:lang w:eastAsia="ru-RU"/>
              </w:rPr>
              <w:t>Кредит МФО</w:t>
            </w:r>
            <w:r w:rsidR="00D474B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19,2</w:t>
            </w:r>
          </w:p>
        </w:tc>
      </w:tr>
      <w:tr w:rsidR="00906C11" w:rsidRPr="00A10ED3" w:rsidTr="00E3547C">
        <w:trPr>
          <w:trHeight w:val="90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ПУЛ 7. Модернізація теплових вводів та системи опалення з використання енергозберігаючих технологій (122 об'єкт</w:t>
            </w:r>
            <w:r w:rsidR="00277665" w:rsidRPr="00A10ED3">
              <w:rPr>
                <w:rFonts w:ascii="Times New Roman" w:eastAsia="Times New Roman" w:hAnsi="Times New Roman" w:cs="Times New Roman"/>
                <w:b w:val="0"/>
                <w:color w:val="000000"/>
                <w:lang w:eastAsia="ru-RU"/>
              </w:rPr>
              <w:t>и</w:t>
            </w:r>
            <w:r w:rsidRPr="00A10ED3">
              <w:rPr>
                <w:rFonts w:ascii="Times New Roman" w:eastAsia="Times New Roman" w:hAnsi="Times New Roman" w:cs="Times New Roman"/>
                <w:b w:val="0"/>
                <w:color w:val="000000"/>
                <w:lang w:eastAsia="ru-RU"/>
              </w:rPr>
              <w:t xml:space="preserve"> державног</w:t>
            </w:r>
            <w:r w:rsidR="0020311A" w:rsidRPr="00A10ED3">
              <w:rPr>
                <w:rFonts w:ascii="Times New Roman" w:eastAsia="Times New Roman" w:hAnsi="Times New Roman" w:cs="Times New Roman"/>
                <w:b w:val="0"/>
                <w:color w:val="000000"/>
                <w:lang w:eastAsia="ru-RU"/>
              </w:rPr>
              <w:t>о та обласного підпорядкування)</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48,8</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hideMark/>
          </w:tcPr>
          <w:p w:rsidR="00D474BA" w:rsidRPr="00A10ED3" w:rsidRDefault="00E3547C" w:rsidP="00255213">
            <w:pPr>
              <w:ind w:left="34" w:hanging="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Державний бюджет</w:t>
            </w:r>
            <w:r w:rsidR="00906C11"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24,4</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Обласний бюджет</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24,4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184,0</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2016-2024</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D474B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184,0</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jc w:val="cente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Житловий сектор, населення</w:t>
            </w:r>
          </w:p>
        </w:tc>
        <w:tc>
          <w:tcPr>
            <w:tcW w:w="1368"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1701"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Пілотний проект з модернізації теплових вводів та систем опалення з використанням енергозберігаючих технологій для 7-х будинків ОСББ та ЖБК</w:t>
            </w:r>
          </w:p>
        </w:tc>
        <w:tc>
          <w:tcPr>
            <w:tcW w:w="1368" w:type="dxa"/>
            <w:tcBorders>
              <w:top w:val="none" w:sz="0" w:space="0" w:color="auto"/>
              <w:bottom w:val="none" w:sz="0" w:space="0" w:color="auto"/>
            </w:tcBorders>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4,4</w:t>
            </w:r>
          </w:p>
        </w:tc>
        <w:tc>
          <w:tcPr>
            <w:tcW w:w="1701" w:type="dxa"/>
            <w:tcBorders>
              <w:top w:val="none" w:sz="0" w:space="0" w:color="auto"/>
              <w:bottom w:val="none" w:sz="0" w:space="0" w:color="auto"/>
            </w:tcBorders>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D474BA" w:rsidRPr="00A10ED3">
              <w:rPr>
                <w:rFonts w:ascii="Times New Roman" w:eastAsia="Times New Roman" w:hAnsi="Times New Roman" w:cs="Times New Roman"/>
                <w:color w:val="000000"/>
                <w:lang w:eastAsia="ru-RU"/>
              </w:rPr>
              <w:t> </w:t>
            </w:r>
            <w:r w:rsidRPr="00A10ED3">
              <w:rPr>
                <w:rFonts w:ascii="Times New Roman" w:eastAsia="Times New Roman" w:hAnsi="Times New Roman" w:cs="Times New Roman"/>
                <w:color w:val="000000"/>
                <w:lang w:eastAsia="ru-RU"/>
              </w:rPr>
              <w:t>016</w:t>
            </w:r>
          </w:p>
        </w:tc>
        <w:tc>
          <w:tcPr>
            <w:tcW w:w="3261" w:type="dxa"/>
            <w:tcBorders>
              <w:top w:val="none" w:sz="0" w:space="0" w:color="auto"/>
              <w:bottom w:val="none" w:sz="0" w:space="0" w:color="auto"/>
              <w:right w:val="none" w:sz="0" w:space="0" w:color="auto"/>
            </w:tcBorders>
            <w:hideMark/>
          </w:tcPr>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Державний бюджет  1,2</w:t>
            </w:r>
          </w:p>
          <w:p w:rsidR="00906C11"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E3547C"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0,4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Кредити КБ</w:t>
            </w:r>
            <w:r w:rsidR="00D474BA"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ОСББ,</w:t>
            </w:r>
            <w:r w:rsidR="00376289">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ЖБК</w:t>
            </w:r>
            <w:r w:rsidR="00376289">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0,3</w:t>
            </w:r>
          </w:p>
        </w:tc>
      </w:tr>
      <w:tr w:rsidR="00906C11" w:rsidRPr="00A10ED3" w:rsidTr="00E3547C">
        <w:trPr>
          <w:trHeight w:val="508"/>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lastRenderedPageBreak/>
              <w:t>Модернізація теплових вводів та системи опалення з використання енергозберігаючих технологій (1 106 буд.)</w:t>
            </w:r>
          </w:p>
        </w:tc>
        <w:tc>
          <w:tcPr>
            <w:tcW w:w="1368"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409,0</w:t>
            </w:r>
          </w:p>
        </w:tc>
        <w:tc>
          <w:tcPr>
            <w:tcW w:w="1701"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shd w:val="clear" w:color="auto" w:fill="DBE5F1" w:themeFill="accent1" w:themeFillTint="33"/>
            <w:hideMark/>
          </w:tcPr>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Державний бюджет </w:t>
            </w:r>
            <w:r w:rsidR="008F5276"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10</w:t>
            </w:r>
            <w:r w:rsidR="006C6970" w:rsidRPr="00A10ED3">
              <w:rPr>
                <w:rFonts w:ascii="Times New Roman" w:eastAsia="Times New Roman" w:hAnsi="Times New Roman" w:cs="Times New Roman"/>
                <w:color w:val="000000"/>
                <w:lang w:eastAsia="ru-RU"/>
              </w:rPr>
              <w:t>7,9</w:t>
            </w:r>
          </w:p>
          <w:p w:rsidR="00D474BA"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4</w:t>
            </w:r>
            <w:r w:rsidR="006C6970" w:rsidRPr="00A10ED3">
              <w:rPr>
                <w:rFonts w:ascii="Times New Roman" w:eastAsia="Times New Roman" w:hAnsi="Times New Roman" w:cs="Times New Roman"/>
                <w:color w:val="000000"/>
                <w:lang w:eastAsia="ru-RU"/>
              </w:rPr>
              <w:t>0</w:t>
            </w:r>
            <w:r w:rsidR="00D474BA"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9</w:t>
            </w:r>
          </w:p>
          <w:p w:rsidR="001A15BF"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Кредити КБ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23</w:t>
            </w:r>
            <w:r w:rsidR="006C6970" w:rsidRPr="00A10ED3">
              <w:rPr>
                <w:rFonts w:ascii="Times New Roman" w:eastAsia="Times New Roman" w:hAnsi="Times New Roman" w:cs="Times New Roman"/>
                <w:color w:val="000000"/>
                <w:lang w:eastAsia="ru-RU"/>
              </w:rPr>
              <w:t>1</w:t>
            </w:r>
            <w:r w:rsidR="00D474BA"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5</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ОСББ,ЖБК,</w:t>
            </w:r>
            <w:r w:rsidR="008F5276"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населен</w:t>
            </w:r>
            <w:r w:rsidR="00E3547C"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2</w:t>
            </w:r>
            <w:r w:rsidR="006C6970" w:rsidRPr="00A10ED3">
              <w:rPr>
                <w:rFonts w:ascii="Times New Roman" w:eastAsia="Times New Roman" w:hAnsi="Times New Roman" w:cs="Times New Roman"/>
                <w:color w:val="000000"/>
                <w:lang w:eastAsia="ru-RU"/>
              </w:rPr>
              <w:t>8</w:t>
            </w:r>
            <w:r w:rsidR="001A15BF"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413,4</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tcBorders>
              <w:top w:val="none" w:sz="0" w:space="0" w:color="auto"/>
              <w:bottom w:val="none" w:sz="0" w:space="0" w:color="auto"/>
              <w:right w:val="none" w:sz="0" w:space="0" w:color="auto"/>
            </w:tcBorders>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413,4</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BC2F4B">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Третинні будівлі</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Модернізація теплових вводів та системи опалення з використання</w:t>
            </w:r>
            <w:r w:rsidR="00376289">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 xml:space="preserve"> енергозберігаючих технологій</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21,9</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2016-2023</w:t>
            </w:r>
          </w:p>
        </w:tc>
        <w:tc>
          <w:tcPr>
            <w:tcW w:w="3261" w:type="dxa"/>
            <w:tcBorders>
              <w:top w:val="none" w:sz="0" w:space="0" w:color="auto"/>
              <w:bottom w:val="none" w:sz="0" w:space="0" w:color="auto"/>
              <w:right w:val="none" w:sz="0" w:space="0" w:color="auto"/>
            </w:tcBorders>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Приватні інвестиції</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21,9</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21,9</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2016-2023</w:t>
            </w:r>
          </w:p>
        </w:tc>
        <w:tc>
          <w:tcPr>
            <w:tcW w:w="3261" w:type="dxa"/>
            <w:shd w:val="clear" w:color="auto" w:fill="DBE5F1" w:themeFill="accent1" w:themeFillTint="33"/>
            <w:noWrap/>
            <w:hideMark/>
          </w:tcPr>
          <w:p w:rsidR="00906C11" w:rsidRPr="00A10ED3" w:rsidRDefault="001A15BF"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21,9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Теплоенергетика</w:t>
            </w:r>
          </w:p>
        </w:tc>
        <w:tc>
          <w:tcPr>
            <w:tcW w:w="1368"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tcBorders>
              <w:top w:val="none" w:sz="0" w:space="0" w:color="auto"/>
              <w:bottom w:val="none" w:sz="0" w:space="0" w:color="auto"/>
              <w:right w:val="none" w:sz="0" w:space="0" w:color="auto"/>
            </w:tcBorders>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енергетичного менеджменту ТОВ " Сумитеплоенерго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13,4</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підприємств </w:t>
            </w:r>
            <w:r w:rsidR="00906C11" w:rsidRPr="00A10ED3">
              <w:rPr>
                <w:rFonts w:ascii="Times New Roman" w:eastAsia="Times New Roman" w:hAnsi="Times New Roman" w:cs="Times New Roman"/>
                <w:color w:val="000000"/>
                <w:lang w:eastAsia="ru-RU"/>
              </w:rPr>
              <w:t>ЦСТ</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13,4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0B6AAE">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w:t>
            </w:r>
            <w:r w:rsidR="00277665" w:rsidRPr="00A10ED3">
              <w:rPr>
                <w:rFonts w:ascii="Times New Roman" w:eastAsia="Times New Roman" w:hAnsi="Times New Roman" w:cs="Times New Roman"/>
                <w:b w:val="0"/>
                <w:color w:val="000000"/>
                <w:lang w:eastAsia="ru-RU"/>
              </w:rPr>
              <w:t>СМ</w:t>
            </w:r>
            <w:r w:rsidRPr="00A10ED3">
              <w:rPr>
                <w:rFonts w:ascii="Times New Roman" w:eastAsia="Times New Roman" w:hAnsi="Times New Roman" w:cs="Times New Roman"/>
                <w:b w:val="0"/>
                <w:color w:val="000000"/>
                <w:lang w:eastAsia="ru-RU"/>
              </w:rPr>
              <w:t>НВО"</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5,7</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E3547C" w:rsidRPr="00A10ED3" w:rsidRDefault="001A15BF"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w:t>
            </w:r>
            <w:r w:rsidR="00906C11" w:rsidRPr="00A10ED3">
              <w:rPr>
                <w:rFonts w:ascii="Times New Roman" w:eastAsia="Times New Roman" w:hAnsi="Times New Roman" w:cs="Times New Roman"/>
                <w:color w:val="000000"/>
                <w:lang w:eastAsia="ru-RU"/>
              </w:rPr>
              <w:t xml:space="preserve">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5,7</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trHeight w:val="615"/>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Зниження витрат електроенергії об'єктами ТОВ " Сумитеплоенерго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21,0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2017-2019</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підприємств ЦСТ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21,0</w:t>
            </w:r>
            <w:r w:rsidRPr="00A10ED3">
              <w:rPr>
                <w:rFonts w:ascii="Times New Roman" w:eastAsia="Times New Roman" w:hAnsi="Times New Roman" w:cs="Times New Roman"/>
                <w:color w:val="000000"/>
                <w:lang w:eastAsia="ru-RU"/>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Підвищення енергоефективності системи підготовки резервного палива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НВО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1,0</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E3547C"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E3547C"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1,0</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trHeight w:val="72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0B6AAE">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Застосування комбінованої генерації електричної та теплової енергії на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НВО"</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9,0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2018-2019</w:t>
            </w:r>
          </w:p>
        </w:tc>
        <w:tc>
          <w:tcPr>
            <w:tcW w:w="3261" w:type="dxa"/>
            <w:hideMark/>
          </w:tcPr>
          <w:p w:rsidR="00E3547C"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1A15BF"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9,0</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50,1</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2016-2019</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50,1</w:t>
            </w:r>
          </w:p>
        </w:tc>
      </w:tr>
      <w:tr w:rsidR="00906C11" w:rsidRPr="00A10ED3" w:rsidTr="00E3547C">
        <w:trPr>
          <w:trHeight w:val="36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Використання нетрадиційних джерел енергії</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Будівництво міні -ТЕЦ на твердих побутових відходах</w:t>
            </w:r>
          </w:p>
        </w:tc>
        <w:tc>
          <w:tcPr>
            <w:tcW w:w="1368" w:type="dxa"/>
            <w:tcBorders>
              <w:top w:val="none" w:sz="0" w:space="0" w:color="auto"/>
              <w:bottom w:val="none" w:sz="0" w:space="0" w:color="auto"/>
            </w:tcBorders>
            <w:noWrap/>
            <w:hideMark/>
          </w:tcPr>
          <w:p w:rsidR="00906C11" w:rsidRPr="00A10ED3" w:rsidRDefault="00E3547C"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333</w:t>
            </w:r>
            <w:r w:rsidR="00906C11" w:rsidRPr="00A10ED3">
              <w:rPr>
                <w:rFonts w:ascii="Times New Roman" w:eastAsia="Times New Roman" w:hAnsi="Times New Roman" w:cs="Times New Roman"/>
                <w:color w:val="000000"/>
                <w:lang w:eastAsia="ru-RU"/>
              </w:rPr>
              <w:t>,</w:t>
            </w:r>
            <w:r w:rsidRPr="00A10ED3">
              <w:rPr>
                <w:rFonts w:ascii="Times New Roman" w:eastAsia="Times New Roman" w:hAnsi="Times New Roman" w:cs="Times New Roman"/>
                <w:color w:val="000000"/>
                <w:lang w:eastAsia="ru-RU"/>
              </w:rPr>
              <w:t>9</w:t>
            </w:r>
          </w:p>
        </w:tc>
        <w:tc>
          <w:tcPr>
            <w:tcW w:w="1701" w:type="dxa"/>
            <w:tcBorders>
              <w:top w:val="none" w:sz="0" w:space="0" w:color="auto"/>
              <w:bottom w:val="none" w:sz="0" w:space="0" w:color="auto"/>
            </w:tcBorders>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w:t>
            </w:r>
            <w:r w:rsidR="00E3547C" w:rsidRPr="00A10ED3">
              <w:rPr>
                <w:rFonts w:ascii="Times New Roman" w:eastAsia="Times New Roman" w:hAnsi="Times New Roman" w:cs="Times New Roman"/>
                <w:color w:val="000000"/>
                <w:lang w:eastAsia="ru-RU"/>
              </w:rPr>
              <w:t>2</w:t>
            </w:r>
            <w:r w:rsidRPr="00A10ED3">
              <w:rPr>
                <w:rFonts w:ascii="Times New Roman" w:eastAsia="Times New Roman" w:hAnsi="Times New Roman" w:cs="Times New Roman"/>
                <w:color w:val="000000"/>
                <w:lang w:eastAsia="ru-RU"/>
              </w:rPr>
              <w:t>-202</w:t>
            </w:r>
            <w:r w:rsidR="00E3547C" w:rsidRPr="00A10ED3">
              <w:rPr>
                <w:rFonts w:ascii="Times New Roman" w:eastAsia="Times New Roman" w:hAnsi="Times New Roman" w:cs="Times New Roman"/>
                <w:color w:val="000000"/>
                <w:lang w:eastAsia="ru-RU"/>
              </w:rPr>
              <w:t>4</w:t>
            </w:r>
          </w:p>
        </w:tc>
        <w:tc>
          <w:tcPr>
            <w:tcW w:w="3261" w:type="dxa"/>
            <w:tcBorders>
              <w:top w:val="none" w:sz="0" w:space="0" w:color="auto"/>
              <w:bottom w:val="none" w:sz="0" w:space="0" w:color="auto"/>
              <w:right w:val="none" w:sz="0" w:space="0" w:color="auto"/>
            </w:tcBorders>
            <w:hideMark/>
          </w:tcPr>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         16,7</w:t>
            </w:r>
          </w:p>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Гранти                          33,4</w:t>
            </w:r>
          </w:p>
          <w:p w:rsidR="00A30CE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Приватні інвестори </w:t>
            </w:r>
          </w:p>
          <w:p w:rsidR="00906C11" w:rsidRPr="00A10ED3" w:rsidRDefault="00906C11" w:rsidP="000D2F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(ДПП)</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0D2F4B" w:rsidRPr="00A10ED3">
              <w:rPr>
                <w:rFonts w:ascii="Times New Roman" w:eastAsia="Times New Roman" w:hAnsi="Times New Roman" w:cs="Times New Roman"/>
                <w:color w:val="000000"/>
                <w:lang w:eastAsia="ru-RU"/>
              </w:rPr>
              <w:t>283,8</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Реконструкція котельні </w:t>
            </w:r>
            <w:r w:rsidR="00277665" w:rsidRPr="00A10ED3">
              <w:rPr>
                <w:rFonts w:ascii="Times New Roman" w:eastAsia="Times New Roman" w:hAnsi="Times New Roman" w:cs="Times New Roman"/>
                <w:b w:val="0"/>
                <w:color w:val="000000"/>
                <w:lang w:eastAsia="ru-RU"/>
              </w:rPr>
              <w:t xml:space="preserve">ДКППВ </w:t>
            </w:r>
          </w:p>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ПА</w:t>
            </w:r>
            <w:r w:rsidR="00277665" w:rsidRPr="00A10ED3">
              <w:rPr>
                <w:rFonts w:ascii="Times New Roman" w:eastAsia="Times New Roman" w:hAnsi="Times New Roman" w:cs="Times New Roman"/>
                <w:b w:val="0"/>
                <w:color w:val="000000"/>
                <w:lang w:eastAsia="ru-RU"/>
              </w:rPr>
              <w:t>Т</w:t>
            </w:r>
            <w:r w:rsidRPr="00A10ED3">
              <w:rPr>
                <w:rFonts w:ascii="Times New Roman" w:eastAsia="Times New Roman" w:hAnsi="Times New Roman" w:cs="Times New Roman"/>
                <w:b w:val="0"/>
                <w:color w:val="000000"/>
                <w:lang w:eastAsia="ru-RU"/>
              </w:rPr>
              <w:t xml:space="preserve">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w:t>
            </w:r>
            <w:r w:rsidR="00376289">
              <w:rPr>
                <w:rFonts w:ascii="Times New Roman" w:eastAsia="Times New Roman" w:hAnsi="Times New Roman" w:cs="Times New Roman"/>
                <w:b w:val="0"/>
                <w:color w:val="000000"/>
                <w:lang w:eastAsia="ru-RU"/>
              </w:rPr>
              <w:t>В</w:t>
            </w:r>
            <w:r w:rsidRPr="00A10ED3">
              <w:rPr>
                <w:rFonts w:ascii="Times New Roman" w:eastAsia="Times New Roman" w:hAnsi="Times New Roman" w:cs="Times New Roman"/>
                <w:b w:val="0"/>
                <w:color w:val="000000"/>
                <w:lang w:eastAsia="ru-RU"/>
              </w:rPr>
              <w:t>О " з влаштуванням  твердопаливних біокотлів для забезпечення  потреб ГВС</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39,2</w:t>
            </w:r>
          </w:p>
        </w:tc>
        <w:tc>
          <w:tcPr>
            <w:tcW w:w="1701" w:type="dxa"/>
            <w:shd w:val="clear" w:color="auto" w:fill="DBE5F1" w:themeFill="accent1" w:themeFillTint="33"/>
            <w:noWrap/>
            <w:hideMark/>
          </w:tcPr>
          <w:p w:rsidR="00906C11" w:rsidRPr="00A10ED3" w:rsidRDefault="00906C11"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w:t>
            </w:r>
            <w:r w:rsidR="00E3547C" w:rsidRPr="00A10ED3">
              <w:rPr>
                <w:rFonts w:ascii="Times New Roman" w:eastAsia="Times New Roman" w:hAnsi="Times New Roman" w:cs="Times New Roman"/>
                <w:color w:val="000000"/>
                <w:lang w:eastAsia="ru-RU"/>
              </w:rPr>
              <w:t>9</w:t>
            </w:r>
            <w:r w:rsidRPr="00A10ED3">
              <w:rPr>
                <w:rFonts w:ascii="Times New Roman" w:eastAsia="Times New Roman" w:hAnsi="Times New Roman" w:cs="Times New Roman"/>
                <w:color w:val="000000"/>
                <w:lang w:eastAsia="ru-RU"/>
              </w:rPr>
              <w:t>-20</w:t>
            </w:r>
            <w:r w:rsidR="00E3547C" w:rsidRPr="00A10ED3">
              <w:rPr>
                <w:rFonts w:ascii="Times New Roman" w:eastAsia="Times New Roman" w:hAnsi="Times New Roman" w:cs="Times New Roman"/>
                <w:color w:val="000000"/>
                <w:lang w:eastAsia="ru-RU"/>
              </w:rPr>
              <w:t>20</w:t>
            </w:r>
          </w:p>
        </w:tc>
        <w:tc>
          <w:tcPr>
            <w:tcW w:w="3261" w:type="dxa"/>
            <w:shd w:val="clear" w:color="auto" w:fill="DBE5F1" w:themeFill="accent1" w:themeFillTint="33"/>
            <w:hideMark/>
          </w:tcPr>
          <w:p w:rsidR="00A30CE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Приватні інвестори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(ДПП)</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A30CE1" w:rsidRPr="00A10ED3">
              <w:rPr>
                <w:rFonts w:ascii="Times New Roman" w:eastAsia="Times New Roman" w:hAnsi="Times New Roman" w:cs="Times New Roman"/>
                <w:color w:val="000000"/>
                <w:lang w:eastAsia="ru-RU"/>
              </w:rPr>
              <w:t>39,2</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E3547C"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373,1</w:t>
            </w:r>
          </w:p>
        </w:tc>
        <w:tc>
          <w:tcPr>
            <w:tcW w:w="1701" w:type="dxa"/>
            <w:tcBorders>
              <w:top w:val="none" w:sz="0" w:space="0" w:color="auto"/>
              <w:bottom w:val="none" w:sz="0" w:space="0" w:color="auto"/>
            </w:tcBorders>
            <w:noWrap/>
            <w:hideMark/>
          </w:tcPr>
          <w:p w:rsidR="00906C11" w:rsidRPr="00A10ED3" w:rsidRDefault="00906C11" w:rsidP="000D2F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w:t>
            </w:r>
            <w:r w:rsidR="000D2F4B" w:rsidRPr="00A10ED3">
              <w:rPr>
                <w:rFonts w:ascii="Times New Roman" w:eastAsia="Times New Roman" w:hAnsi="Times New Roman" w:cs="Times New Roman"/>
                <w:b/>
                <w:bCs/>
                <w:i/>
                <w:iCs/>
                <w:color w:val="000000"/>
                <w:lang w:eastAsia="ru-RU"/>
              </w:rPr>
              <w:t>9</w:t>
            </w:r>
            <w:r w:rsidRPr="00A10ED3">
              <w:rPr>
                <w:rFonts w:ascii="Times New Roman" w:eastAsia="Times New Roman" w:hAnsi="Times New Roman" w:cs="Times New Roman"/>
                <w:b/>
                <w:bCs/>
                <w:i/>
                <w:iCs/>
                <w:color w:val="000000"/>
                <w:lang w:eastAsia="ru-RU"/>
              </w:rPr>
              <w:t>-202</w:t>
            </w:r>
            <w:r w:rsidR="000D2F4B" w:rsidRPr="00A10ED3">
              <w:rPr>
                <w:rFonts w:ascii="Times New Roman" w:eastAsia="Times New Roman" w:hAnsi="Times New Roman" w:cs="Times New Roman"/>
                <w:b/>
                <w:bCs/>
                <w:i/>
                <w:iCs/>
                <w:color w:val="000000"/>
                <w:lang w:eastAsia="ru-RU"/>
              </w:rPr>
              <w:t>4</w:t>
            </w:r>
          </w:p>
        </w:tc>
        <w:tc>
          <w:tcPr>
            <w:tcW w:w="3261" w:type="dxa"/>
            <w:tcBorders>
              <w:top w:val="none" w:sz="0" w:space="0" w:color="auto"/>
              <w:bottom w:val="none" w:sz="0" w:space="0" w:color="auto"/>
              <w:right w:val="none" w:sz="0" w:space="0" w:color="auto"/>
            </w:tcBorders>
            <w:noWrap/>
            <w:hideMark/>
          </w:tcPr>
          <w:p w:rsidR="00906C11" w:rsidRPr="00A10ED3" w:rsidRDefault="00E3547C"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373,1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 w:val="0"/>
                <w:bCs w:val="0"/>
                <w:i/>
                <w:iCs/>
                <w:color w:val="000000"/>
                <w:lang w:eastAsia="ru-RU"/>
              </w:rPr>
            </w:pPr>
            <w:r w:rsidRPr="00A10ED3">
              <w:rPr>
                <w:rFonts w:ascii="Times New Roman" w:eastAsia="Times New Roman" w:hAnsi="Times New Roman" w:cs="Times New Roman"/>
                <w:b w:val="0"/>
                <w:bCs w:val="0"/>
                <w:i/>
                <w:iCs/>
                <w:color w:val="000000"/>
                <w:lang w:eastAsia="ru-RU"/>
              </w:rPr>
              <w:t xml:space="preserve">Муніципальне вуличне освітлення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КП </w:t>
            </w:r>
            <w:r w:rsidR="00433E4D" w:rsidRPr="00A10ED3">
              <w:rPr>
                <w:rFonts w:ascii="Times New Roman" w:eastAsia="Times New Roman" w:hAnsi="Times New Roman" w:cs="Times New Roman"/>
                <w:b w:val="0"/>
                <w:color w:val="000000"/>
                <w:lang w:eastAsia="ru-RU"/>
              </w:rPr>
              <w:t>ЕЗО</w:t>
            </w:r>
            <w:r w:rsidRPr="00A10ED3">
              <w:rPr>
                <w:rFonts w:ascii="Times New Roman" w:eastAsia="Times New Roman" w:hAnsi="Times New Roman" w:cs="Times New Roman"/>
                <w:b w:val="0"/>
                <w:color w:val="000000"/>
                <w:lang w:eastAsia="ru-RU"/>
              </w:rPr>
              <w:t>"Міськсвітло"</w:t>
            </w:r>
            <w:r w:rsidR="00433E4D" w:rsidRPr="00A10ED3">
              <w:rPr>
                <w:rFonts w:ascii="Times New Roman" w:eastAsia="Times New Roman" w:hAnsi="Times New Roman" w:cs="Times New Roman"/>
                <w:b w:val="0"/>
                <w:color w:val="000000"/>
                <w:lang w:eastAsia="ru-RU"/>
              </w:rPr>
              <w:t>СМР</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0,1</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2 016</w:t>
            </w:r>
          </w:p>
        </w:tc>
        <w:tc>
          <w:tcPr>
            <w:tcW w:w="3261" w:type="dxa"/>
            <w:tcBorders>
              <w:top w:val="none" w:sz="0" w:space="0" w:color="auto"/>
              <w:bottom w:val="none" w:sz="0" w:space="0" w:color="auto"/>
              <w:right w:val="none" w:sz="0" w:space="0" w:color="auto"/>
            </w:tcBorders>
            <w:noWrap/>
            <w:hideMark/>
          </w:tcPr>
          <w:p w:rsidR="00906C11" w:rsidRPr="00A10ED3" w:rsidRDefault="00433E4D"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енергоефективних джерел світла</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2017-2020</w:t>
            </w:r>
          </w:p>
        </w:tc>
        <w:tc>
          <w:tcPr>
            <w:tcW w:w="3261" w:type="dxa"/>
            <w:shd w:val="clear" w:color="auto" w:fill="DBE5F1" w:themeFill="accent1" w:themeFillTint="33"/>
            <w:hideMark/>
          </w:tcPr>
          <w:p w:rsidR="00906C11" w:rsidRPr="00A10ED3" w:rsidRDefault="00255213" w:rsidP="008F52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8F5276"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1,5</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1,6</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lang w:eastAsia="ru-RU"/>
              </w:rPr>
            </w:pPr>
            <w:r w:rsidRPr="00A10ED3">
              <w:rPr>
                <w:rFonts w:ascii="Times New Roman" w:eastAsia="Times New Roman" w:hAnsi="Times New Roman" w:cs="Times New Roman"/>
                <w:b/>
                <w:i/>
                <w:color w:val="000000"/>
                <w:lang w:eastAsia="ru-RU"/>
              </w:rPr>
              <w:t>2016-2020</w:t>
            </w:r>
          </w:p>
        </w:tc>
        <w:tc>
          <w:tcPr>
            <w:tcW w:w="3261" w:type="dxa"/>
            <w:tcBorders>
              <w:top w:val="none" w:sz="0" w:space="0" w:color="auto"/>
              <w:bottom w:val="none" w:sz="0" w:space="0" w:color="auto"/>
              <w:right w:val="none" w:sz="0" w:space="0" w:color="auto"/>
            </w:tcBorders>
            <w:noWrap/>
            <w:hideMark/>
          </w:tcPr>
          <w:p w:rsidR="00906C11" w:rsidRPr="00A10ED3" w:rsidRDefault="002F622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1,6</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Система водопостачання та водовідведення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енергетичного менеджменту КП "Міськводоканал" СМР</w:t>
            </w:r>
          </w:p>
        </w:tc>
        <w:tc>
          <w:tcPr>
            <w:tcW w:w="1368" w:type="dxa"/>
            <w:tcBorders>
              <w:top w:val="none" w:sz="0" w:space="0" w:color="auto"/>
              <w:bottom w:val="none" w:sz="0" w:space="0" w:color="auto"/>
            </w:tcBorders>
            <w:noWrap/>
            <w:hideMark/>
          </w:tcPr>
          <w:p w:rsidR="00906C11" w:rsidRPr="00A10ED3" w:rsidRDefault="007B43E3"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1,3</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7B43E3" w:rsidRPr="00A10ED3">
              <w:rPr>
                <w:rFonts w:ascii="Times New Roman" w:eastAsia="Times New Roman" w:hAnsi="Times New Roman" w:cs="Times New Roman"/>
                <w:color w:val="000000"/>
                <w:lang w:eastAsia="ru-RU"/>
              </w:rPr>
              <w:t xml:space="preserve"> 1,3</w:t>
            </w:r>
          </w:p>
        </w:tc>
      </w:tr>
      <w:tr w:rsidR="00906C11" w:rsidRPr="00A10ED3" w:rsidTr="00E3547C">
        <w:trPr>
          <w:trHeight w:val="58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Переоснащення насосних агрегатів Тополянського  водозабору,  свердловина № 16</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0,4</w:t>
            </w:r>
            <w:r w:rsidR="002F622A" w:rsidRPr="00A10ED3">
              <w:rPr>
                <w:rFonts w:ascii="Times New Roman" w:eastAsia="Times New Roman" w:hAnsi="Times New Roman" w:cs="Times New Roman"/>
                <w:color w:val="000000"/>
                <w:lang w:eastAsia="ru-RU"/>
              </w:rPr>
              <w:t>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0,41</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Переоснащення насосних агрегатів Лу</w:t>
            </w:r>
            <w:r w:rsidR="00376289">
              <w:rPr>
                <w:rFonts w:ascii="Times New Roman" w:eastAsia="Times New Roman" w:hAnsi="Times New Roman" w:cs="Times New Roman"/>
                <w:b w:val="0"/>
                <w:color w:val="000000"/>
                <w:lang w:eastAsia="ru-RU"/>
              </w:rPr>
              <w:t>ч</w:t>
            </w:r>
            <w:r w:rsidRPr="00A10ED3">
              <w:rPr>
                <w:rFonts w:ascii="Times New Roman" w:eastAsia="Times New Roman" w:hAnsi="Times New Roman" w:cs="Times New Roman"/>
                <w:b w:val="0"/>
                <w:color w:val="000000"/>
                <w:lang w:eastAsia="ru-RU"/>
              </w:rPr>
              <w:t>анського водозабору, свердловина № 7Б</w:t>
            </w:r>
          </w:p>
        </w:tc>
        <w:tc>
          <w:tcPr>
            <w:tcW w:w="1368" w:type="dxa"/>
            <w:tcBorders>
              <w:top w:val="none" w:sz="0" w:space="0" w:color="auto"/>
              <w:bottom w:val="none" w:sz="0" w:space="0" w:color="auto"/>
            </w:tcBorders>
            <w:noWrap/>
            <w:hideMark/>
          </w:tcPr>
          <w:p w:rsidR="00906C11" w:rsidRPr="00A10ED3" w:rsidRDefault="002F622A"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0,35</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0,34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0,01</w:t>
            </w:r>
          </w:p>
        </w:tc>
      </w:tr>
      <w:tr w:rsidR="00906C11" w:rsidRPr="00A10ED3" w:rsidTr="00E3547C">
        <w:trPr>
          <w:trHeight w:val="6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Переоснащення насосних агрегатів Лу</w:t>
            </w:r>
            <w:r w:rsidR="00376289">
              <w:rPr>
                <w:rFonts w:ascii="Times New Roman" w:eastAsia="Times New Roman" w:hAnsi="Times New Roman" w:cs="Times New Roman"/>
                <w:b w:val="0"/>
                <w:color w:val="000000"/>
                <w:lang w:eastAsia="ru-RU"/>
              </w:rPr>
              <w:t>ч</w:t>
            </w:r>
            <w:r w:rsidRPr="00A10ED3">
              <w:rPr>
                <w:rFonts w:ascii="Times New Roman" w:eastAsia="Times New Roman" w:hAnsi="Times New Roman" w:cs="Times New Roman"/>
                <w:b w:val="0"/>
                <w:color w:val="000000"/>
                <w:lang w:eastAsia="ru-RU"/>
              </w:rPr>
              <w:t>анського водозабору, свердловина № 12</w:t>
            </w:r>
          </w:p>
        </w:tc>
        <w:tc>
          <w:tcPr>
            <w:tcW w:w="1368" w:type="dxa"/>
            <w:shd w:val="clear" w:color="auto" w:fill="DBE5F1" w:themeFill="accent1" w:themeFillTint="33"/>
            <w:noWrap/>
            <w:hideMark/>
          </w:tcPr>
          <w:p w:rsidR="00906C11" w:rsidRPr="00A10ED3" w:rsidRDefault="00906C11" w:rsidP="002F6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w:t>
            </w:r>
            <w:r w:rsidR="002F622A" w:rsidRPr="00A10ED3">
              <w:rPr>
                <w:rFonts w:ascii="Times New Roman" w:eastAsia="Times New Roman" w:hAnsi="Times New Roman" w:cs="Times New Roman"/>
                <w:color w:val="000000"/>
                <w:lang w:eastAsia="ru-RU"/>
              </w:rPr>
              <w:t>76</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0,73</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0,03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lastRenderedPageBreak/>
              <w:t>Переоснащення на</w:t>
            </w:r>
            <w:r w:rsidR="002F622A" w:rsidRPr="00A10ED3">
              <w:rPr>
                <w:rFonts w:ascii="Times New Roman" w:eastAsia="Times New Roman" w:hAnsi="Times New Roman" w:cs="Times New Roman"/>
                <w:b w:val="0"/>
                <w:color w:val="000000"/>
                <w:lang w:eastAsia="ru-RU"/>
              </w:rPr>
              <w:t xml:space="preserve">сосних агрегатів Топо-лянського водозабору, </w:t>
            </w:r>
            <w:r w:rsidRPr="00A10ED3">
              <w:rPr>
                <w:rFonts w:ascii="Times New Roman" w:eastAsia="Times New Roman" w:hAnsi="Times New Roman" w:cs="Times New Roman"/>
                <w:b w:val="0"/>
                <w:color w:val="000000"/>
                <w:lang w:eastAsia="ru-RU"/>
              </w:rPr>
              <w:t>свердловина № 6А</w:t>
            </w:r>
          </w:p>
        </w:tc>
        <w:tc>
          <w:tcPr>
            <w:tcW w:w="1368" w:type="dxa"/>
            <w:tcBorders>
              <w:top w:val="none" w:sz="0" w:space="0" w:color="auto"/>
              <w:bottom w:val="none" w:sz="0" w:space="0" w:color="auto"/>
            </w:tcBorders>
            <w:noWrap/>
            <w:hideMark/>
          </w:tcPr>
          <w:p w:rsidR="00906C11" w:rsidRPr="00A10ED3" w:rsidRDefault="00906C11" w:rsidP="002F62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w:t>
            </w:r>
            <w:r w:rsidR="002F622A" w:rsidRPr="00A10ED3">
              <w:rPr>
                <w:rFonts w:ascii="Times New Roman" w:eastAsia="Times New Roman" w:hAnsi="Times New Roman" w:cs="Times New Roman"/>
                <w:color w:val="000000"/>
                <w:lang w:eastAsia="ru-RU"/>
              </w:rPr>
              <w:t>08</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2019</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0,06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0,02</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Пришибського  водозабору,  свердловина </w:t>
            </w:r>
          </w:p>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8А</w:t>
            </w:r>
          </w:p>
        </w:tc>
        <w:tc>
          <w:tcPr>
            <w:tcW w:w="1368" w:type="dxa"/>
            <w:shd w:val="clear" w:color="auto" w:fill="DBE5F1" w:themeFill="accent1" w:themeFillTint="33"/>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0,25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2019</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0,24</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Переоснащення  КНC-1А насосними агрегатами  з шафами керування</w:t>
            </w:r>
          </w:p>
        </w:tc>
        <w:tc>
          <w:tcPr>
            <w:tcW w:w="1368" w:type="dxa"/>
            <w:tcBorders>
              <w:top w:val="none" w:sz="0" w:space="0" w:color="auto"/>
              <w:bottom w:val="none" w:sz="0" w:space="0" w:color="auto"/>
            </w:tcBorders>
            <w:noWrap/>
            <w:hideMark/>
          </w:tcPr>
          <w:p w:rsidR="00906C11" w:rsidRPr="00A10ED3" w:rsidRDefault="00906C11" w:rsidP="00340A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w:t>
            </w:r>
            <w:r w:rsidR="00340A04" w:rsidRPr="00A10ED3">
              <w:rPr>
                <w:rFonts w:ascii="Times New Roman" w:eastAsia="Times New Roman" w:hAnsi="Times New Roman" w:cs="Times New Roman"/>
                <w:color w:val="000000"/>
                <w:lang w:eastAsia="ru-RU"/>
              </w:rPr>
              <w:t>17</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2020</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0,16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0,01</w:t>
            </w:r>
          </w:p>
        </w:tc>
      </w:tr>
      <w:tr w:rsidR="00906C11" w:rsidRPr="00A10ED3" w:rsidTr="00E3547C">
        <w:trPr>
          <w:trHeight w:val="64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Переоснащення мулонасосної станції  № 2 на  очисних  спорудах  фекальними  насосними  агрегатами   з шафами  керування</w:t>
            </w:r>
          </w:p>
        </w:tc>
        <w:tc>
          <w:tcPr>
            <w:tcW w:w="1368" w:type="dxa"/>
            <w:shd w:val="clear" w:color="auto" w:fill="DBE5F1" w:themeFill="accent1" w:themeFillTint="33"/>
            <w:noWrap/>
            <w:hideMark/>
          </w:tcPr>
          <w:p w:rsidR="00906C11" w:rsidRPr="00A10ED3" w:rsidRDefault="00906C11"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340A04" w:rsidRPr="00A10ED3">
              <w:rPr>
                <w:rFonts w:ascii="Times New Roman" w:eastAsia="Times New Roman" w:hAnsi="Times New Roman" w:cs="Times New Roman"/>
                <w:color w:val="000000"/>
                <w:lang w:eastAsia="ru-RU"/>
              </w:rPr>
              <w:t>37</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2021</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2,36</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Реконструкція водогону Д 500 мм  від Тополянського водозабору до пр. Курський</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3,2</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2022</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0,7</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9,9</w:t>
            </w:r>
          </w:p>
        </w:tc>
        <w:tc>
          <w:tcPr>
            <w:tcW w:w="1701" w:type="dxa"/>
            <w:shd w:val="clear" w:color="auto" w:fill="DBE5F1" w:themeFill="accent1" w:themeFillTint="33"/>
            <w:noWrap/>
            <w:hideMark/>
          </w:tcPr>
          <w:p w:rsidR="00906C11" w:rsidRPr="00A10ED3" w:rsidRDefault="00255213"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i/>
                <w:iCs/>
                <w:color w:val="000000"/>
                <w:lang w:eastAsia="ru-RU"/>
              </w:rPr>
              <w:t>2016-2022</w:t>
            </w:r>
            <w:r w:rsidR="00906C11" w:rsidRPr="00A10ED3">
              <w:rPr>
                <w:rFonts w:ascii="Times New Roman" w:eastAsia="Times New Roman" w:hAnsi="Times New Roman" w:cs="Times New Roman"/>
                <w:b/>
                <w:bCs/>
                <w:color w:val="000000"/>
                <w:lang w:eastAsia="ru-RU"/>
              </w:rPr>
              <w:t> </w:t>
            </w:r>
          </w:p>
        </w:tc>
        <w:tc>
          <w:tcPr>
            <w:tcW w:w="3261" w:type="dxa"/>
            <w:shd w:val="clear" w:color="auto" w:fill="DBE5F1" w:themeFill="accent1" w:themeFillTint="33"/>
            <w:noWrap/>
            <w:hideMark/>
          </w:tcPr>
          <w:p w:rsidR="00906C11" w:rsidRPr="00A10ED3" w:rsidRDefault="00340A04"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9,9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Транспорт</w:t>
            </w:r>
          </w:p>
        </w:tc>
        <w:tc>
          <w:tcPr>
            <w:tcW w:w="1368"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tcBorders>
              <w:top w:val="none" w:sz="0" w:space="0" w:color="auto"/>
              <w:bottom w:val="none" w:sz="0" w:space="0" w:color="auto"/>
              <w:right w:val="none" w:sz="0" w:space="0" w:color="auto"/>
            </w:tcBorders>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trHeight w:val="298"/>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433E4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Заміна застарілого тролейбусного складу КП "Електроавтотранс"</w:t>
            </w:r>
            <w:r w:rsidR="00376289">
              <w:rPr>
                <w:rFonts w:ascii="Times New Roman" w:eastAsia="Times New Roman" w:hAnsi="Times New Roman" w:cs="Times New Roman"/>
                <w:b w:val="0"/>
                <w:color w:val="000000"/>
                <w:lang w:eastAsia="ru-RU"/>
              </w:rPr>
              <w:t xml:space="preserve"> </w:t>
            </w:r>
            <w:r w:rsidR="00433E4D" w:rsidRPr="00A10ED3">
              <w:rPr>
                <w:rFonts w:ascii="Times New Roman" w:eastAsia="Times New Roman" w:hAnsi="Times New Roman" w:cs="Times New Roman"/>
                <w:b w:val="0"/>
                <w:color w:val="000000"/>
                <w:lang w:eastAsia="ru-RU"/>
              </w:rPr>
              <w:t>СМР</w:t>
            </w:r>
          </w:p>
        </w:tc>
        <w:tc>
          <w:tcPr>
            <w:tcW w:w="1368" w:type="dxa"/>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299,3</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59,9</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 </w:t>
            </w:r>
            <w:r w:rsidR="00255213" w:rsidRPr="00A10ED3">
              <w:rPr>
                <w:rFonts w:ascii="Times New Roman" w:eastAsia="Times New Roman" w:hAnsi="Times New Roman" w:cs="Times New Roman"/>
                <w:color w:val="000000"/>
                <w:lang w:eastAsia="ru-RU"/>
              </w:rPr>
              <w:t xml:space="preserve">МФО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239,4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Створення та розвиток велосипедних доріжок у м. Суми</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15,3</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2016-2021</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8,4</w:t>
            </w:r>
          </w:p>
          <w:p w:rsidR="00340A04" w:rsidRPr="00A10ED3" w:rsidRDefault="00340A04"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Гранти</w:t>
            </w:r>
            <w:r w:rsidR="00255213"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1,2</w:t>
            </w:r>
          </w:p>
          <w:p w:rsidR="00340A04" w:rsidRPr="00A10ED3" w:rsidRDefault="00255213"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Кредити КБ                 </w:t>
            </w:r>
            <w:r w:rsidR="00340A04" w:rsidRPr="00A10ED3">
              <w:rPr>
                <w:rFonts w:ascii="Times New Roman" w:eastAsia="Times New Roman" w:hAnsi="Times New Roman" w:cs="Times New Roman"/>
                <w:color w:val="000000"/>
                <w:lang w:eastAsia="ru-RU"/>
              </w:rPr>
              <w:t>5,7</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noWrap/>
            <w:hideMark/>
          </w:tcPr>
          <w:p w:rsidR="00906C11" w:rsidRPr="00A10ED3" w:rsidRDefault="00340A04"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314,6</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noWrap/>
            <w:hideMark/>
          </w:tcPr>
          <w:p w:rsidR="00906C11" w:rsidRPr="00A10ED3" w:rsidRDefault="00340A04"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314,6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noWrap/>
            <w:hideMark/>
          </w:tcPr>
          <w:p w:rsidR="00906C11" w:rsidRPr="00A10ED3" w:rsidRDefault="00340A04" w:rsidP="00340A04">
            <w:pPr>
              <w:rPr>
                <w:rFonts w:ascii="Times New Roman" w:eastAsia="Times New Roman" w:hAnsi="Times New Roman" w:cs="Times New Roman"/>
                <w:bCs w:val="0"/>
                <w:color w:val="000000"/>
                <w:lang w:eastAsia="ru-RU"/>
              </w:rPr>
            </w:pPr>
            <w:r w:rsidRPr="00A10ED3">
              <w:rPr>
                <w:rFonts w:ascii="Times New Roman" w:eastAsia="Times New Roman" w:hAnsi="Times New Roman" w:cs="Times New Roman"/>
                <w:bCs w:val="0"/>
                <w:color w:val="000000"/>
                <w:lang w:eastAsia="ru-RU"/>
              </w:rPr>
              <w:t>О</w:t>
            </w:r>
            <w:r w:rsidR="00906C11" w:rsidRPr="00A10ED3">
              <w:rPr>
                <w:rFonts w:ascii="Times New Roman" w:eastAsia="Times New Roman" w:hAnsi="Times New Roman" w:cs="Times New Roman"/>
                <w:bCs w:val="0"/>
                <w:color w:val="000000"/>
                <w:lang w:eastAsia="ru-RU"/>
              </w:rPr>
              <w:t>бсяги фінансування ПДСЕР</w:t>
            </w:r>
          </w:p>
        </w:tc>
        <w:tc>
          <w:tcPr>
            <w:tcW w:w="1368" w:type="dxa"/>
            <w:tcBorders>
              <w:top w:val="none" w:sz="0" w:space="0" w:color="auto"/>
              <w:bottom w:val="none" w:sz="0" w:space="0" w:color="auto"/>
            </w:tcBorders>
            <w:shd w:val="clear" w:color="auto" w:fill="B8CCE4" w:themeFill="accent1" w:themeFillTint="66"/>
            <w:noWrap/>
            <w:hideMark/>
          </w:tcPr>
          <w:p w:rsidR="00906C11" w:rsidRPr="00A10ED3" w:rsidRDefault="00906C11"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w:t>
            </w:r>
            <w:r w:rsidR="00255213" w:rsidRPr="00A10ED3">
              <w:rPr>
                <w:rFonts w:ascii="Times New Roman" w:eastAsia="Times New Roman" w:hAnsi="Times New Roman" w:cs="Times New Roman"/>
                <w:b/>
                <w:bCs/>
                <w:i/>
                <w:iCs/>
                <w:color w:val="000000"/>
                <w:lang w:eastAsia="ru-RU"/>
              </w:rPr>
              <w:t> 368,6</w:t>
            </w:r>
          </w:p>
        </w:tc>
        <w:tc>
          <w:tcPr>
            <w:tcW w:w="1701"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tcBorders>
              <w:top w:val="none" w:sz="0" w:space="0" w:color="auto"/>
              <w:bottom w:val="none" w:sz="0" w:space="0" w:color="auto"/>
              <w:right w:val="none" w:sz="0" w:space="0" w:color="auto"/>
            </w:tcBorders>
            <w:shd w:val="clear" w:color="auto" w:fill="B8CCE4" w:themeFill="accent1" w:themeFillTint="66"/>
            <w:noWrap/>
            <w:hideMark/>
          </w:tcPr>
          <w:p w:rsidR="00906C11" w:rsidRPr="00A10ED3" w:rsidRDefault="00255213"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1368,6</w:t>
            </w:r>
          </w:p>
        </w:tc>
      </w:tr>
    </w:tbl>
    <w:p w:rsidR="00906C11" w:rsidRPr="00A10ED3" w:rsidRDefault="00906C11" w:rsidP="0020311A">
      <w:pPr>
        <w:autoSpaceDE w:val="0"/>
        <w:autoSpaceDN w:val="0"/>
        <w:adjustRightInd w:val="0"/>
        <w:spacing w:before="240" w:after="0"/>
        <w:rPr>
          <w:rFonts w:ascii="Times New Roman" w:hAnsi="Times New Roman" w:cs="Times New Roman"/>
          <w:sz w:val="24"/>
          <w:szCs w:val="24"/>
        </w:rPr>
      </w:pPr>
      <w:r w:rsidRPr="00A10ED3">
        <w:rPr>
          <w:rFonts w:ascii="Times New Roman" w:hAnsi="Times New Roman" w:cs="Times New Roman"/>
          <w:sz w:val="24"/>
          <w:szCs w:val="24"/>
        </w:rPr>
        <w:t xml:space="preserve">Аналіз потенційних джерел фінансування базується на відомості про характеристики інвестиційних проектів, що складають ПДСЕР. Інвестиційні проекти ПСЕДР мають </w:t>
      </w:r>
      <w:r w:rsidR="00376289">
        <w:rPr>
          <w:rFonts w:ascii="Times New Roman" w:hAnsi="Times New Roman" w:cs="Times New Roman"/>
          <w:sz w:val="24"/>
          <w:szCs w:val="24"/>
        </w:rPr>
        <w:t xml:space="preserve">такі </w:t>
      </w:r>
      <w:r w:rsidRPr="00A10ED3">
        <w:rPr>
          <w:rFonts w:ascii="Times New Roman" w:hAnsi="Times New Roman" w:cs="Times New Roman"/>
          <w:sz w:val="24"/>
          <w:szCs w:val="24"/>
        </w:rPr>
        <w:t>узагальнені показники:</w:t>
      </w:r>
    </w:p>
    <w:p w:rsidR="00906C11" w:rsidRPr="00A10ED3" w:rsidRDefault="00906C11" w:rsidP="00515B3E">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відносяться до розряду довгострокових;</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значних коштів для реалізації;</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для фінансування «довгі гроші»;</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мають прийнятні економічні показники при низьких ставках кредитування – 3-4%.</w:t>
      </w:r>
    </w:p>
    <w:p w:rsidR="00F13A86" w:rsidRPr="00A10ED3" w:rsidRDefault="00906C11" w:rsidP="005C4E5C">
      <w:pPr>
        <w:autoSpaceDE w:val="0"/>
        <w:autoSpaceDN w:val="0"/>
        <w:adjustRightInd w:val="0"/>
        <w:spacing w:before="240" w:after="0"/>
        <w:jc w:val="both"/>
        <w:rPr>
          <w:rStyle w:val="af"/>
          <w:rFonts w:ascii="Times New Roman" w:hAnsi="Times New Roman"/>
          <w:color w:val="000000"/>
          <w:sz w:val="24"/>
          <w:szCs w:val="24"/>
          <w:lang w:eastAsia="uk-UA"/>
        </w:rPr>
        <w:sectPr w:rsidR="00F13A86" w:rsidRPr="00A10ED3" w:rsidSect="00147480">
          <w:headerReference w:type="default" r:id="rId84"/>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Для реалізації проектів ПДСЕР заплановано залучити кошти із зовнішніх джерел фінансування (міжнародні банківські організації, приватні інвестори, схеми із участю компаній ЕСКО). Для досягнення максимальної ефективності використання коштів міського бюджету н</w:t>
      </w:r>
      <w:r w:rsidR="00433E4D" w:rsidRPr="00A10ED3">
        <w:rPr>
          <w:rFonts w:ascii="Times New Roman" w:hAnsi="Times New Roman" w:cs="Times New Roman"/>
          <w:sz w:val="24"/>
          <w:szCs w:val="24"/>
        </w:rPr>
        <w:t>еобхідно задіяти механізми спів</w:t>
      </w:r>
      <w:r w:rsidRPr="00A10ED3">
        <w:rPr>
          <w:rFonts w:ascii="Times New Roman" w:hAnsi="Times New Roman" w:cs="Times New Roman"/>
          <w:sz w:val="24"/>
          <w:szCs w:val="24"/>
        </w:rPr>
        <w:t>фінансування та державно-приватного партнерства, а також створити сприятливий інвестиційний клімат та надати місцеві гарантії для залучення інвестицій для реалізації енергоефективних проектів.</w:t>
      </w:r>
    </w:p>
    <w:p w:rsidR="00906C11" w:rsidRPr="00A10ED3" w:rsidRDefault="00F13A86" w:rsidP="0004404C">
      <w:pPr>
        <w:spacing w:after="0"/>
        <w:rPr>
          <w:rStyle w:val="af"/>
          <w:rFonts w:ascii="Times New Roman" w:hAnsi="Times New Roman"/>
          <w:color w:val="000000"/>
          <w:sz w:val="24"/>
          <w:szCs w:val="24"/>
          <w:lang w:eastAsia="uk-UA"/>
        </w:rPr>
      </w:pPr>
      <w:r w:rsidRPr="005C4E5C">
        <w:rPr>
          <w:rFonts w:ascii="Times New Roman" w:hAnsi="Times New Roman" w:cs="Times New Roman"/>
          <w:b/>
          <w:color w:val="1F497D" w:themeColor="text2"/>
        </w:rPr>
        <w:lastRenderedPageBreak/>
        <w:t>Таблиця 5.1.3. Графік</w:t>
      </w:r>
      <w:r w:rsidR="00CB3369" w:rsidRPr="005C4E5C">
        <w:rPr>
          <w:rFonts w:ascii="Times New Roman" w:hAnsi="Times New Roman" w:cs="Times New Roman"/>
          <w:b/>
          <w:color w:val="1F497D" w:themeColor="text2"/>
          <w:lang w:val="ru-RU"/>
        </w:rPr>
        <w:t xml:space="preserve"> та </w:t>
      </w:r>
      <w:r w:rsidR="00CB3369" w:rsidRPr="005C4E5C">
        <w:rPr>
          <w:rFonts w:ascii="Times New Roman" w:hAnsi="Times New Roman" w:cs="Times New Roman"/>
          <w:b/>
          <w:color w:val="1F497D" w:themeColor="text2"/>
        </w:rPr>
        <w:t>джерела</w:t>
      </w:r>
      <w:r w:rsidRPr="005C4E5C">
        <w:rPr>
          <w:rFonts w:ascii="Times New Roman" w:hAnsi="Times New Roman" w:cs="Times New Roman"/>
          <w:b/>
          <w:color w:val="1F497D" w:themeColor="text2"/>
        </w:rPr>
        <w:t xml:space="preserve"> фінансування проектів ПДСЕР</w:t>
      </w:r>
      <w:r w:rsidR="00660819" w:rsidRPr="00A10ED3">
        <w:rPr>
          <w:noProof/>
          <w:lang w:val="ru-RU" w:eastAsia="ru-RU"/>
        </w:rPr>
        <w:drawing>
          <wp:inline distT="0" distB="0" distL="0" distR="0" wp14:anchorId="4890BC25" wp14:editId="738EB579">
            <wp:extent cx="9263629" cy="5891303"/>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80398" cy="5901968"/>
                    </a:xfrm>
                    <a:prstGeom prst="rect">
                      <a:avLst/>
                    </a:prstGeom>
                    <a:noFill/>
                    <a:ln>
                      <a:noFill/>
                    </a:ln>
                  </pic:spPr>
                </pic:pic>
              </a:graphicData>
            </a:graphic>
          </wp:inline>
        </w:drawing>
      </w:r>
    </w:p>
    <w:p w:rsidR="001604A8" w:rsidRPr="00A10ED3" w:rsidRDefault="001604A8" w:rsidP="00F13A86">
      <w:pPr>
        <w:jc w:val="both"/>
        <w:rPr>
          <w:rStyle w:val="af"/>
          <w:rFonts w:ascii="Times New Roman" w:hAnsi="Times New Roman"/>
          <w:color w:val="000000"/>
          <w:sz w:val="24"/>
          <w:szCs w:val="24"/>
          <w:lang w:eastAsia="uk-UA"/>
        </w:rPr>
        <w:sectPr w:rsidR="001604A8" w:rsidRPr="00A10ED3" w:rsidSect="00560F08">
          <w:type w:val="continuous"/>
          <w:pgSz w:w="16838" w:h="11906" w:orient="landscape"/>
          <w:pgMar w:top="0" w:right="1134" w:bottom="1135" w:left="1134" w:header="709" w:footer="709" w:gutter="0"/>
          <w:cols w:space="708"/>
          <w:docGrid w:linePitch="360"/>
        </w:sectPr>
      </w:pPr>
      <w:r w:rsidRPr="00A10ED3">
        <w:rPr>
          <w:noProof/>
          <w:lang w:val="ru-RU" w:eastAsia="ru-RU"/>
        </w:rPr>
        <w:lastRenderedPageBreak/>
        <w:drawing>
          <wp:inline distT="0" distB="0" distL="0" distR="0" wp14:anchorId="44D4E196" wp14:editId="35DF1048">
            <wp:extent cx="9238891" cy="6191567"/>
            <wp:effectExtent l="0" t="0" r="63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54653" cy="6202130"/>
                    </a:xfrm>
                    <a:prstGeom prst="rect">
                      <a:avLst/>
                    </a:prstGeom>
                    <a:noFill/>
                    <a:ln>
                      <a:noFill/>
                    </a:ln>
                  </pic:spPr>
                </pic:pic>
              </a:graphicData>
            </a:graphic>
          </wp:inline>
        </w:drawing>
      </w:r>
    </w:p>
    <w:p w:rsidR="00906C11" w:rsidRPr="00A10ED3" w:rsidRDefault="00906C11" w:rsidP="00F13A86">
      <w:pPr>
        <w:pStyle w:val="2"/>
        <w:numPr>
          <w:ilvl w:val="1"/>
          <w:numId w:val="16"/>
        </w:numPr>
        <w:tabs>
          <w:tab w:val="left" w:pos="567"/>
        </w:tabs>
        <w:spacing w:after="240"/>
        <w:jc w:val="both"/>
        <w:rPr>
          <w:rFonts w:ascii="Times New Roman" w:hAnsi="Times New Roman" w:cs="Times New Roman"/>
          <w:color w:val="1F497D" w:themeColor="text2"/>
        </w:rPr>
      </w:pPr>
      <w:bookmarkStart w:id="99" w:name="_Toc458005198"/>
      <w:r w:rsidRPr="00A10ED3">
        <w:rPr>
          <w:rFonts w:ascii="Times New Roman" w:hAnsi="Times New Roman" w:cs="Times New Roman"/>
          <w:color w:val="1F497D" w:themeColor="text2"/>
        </w:rPr>
        <w:lastRenderedPageBreak/>
        <w:t>Механізми залучення інвестицій</w:t>
      </w:r>
      <w:bookmarkEnd w:id="99"/>
    </w:p>
    <w:p w:rsidR="00906C11" w:rsidRPr="00A10ED3" w:rsidRDefault="00906C11" w:rsidP="00F13A86">
      <w:pPr>
        <w:spacing w:before="240" w:line="293" w:lineRule="auto"/>
        <w:ind w:right="-94"/>
        <w:jc w:val="both"/>
        <w:rPr>
          <w:rFonts w:ascii="Times New Roman" w:hAnsi="Times New Roman" w:cs="Times New Roman"/>
        </w:rPr>
        <w:sectPr w:rsidR="00906C11" w:rsidRPr="00A10ED3" w:rsidSect="00F13A86">
          <w:headerReference w:type="default" r:id="rId87"/>
          <w:type w:val="continuous"/>
          <w:pgSz w:w="11906" w:h="16838"/>
          <w:pgMar w:top="1134" w:right="567" w:bottom="1134" w:left="709" w:header="709" w:footer="709" w:gutter="0"/>
          <w:cols w:space="708"/>
          <w:docGrid w:linePitch="360"/>
        </w:sectPr>
      </w:pPr>
    </w:p>
    <w:p w:rsidR="00906C11" w:rsidRPr="00A10ED3" w:rsidRDefault="00906C11" w:rsidP="00906C11">
      <w:pPr>
        <w:tabs>
          <w:tab w:val="left" w:pos="5103"/>
        </w:tabs>
        <w:autoSpaceDE w:val="0"/>
        <w:autoSpaceDN w:val="0"/>
        <w:adjustRightInd w:val="0"/>
        <w:spacing w:after="0"/>
        <w:ind w:right="-2"/>
        <w:jc w:val="both"/>
        <w:rPr>
          <w:rFonts w:ascii="Times New Roman" w:eastAsia="Times New Roman" w:hAnsi="Times New Roman" w:cs="Times New Roman"/>
          <w:sz w:val="24"/>
          <w:szCs w:val="24"/>
          <w:lang w:eastAsia="ru-RU"/>
        </w:rPr>
      </w:pPr>
      <w:r w:rsidRPr="00A10ED3">
        <w:rPr>
          <w:rFonts w:ascii="Times New Roman" w:hAnsi="Times New Roman" w:cs="Times New Roman"/>
          <w:sz w:val="24"/>
          <w:szCs w:val="24"/>
        </w:rPr>
        <w:lastRenderedPageBreak/>
        <w:t xml:space="preserve">Енергозбереження та енергоефективність – це в першу чергу фінансова категорія, де залучаються специфічні фінансові механізми. Ці механізми не потрібно створювати заново, вони вже розроблені декілька десятиліть тому, успішно застосовуються в умовах ринкової економіки. Це не разові діяння чи кампанії, це безперервний, сталий бізнес, що повинен працювати на «револьверній» основі, забезпечуючи стійкий наростаючий прибуток сьогодні та в майбутньому. Для міста все більш очевидним є той факт, що впровадження енергозбереження та енергоефективності неможливе без ефективного партнерства державних та місцевих органів влади з представниками приватного бізнесу. </w:t>
      </w:r>
      <w:r w:rsidRPr="00A10ED3">
        <w:rPr>
          <w:rFonts w:ascii="Times New Roman" w:eastAsia="Times New Roman" w:hAnsi="Times New Roman" w:cs="Times New Roman"/>
          <w:sz w:val="24"/>
          <w:szCs w:val="24"/>
          <w:lang w:eastAsia="ru-RU"/>
        </w:rPr>
        <w:t>Стратегії та програми, що орієнтуються тільки на використання бюджетних коштів, не дозволяють органам влади здійснювати масштабні, стратегічні проекти з реформування житлово-комунального господарства та місько</w:t>
      </w:r>
      <w:r w:rsidR="00433E4D" w:rsidRPr="00A10ED3">
        <w:rPr>
          <w:rFonts w:ascii="Times New Roman" w:eastAsia="Times New Roman" w:hAnsi="Times New Roman" w:cs="Times New Roman"/>
          <w:sz w:val="24"/>
          <w:szCs w:val="24"/>
          <w:lang w:eastAsia="ru-RU"/>
        </w:rPr>
        <w:t>го тепло</w:t>
      </w:r>
      <w:r w:rsidRPr="00A10ED3">
        <w:rPr>
          <w:rFonts w:ascii="Times New Roman" w:eastAsia="Times New Roman" w:hAnsi="Times New Roman" w:cs="Times New Roman"/>
          <w:sz w:val="24"/>
          <w:szCs w:val="24"/>
          <w:lang w:eastAsia="ru-RU"/>
        </w:rPr>
        <w:t xml:space="preserve">забезпечення. Визнаною у світі альтернативою такому способу фінансування є </w:t>
      </w:r>
      <w:r w:rsidRPr="00A10ED3">
        <w:rPr>
          <w:rFonts w:ascii="Times New Roman" w:eastAsia="Times New Roman" w:hAnsi="Times New Roman" w:cs="Times New Roman"/>
          <w:b/>
          <w:i/>
          <w:sz w:val="24"/>
          <w:szCs w:val="24"/>
          <w:lang w:eastAsia="ru-RU"/>
        </w:rPr>
        <w:t xml:space="preserve">публічно-приватне партнерство (ППП), </w:t>
      </w:r>
      <w:r w:rsidR="00B273C1">
        <w:rPr>
          <w:rFonts w:ascii="Times New Roman" w:eastAsia="Times New Roman" w:hAnsi="Times New Roman" w:cs="Times New Roman"/>
          <w:sz w:val="24"/>
          <w:szCs w:val="24"/>
          <w:lang w:eastAsia="ru-RU"/>
        </w:rPr>
        <w:t>у</w:t>
      </w:r>
      <w:r w:rsidRPr="00A10ED3">
        <w:rPr>
          <w:rFonts w:ascii="Times New Roman" w:eastAsia="Times New Roman" w:hAnsi="Times New Roman" w:cs="Times New Roman"/>
          <w:sz w:val="24"/>
          <w:szCs w:val="24"/>
          <w:lang w:eastAsia="ru-RU"/>
        </w:rPr>
        <w:t xml:space="preserve"> законодавстві України визначений як державно-приватне партнерство (ДПП)</w:t>
      </w:r>
      <w:r w:rsidR="00B273C1">
        <w:rPr>
          <w:rFonts w:ascii="Times New Roman" w:eastAsia="Times New Roman" w:hAnsi="Times New Roman" w:cs="Times New Roman"/>
          <w:sz w:val="24"/>
          <w:szCs w:val="24"/>
          <w:lang w:eastAsia="ru-RU"/>
        </w:rPr>
        <w:t>.</w:t>
      </w:r>
    </w:p>
    <w:p w:rsidR="00906C11" w:rsidRPr="00A10ED3" w:rsidRDefault="00906C11"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Механізм ЕСКО (</w:t>
      </w:r>
      <w:r w:rsidR="007B43E3" w:rsidRPr="00A10ED3">
        <w:rPr>
          <w:rFonts w:ascii="Times New Roman" w:hAnsi="Times New Roman" w:cs="Times New Roman"/>
          <w:b/>
          <w:color w:val="1F497D" w:themeColor="text2"/>
          <w:sz w:val="24"/>
          <w:szCs w:val="24"/>
        </w:rPr>
        <w:t>Енергосервісний</w:t>
      </w:r>
      <w:r w:rsidRPr="00A10ED3">
        <w:rPr>
          <w:rFonts w:ascii="Times New Roman" w:hAnsi="Times New Roman" w:cs="Times New Roman"/>
          <w:b/>
          <w:color w:val="1F497D" w:themeColor="text2"/>
          <w:sz w:val="24"/>
          <w:szCs w:val="24"/>
        </w:rPr>
        <w:t xml:space="preserve"> контракт)</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Енергосервісний контракт - загальновизнаний у всьому світі метод роботи в сфері енергозбереження та підвищення енергетичної ефективності. Він заснований на наданні спеціалізованою енергосервісною компанією комплексу послуг та інвестиційних заходів щодо практичного енергозбереження з відшкодуванням власних витрат і отриманням фінансового прибутку з фактично досягнутої економії енерговитрат.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даного виду відносин споживач енергії не витрачає свої кошти на енергозбереження: основну частину ризику бере на себе енергосервісна компанія (ЕСКО), яка реалізує даний проект за свій рахунок. Енергосервісні контракти можуть застосовуватися промисловими підприємствами, установами бюджетної та соціальної сфери, а також житловим фондом.</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Предметом енергосервісного договору (контракту) є здійснення виконавцем дій, спрямованих на енергозбереження та підвищення енергетичної ефективності використання енергетичних ресурсів замовником. Завдання, які вирішуються в процесі здійснення енергосервісних контрактів:</w:t>
      </w:r>
    </w:p>
    <w:p w:rsidR="00906C11" w:rsidRPr="00A10ED3" w:rsidRDefault="00906C11" w:rsidP="00AD6FFC">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Досягнення конкретних програмно-цільових показників економії енергоресурсів при їх виробництві, передачі та споживанні;</w:t>
      </w:r>
    </w:p>
    <w:p w:rsidR="00906C11" w:rsidRPr="00A10ED3" w:rsidRDefault="00906C11" w:rsidP="00AD6FFC">
      <w:pPr>
        <w:pStyle w:val="a3"/>
        <w:numPr>
          <w:ilvl w:val="0"/>
          <w:numId w:val="19"/>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Досягнення</w:t>
      </w:r>
      <w:r w:rsidRPr="00A10ED3">
        <w:rPr>
          <w:rFonts w:ascii="Times New Roman" w:hAnsi="Times New Roman"/>
          <w:sz w:val="24"/>
          <w:szCs w:val="24"/>
        </w:rPr>
        <w:t xml:space="preserve"> певного рівня комфорту при оптимальному споживанні енергоресурсів.</w:t>
      </w:r>
    </w:p>
    <w:p w:rsidR="00906C11" w:rsidRPr="00A10ED3" w:rsidRDefault="00906C11" w:rsidP="00906C1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При реалізації першого завдання енергосервісна компанія укладає контракт, інвестує свої кошти і отримує відсоток від отриманої економії, в тому числі і з бюджетних коштів, призначених для оплати енергоресурсів. При цьому енергосервісна компанія не займається управлінням, виробництвом і обслуговуванням будинків і споруд. Для вирішення другого завдання енергосервісна компанія повністю бере на себе право управління нерухомістю та здійснює функцію  енергозбереження.</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Широке застосування енергосервісних контрактів у бюджетній сфері міста забезпечить:</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Істотне </w:t>
      </w:r>
      <w:r w:rsidRPr="00A10ED3">
        <w:rPr>
          <w:rFonts w:ascii="Times New Roman" w:hAnsi="Times New Roman" w:cs="Times New Roman"/>
          <w:sz w:val="24"/>
          <w:szCs w:val="24"/>
        </w:rPr>
        <w:t>підвищення енергоефективності об'єктів комунального майна та бюджетної сфери;</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Оптимізацію бюджетних витрат на оплату енергоресурсів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зазначених будинках при зниженні їх обсягу;</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Залучення позабюджетних</w:t>
      </w:r>
      <w:r w:rsidRPr="00A10ED3">
        <w:rPr>
          <w:rFonts w:ascii="Times New Roman" w:hAnsi="Times New Roman"/>
          <w:sz w:val="24"/>
          <w:szCs w:val="24"/>
        </w:rPr>
        <w:t xml:space="preserve"> фінансових ресурсів </w:t>
      </w:r>
      <w:r w:rsidR="00433E4D" w:rsidRPr="00A10ED3">
        <w:rPr>
          <w:rFonts w:ascii="Times New Roman" w:hAnsi="Times New Roman"/>
          <w:sz w:val="24"/>
          <w:szCs w:val="24"/>
        </w:rPr>
        <w:t>у</w:t>
      </w:r>
      <w:r w:rsidRPr="00A10ED3">
        <w:rPr>
          <w:rFonts w:ascii="Times New Roman" w:hAnsi="Times New Roman"/>
          <w:sz w:val="24"/>
          <w:szCs w:val="24"/>
        </w:rPr>
        <w:t xml:space="preserve"> модернізацію об'єктів майна бюджетної сфери.</w:t>
      </w:r>
    </w:p>
    <w:p w:rsidR="00906C11" w:rsidRPr="00A10ED3" w:rsidRDefault="00906C11" w:rsidP="00906C11">
      <w:pPr>
        <w:spacing w:before="240"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lastRenderedPageBreak/>
        <w:t>Місто Суми може скористатися досвідом міста Дніпропетровськ, де протягом останніх 3-х років розроблялися за підтримки ЄБРР пілотні проекти підвищення енергоефективності в бюджетних установах міста шляхом реалізації проектів на основі «енергетичного перфоманс-контракту» (ЕПК) та застосува</w:t>
      </w:r>
      <w:r w:rsidR="00433E4D" w:rsidRPr="00A10ED3">
        <w:rPr>
          <w:rStyle w:val="hps"/>
          <w:rFonts w:ascii="Times New Roman" w:hAnsi="Times New Roman" w:cs="Times New Roman"/>
          <w:sz w:val="24"/>
          <w:szCs w:val="24"/>
        </w:rPr>
        <w:t xml:space="preserve">ти </w:t>
      </w:r>
      <w:r w:rsidRPr="00A10ED3">
        <w:rPr>
          <w:rStyle w:val="hps"/>
          <w:rFonts w:ascii="Times New Roman" w:hAnsi="Times New Roman" w:cs="Times New Roman"/>
          <w:sz w:val="24"/>
          <w:szCs w:val="24"/>
        </w:rPr>
        <w:t xml:space="preserve">дану схему для впровадження енергоефективних заходів в установах бюджетного сектора. </w:t>
      </w:r>
    </w:p>
    <w:p w:rsidR="00906C11" w:rsidRPr="00A10ED3" w:rsidRDefault="00D0590E"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Державно-</w:t>
      </w:r>
      <w:r w:rsidR="00906C11" w:rsidRPr="00A10ED3">
        <w:rPr>
          <w:rFonts w:ascii="Times New Roman" w:hAnsi="Times New Roman" w:cs="Times New Roman"/>
          <w:b/>
          <w:color w:val="1F497D" w:themeColor="text2"/>
          <w:sz w:val="24"/>
          <w:szCs w:val="24"/>
        </w:rPr>
        <w:t xml:space="preserve">приватне партнерство </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Останнім часом тема державно-приватного партнерства (ДПП) набрала в Україні особливої актуальності. Державно-приватне партнерство - це юридично оформлене на певний термін взаємовигідне співробітництво органів і організацій публічної влади та суб'єктів приватного підприємництва щодо об'єктів, що знаходяться безпосередньо в сфері державних інтересів і контролю, яка передбачає об'єднання ресурсів і розподіл ризиків між партнерами, здійснюване з метою найбільш ефективної реалізації проектів, що мають важливе державне та суспільне значення. Основна ідея </w:t>
      </w:r>
      <w:r w:rsidR="00D05B23">
        <w:rPr>
          <w:rFonts w:ascii="Times New Roman" w:hAnsi="Times New Roman" w:cs="Times New Roman"/>
          <w:sz w:val="24"/>
          <w:szCs w:val="24"/>
        </w:rPr>
        <w:br/>
      </w:r>
      <w:r w:rsidRPr="00A10ED3">
        <w:rPr>
          <w:rFonts w:ascii="Times New Roman" w:hAnsi="Times New Roman" w:cs="Times New Roman"/>
          <w:sz w:val="24"/>
          <w:szCs w:val="24"/>
        </w:rPr>
        <w:t xml:space="preserve">ДПП - залучення приватного бізнесу для більш ефективного та якісного виконання завдань, що відносяться до публічного сектору на умовах компенсації витрат, поділу ризиків, зобов'язань і компетенції. В енергетичній стратегії України. передбачається використовувати механізми державно-приватного партнерства для досягнення енергетичної безпеки, розвитку енергетичної інфраструктури, підтримки стратегічних ініціатив при реалізації енергетичних проектів і підвищення ефективності енергетики. Механізми державно-приватного партнерства є базовою конструкцією залучення позабюджетних інвестицій у розвиток різних видів інфраструктури. В рамках реалізації ДПП - проектів може бути вирішена задача розвитку міської енергетичної інфраструктури. Залучення приватних інвестицій може не тільки вирішити проблему заміни застарілого обладнання, а й замінити його на більш енергоефективне, що відповідає сучасним технологічним та екологічним стандартам. За допомогою приватних коштів можуть бути створені нові інфраструктурні об'єкти. Використання механізмів державно-приватного партнерства дозволяє більш ефективно здійснювати управління інфраструктурними об'єктами, що знаходяться в міській власності. ДПП - проекти також доцільно створювати і реалізовувати в рамках окремих великих енергозберігаючих заходів у міському масштабі. Всі поліпшення міського майна, в тому числі вироблені за рахунок залучених інвестицій,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кінцевому підсумку повинні перейти у власність міста і не підлягати вилученню після закінчення терміну договору ДПП. Варіанти окупності бізнес-моделей державно-приватного партнерства:</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За </w:t>
      </w:r>
      <w:r w:rsidRPr="00A10ED3">
        <w:rPr>
          <w:rFonts w:ascii="Times New Roman" w:hAnsi="Times New Roman" w:cs="Times New Roman"/>
          <w:sz w:val="24"/>
          <w:szCs w:val="24"/>
        </w:rPr>
        <w:t>рахунок послуг споживачам і досягнутої економії.</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 рахунок надання послуг місту і бюджетним організаціям.</w:t>
      </w:r>
    </w:p>
    <w:p w:rsidR="00906C11" w:rsidRPr="00A10ED3" w:rsidRDefault="00906C11" w:rsidP="00EA1F22">
      <w:pPr>
        <w:pStyle w:val="a3"/>
        <w:numPr>
          <w:ilvl w:val="0"/>
          <w:numId w:val="19"/>
        </w:numPr>
        <w:tabs>
          <w:tab w:val="left" w:pos="993"/>
        </w:tabs>
        <w:spacing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 рахунок</w:t>
      </w:r>
      <w:r w:rsidRPr="00A10ED3">
        <w:rPr>
          <w:rFonts w:ascii="Times New Roman" w:hAnsi="Times New Roman"/>
          <w:sz w:val="24"/>
          <w:szCs w:val="24"/>
        </w:rPr>
        <w:t xml:space="preserve"> поступової оплати переходу власності до міста.</w:t>
      </w:r>
    </w:p>
    <w:p w:rsidR="00906C11" w:rsidRPr="00A10ED3" w:rsidRDefault="00906C11" w:rsidP="00906C11">
      <w:pPr>
        <w:jc w:val="both"/>
        <w:rPr>
          <w:rFonts w:ascii="Calibri" w:eastAsia="Times New Roman" w:hAnsi="Calibri" w:cs="Calibri"/>
          <w:color w:val="000000"/>
          <w:lang w:eastAsia="ru-RU"/>
        </w:rPr>
      </w:pPr>
      <w:r w:rsidRPr="00A10ED3">
        <w:rPr>
          <w:rFonts w:ascii="Times New Roman" w:hAnsi="Times New Roman"/>
          <w:sz w:val="24"/>
          <w:szCs w:val="24"/>
        </w:rPr>
        <w:t xml:space="preserve">В якості першого пілотного проекту ДПП для міста Суми слід розглянути </w:t>
      </w:r>
      <w:r w:rsidR="00433E4D" w:rsidRPr="00A10ED3">
        <w:rPr>
          <w:rFonts w:ascii="Times New Roman" w:hAnsi="Times New Roman"/>
          <w:sz w:val="24"/>
          <w:szCs w:val="24"/>
        </w:rPr>
        <w:t xml:space="preserve">проект </w:t>
      </w:r>
      <w:r w:rsidRPr="00A10ED3">
        <w:rPr>
          <w:rFonts w:ascii="Times New Roman" w:hAnsi="Times New Roman" w:cs="Times New Roman"/>
          <w:sz w:val="24"/>
          <w:szCs w:val="24"/>
        </w:rPr>
        <w:t xml:space="preserve">з </w:t>
      </w:r>
      <w:r w:rsidRPr="00A10ED3">
        <w:rPr>
          <w:rFonts w:ascii="Times New Roman" w:eastAsia="Times New Roman" w:hAnsi="Times New Roman" w:cs="Times New Roman"/>
          <w:color w:val="000000"/>
          <w:sz w:val="24"/>
          <w:szCs w:val="24"/>
          <w:lang w:eastAsia="ru-RU"/>
        </w:rPr>
        <w:t xml:space="preserve">Реконструкції котельні </w:t>
      </w:r>
      <w:r w:rsidR="00433E4D" w:rsidRPr="00A10ED3">
        <w:rPr>
          <w:rFonts w:ascii="Times New Roman" w:eastAsia="Times New Roman" w:hAnsi="Times New Roman" w:cs="Times New Roman"/>
          <w:color w:val="000000"/>
          <w:sz w:val="24"/>
          <w:szCs w:val="24"/>
          <w:lang w:eastAsia="ru-RU"/>
        </w:rPr>
        <w:t>Д</w:t>
      </w:r>
      <w:r w:rsidRPr="00A10ED3">
        <w:rPr>
          <w:rFonts w:ascii="Times New Roman" w:eastAsia="Times New Roman" w:hAnsi="Times New Roman" w:cs="Times New Roman"/>
          <w:color w:val="000000"/>
          <w:sz w:val="24"/>
          <w:szCs w:val="24"/>
          <w:lang w:eastAsia="ru-RU"/>
        </w:rPr>
        <w:t>КППВ ПАТ "С</w:t>
      </w:r>
      <w:r w:rsidR="00433E4D" w:rsidRPr="00A10ED3">
        <w:rPr>
          <w:rFonts w:ascii="Times New Roman" w:eastAsia="Times New Roman" w:hAnsi="Times New Roman" w:cs="Times New Roman"/>
          <w:color w:val="000000"/>
          <w:sz w:val="24"/>
          <w:szCs w:val="24"/>
          <w:lang w:eastAsia="ru-RU"/>
        </w:rPr>
        <w:t>М</w:t>
      </w:r>
      <w:r w:rsidRPr="00A10ED3">
        <w:rPr>
          <w:rFonts w:ascii="Times New Roman" w:eastAsia="Times New Roman" w:hAnsi="Times New Roman" w:cs="Times New Roman"/>
          <w:color w:val="000000"/>
          <w:sz w:val="24"/>
          <w:szCs w:val="24"/>
          <w:lang w:eastAsia="ru-RU"/>
        </w:rPr>
        <w:t>НВО" з влаштуванням твердопаливних біокотлів на потреби ГВП</w:t>
      </w:r>
      <w:r w:rsidRPr="00A10ED3">
        <w:rPr>
          <w:rFonts w:ascii="Calibri" w:eastAsia="Times New Roman" w:hAnsi="Calibri" w:cs="Calibri"/>
          <w:color w:val="000000"/>
          <w:lang w:eastAsia="ru-RU"/>
        </w:rPr>
        <w:t>.</w:t>
      </w:r>
    </w:p>
    <w:p w:rsidR="00906C11" w:rsidRPr="00A10ED3" w:rsidRDefault="00433E4D" w:rsidP="00906C11">
      <w:pPr>
        <w:pStyle w:val="a3"/>
        <w:spacing w:before="240" w:after="0"/>
        <w:ind w:left="0"/>
        <w:jc w:val="both"/>
        <w:rPr>
          <w:rFonts w:ascii="Times New Roman" w:hAnsi="Times New Roman"/>
          <w:sz w:val="24"/>
          <w:szCs w:val="24"/>
        </w:rPr>
      </w:pPr>
      <w:r w:rsidRPr="00A10ED3">
        <w:rPr>
          <w:rFonts w:ascii="Times New Roman" w:hAnsi="Times New Roman"/>
          <w:sz w:val="24"/>
          <w:szCs w:val="24"/>
        </w:rPr>
        <w:t xml:space="preserve">В ході розробки ПДСЕР </w:t>
      </w:r>
      <w:r w:rsidR="00906C11" w:rsidRPr="00A10ED3">
        <w:rPr>
          <w:rFonts w:ascii="Times New Roman" w:hAnsi="Times New Roman"/>
          <w:sz w:val="24"/>
          <w:szCs w:val="24"/>
        </w:rPr>
        <w:t xml:space="preserve">Робочою групою проведений детальний аналіз ефективності споживання теплових ресурсів споживачами підключеними до котельні та підведені перші підсумки на користь розробки окремого пілотного проекту. Але для цього органам міського самоврядування слід узгодити  рамки  реалізації проекту з постачальником </w:t>
      </w:r>
      <w:r w:rsidRPr="00A10ED3">
        <w:rPr>
          <w:rFonts w:ascii="Times New Roman" w:hAnsi="Times New Roman"/>
          <w:sz w:val="24"/>
          <w:szCs w:val="24"/>
        </w:rPr>
        <w:t>теплової енергії на умовах спів</w:t>
      </w:r>
      <w:r w:rsidR="00906C11" w:rsidRPr="00A10ED3">
        <w:rPr>
          <w:rFonts w:ascii="Times New Roman" w:hAnsi="Times New Roman"/>
          <w:sz w:val="24"/>
          <w:szCs w:val="24"/>
        </w:rPr>
        <w:t>фінансування, що потребує розробки інвестиційної програми.</w:t>
      </w:r>
    </w:p>
    <w:p w:rsidR="00906C11" w:rsidRDefault="00906C11" w:rsidP="00906C11">
      <w:pPr>
        <w:jc w:val="both"/>
        <w:rPr>
          <w:rFonts w:ascii="Times New Roman" w:eastAsia="Times New Roman" w:hAnsi="Times New Roman" w:cs="Times New Roman"/>
          <w:color w:val="000000"/>
          <w:sz w:val="24"/>
          <w:szCs w:val="24"/>
          <w:lang w:eastAsia="ru-RU"/>
        </w:rPr>
      </w:pPr>
      <w:r w:rsidRPr="00A10ED3">
        <w:rPr>
          <w:rFonts w:ascii="Times New Roman" w:hAnsi="Times New Roman"/>
          <w:sz w:val="24"/>
          <w:szCs w:val="24"/>
        </w:rPr>
        <w:t xml:space="preserve">Механізм ДПП  необхідно застосувати на фінансування проекту </w:t>
      </w:r>
      <w:r w:rsidRPr="00A10ED3">
        <w:rPr>
          <w:rFonts w:ascii="Times New Roman" w:hAnsi="Times New Roman" w:cs="Times New Roman"/>
          <w:sz w:val="24"/>
          <w:szCs w:val="24"/>
        </w:rPr>
        <w:t xml:space="preserve">по </w:t>
      </w:r>
      <w:r w:rsidRPr="00A10ED3">
        <w:rPr>
          <w:rFonts w:ascii="Times New Roman" w:eastAsia="Times New Roman" w:hAnsi="Times New Roman" w:cs="Times New Roman"/>
          <w:color w:val="000000"/>
          <w:sz w:val="24"/>
          <w:szCs w:val="24"/>
          <w:lang w:eastAsia="ru-RU"/>
        </w:rPr>
        <w:t>будівництву міні</w:t>
      </w:r>
      <w:r w:rsidR="00AD11A9" w:rsidRPr="00A10ED3">
        <w:rPr>
          <w:rFonts w:ascii="Times New Roman" w:eastAsia="Times New Roman" w:hAnsi="Times New Roman" w:cs="Times New Roman"/>
          <w:color w:val="000000"/>
          <w:sz w:val="24"/>
          <w:szCs w:val="24"/>
          <w:lang w:eastAsia="ru-RU"/>
        </w:rPr>
        <w:t xml:space="preserve"> </w:t>
      </w:r>
      <w:r w:rsidRPr="00A10ED3">
        <w:rPr>
          <w:rFonts w:ascii="Times New Roman" w:eastAsia="Times New Roman" w:hAnsi="Times New Roman" w:cs="Times New Roman"/>
          <w:color w:val="000000"/>
          <w:sz w:val="24"/>
          <w:szCs w:val="24"/>
          <w:lang w:eastAsia="ru-RU"/>
        </w:rPr>
        <w:t>-ТЕЦ на твердих побутових відходах</w:t>
      </w:r>
      <w:r w:rsidR="00433E4D" w:rsidRPr="00A10ED3">
        <w:rPr>
          <w:rFonts w:ascii="Times New Roman" w:eastAsia="Times New Roman" w:hAnsi="Times New Roman" w:cs="Times New Roman"/>
          <w:color w:val="000000"/>
          <w:sz w:val="24"/>
          <w:szCs w:val="24"/>
          <w:lang w:eastAsia="ru-RU"/>
        </w:rPr>
        <w:t xml:space="preserve">. Найбільш ефективна схема </w:t>
      </w:r>
      <w:r w:rsidRPr="00A10ED3">
        <w:rPr>
          <w:rFonts w:ascii="Times New Roman" w:eastAsia="Times New Roman" w:hAnsi="Times New Roman" w:cs="Times New Roman"/>
          <w:color w:val="000000"/>
          <w:sz w:val="24"/>
          <w:szCs w:val="24"/>
          <w:lang w:eastAsia="ru-RU"/>
        </w:rPr>
        <w:t>фінансування 20 % за рахунок коштів міського бюджету та 80%  коштів приватного інвестора.</w:t>
      </w:r>
    </w:p>
    <w:p w:rsidR="005C4E5C" w:rsidRDefault="005C4E5C" w:rsidP="00906C11">
      <w:pPr>
        <w:jc w:val="both"/>
        <w:rPr>
          <w:rFonts w:ascii="Times New Roman" w:eastAsia="Times New Roman" w:hAnsi="Times New Roman" w:cs="Times New Roman"/>
          <w:color w:val="000000"/>
          <w:sz w:val="24"/>
          <w:szCs w:val="24"/>
          <w:lang w:eastAsia="ru-RU"/>
        </w:rPr>
      </w:pPr>
    </w:p>
    <w:p w:rsidR="005C4E5C" w:rsidRPr="00A10ED3" w:rsidRDefault="005C4E5C" w:rsidP="00906C11">
      <w:pPr>
        <w:jc w:val="both"/>
        <w:rPr>
          <w:rFonts w:ascii="Times New Roman" w:hAnsi="Times New Roman"/>
          <w:sz w:val="24"/>
          <w:szCs w:val="24"/>
        </w:rPr>
      </w:pPr>
    </w:p>
    <w:p w:rsidR="00906C11" w:rsidRPr="00A10ED3" w:rsidRDefault="00906C11" w:rsidP="00906C11">
      <w:pPr>
        <w:spacing w:before="240"/>
        <w:rPr>
          <w:rFonts w:ascii="Times New Roman" w:hAnsi="Times New Roman"/>
          <w:b/>
          <w:color w:val="1F497D" w:themeColor="text2"/>
          <w:sz w:val="24"/>
          <w:szCs w:val="24"/>
        </w:rPr>
      </w:pPr>
      <w:r w:rsidRPr="00A10ED3">
        <w:rPr>
          <w:rFonts w:ascii="Times New Roman" w:hAnsi="Times New Roman"/>
          <w:b/>
          <w:color w:val="1F497D" w:themeColor="text2"/>
          <w:sz w:val="24"/>
          <w:szCs w:val="24"/>
        </w:rPr>
        <w:t>Залучення поза</w:t>
      </w:r>
      <w:r w:rsidR="00515B3E" w:rsidRPr="00A10ED3">
        <w:rPr>
          <w:rFonts w:ascii="Times New Roman" w:hAnsi="Times New Roman"/>
          <w:b/>
          <w:color w:val="1F497D" w:themeColor="text2"/>
          <w:sz w:val="24"/>
          <w:szCs w:val="24"/>
        </w:rPr>
        <w:t>бюджетних коштів</w:t>
      </w:r>
    </w:p>
    <w:p w:rsidR="00906C11" w:rsidRPr="00A10ED3" w:rsidRDefault="00906C11" w:rsidP="00906C11">
      <w:pPr>
        <w:spacing w:after="0"/>
        <w:jc w:val="both"/>
        <w:rPr>
          <w:rFonts w:ascii="Times New Roman" w:hAnsi="Times New Roman"/>
          <w:sz w:val="24"/>
          <w:szCs w:val="24"/>
        </w:rPr>
      </w:pPr>
      <w:r w:rsidRPr="00A10ED3">
        <w:rPr>
          <w:rFonts w:ascii="Times New Roman" w:hAnsi="Times New Roman"/>
          <w:sz w:val="24"/>
          <w:szCs w:val="24"/>
        </w:rPr>
        <w:t>Обмеженість коштів місцевих бюджетів не дає можливості реалізовувати  довгострокові інвестиційні проекти. Для таких потреб можливо залучати позабюджетні кошти комерційних банків та міжнародних фінансових донорів. Найбільш привабливішими є кредити МФО.</w:t>
      </w:r>
    </w:p>
    <w:p w:rsidR="00906C11" w:rsidRPr="00A10ED3" w:rsidRDefault="00906C11" w:rsidP="00906C11">
      <w:pPr>
        <w:autoSpaceDE w:val="0"/>
        <w:autoSpaceDN w:val="0"/>
        <w:adjustRightInd w:val="0"/>
        <w:spacing w:after="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Залучення позикових коштів до бюджету міст для фінансування будь</w:t>
      </w:r>
      <w:r w:rsidR="00433E4D"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яких програм та інвестиційних проектів регламентується Бюджетним кодексом України. З урахуванням обмежень, </w:t>
      </w:r>
      <w:r w:rsidR="00433E4D" w:rsidRPr="00A10ED3">
        <w:rPr>
          <w:rFonts w:ascii="Times New Roman" w:hAnsi="Times New Roman" w:cs="Times New Roman"/>
          <w:color w:val="000000"/>
          <w:sz w:val="24"/>
          <w:szCs w:val="24"/>
        </w:rPr>
        <w:t>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525AD8" w:rsidRPr="00A10ED3" w:rsidRDefault="00906C11" w:rsidP="00525AD8">
      <w:pPr>
        <w:jc w:val="both"/>
        <w:rPr>
          <w:rFonts w:ascii="Times New Roman" w:hAnsi="Times New Roman" w:cs="Times New Roman"/>
          <w:sz w:val="24"/>
          <w:szCs w:val="24"/>
        </w:rPr>
      </w:pPr>
      <w:r w:rsidRPr="00A10ED3">
        <w:rPr>
          <w:rFonts w:ascii="Times New Roman" w:hAnsi="Times New Roman" w:cs="Times New Roman"/>
          <w:sz w:val="24"/>
          <w:szCs w:val="24"/>
        </w:rPr>
        <w:t xml:space="preserve">МФО використовують різні форми співробітництва у взаємовідносинах з українським містами, зокрема надають технічну допомогу та кредитні кошти, що залучаються для здійснення різноманітних проектів. Умови надання кредитів МВФ, ЄБРР, Всесвітнього банку, НЕФКО, а саме процентна ставка, термін погашення, пільговий період, дуже привабливі для України, бо за багатьма показниками є кращими, ніж можна було б отримати з інших джерел. </w:t>
      </w:r>
      <w:r w:rsidR="007333BD" w:rsidRPr="00A10ED3">
        <w:rPr>
          <w:rFonts w:ascii="Times New Roman" w:hAnsi="Times New Roman" w:cs="Times New Roman"/>
          <w:sz w:val="24"/>
          <w:szCs w:val="24"/>
        </w:rPr>
        <w:t>Різноманітні схеми залучення кредитн</w:t>
      </w:r>
      <w:r w:rsidR="004817E7">
        <w:rPr>
          <w:rFonts w:ascii="Times New Roman" w:hAnsi="Times New Roman" w:cs="Times New Roman"/>
          <w:sz w:val="24"/>
          <w:szCs w:val="24"/>
        </w:rPr>
        <w:t xml:space="preserve">их та грантових коштів від МФО </w:t>
      </w:r>
      <w:r w:rsidR="007333BD" w:rsidRPr="00A10ED3">
        <w:rPr>
          <w:rFonts w:ascii="Times New Roman" w:hAnsi="Times New Roman" w:cs="Times New Roman"/>
          <w:sz w:val="24"/>
          <w:szCs w:val="24"/>
        </w:rPr>
        <w:t xml:space="preserve">додаються у Додатку </w:t>
      </w:r>
      <w:r w:rsidR="00B273C1">
        <w:rPr>
          <w:rFonts w:ascii="Times New Roman" w:hAnsi="Times New Roman" w:cs="Times New Roman"/>
          <w:sz w:val="24"/>
          <w:szCs w:val="24"/>
        </w:rPr>
        <w:t>6.</w:t>
      </w:r>
    </w:p>
    <w:p w:rsidR="00906C11" w:rsidRPr="00A10ED3" w:rsidRDefault="00906C11" w:rsidP="00525AD8">
      <w:pPr>
        <w:jc w:val="both"/>
        <w:rPr>
          <w:rFonts w:ascii="Times New Roman" w:hAnsi="Times New Roman"/>
          <w:b/>
          <w:color w:val="1F497D" w:themeColor="text2"/>
          <w:sz w:val="24"/>
          <w:szCs w:val="24"/>
        </w:rPr>
      </w:pPr>
      <w:r w:rsidRPr="00A10ED3">
        <w:rPr>
          <w:rFonts w:ascii="Times New Roman" w:hAnsi="Times New Roman"/>
          <w:b/>
          <w:color w:val="1F497D" w:themeColor="text2"/>
          <w:sz w:val="24"/>
          <w:szCs w:val="24"/>
        </w:rPr>
        <w:t xml:space="preserve">Залучення кредитних коштів для фінансування проектів у житловому </w:t>
      </w:r>
      <w:r w:rsidR="00515B3E" w:rsidRPr="00A10ED3">
        <w:rPr>
          <w:rFonts w:ascii="Times New Roman" w:hAnsi="Times New Roman"/>
          <w:b/>
          <w:color w:val="1F497D" w:themeColor="text2"/>
          <w:sz w:val="24"/>
          <w:szCs w:val="24"/>
        </w:rPr>
        <w:t>секторі</w:t>
      </w:r>
    </w:p>
    <w:p w:rsidR="00906C11" w:rsidRPr="00A10ED3" w:rsidRDefault="00906C11" w:rsidP="00906C11">
      <w:pPr>
        <w:pStyle w:val="a3"/>
        <w:ind w:left="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 xml:space="preserve">Ріст цін на газ, на тепло та на електроенергію примушують кожного власника квартири чи будинку шукати способи економії цих ресурсів. Для багатоповерхівок  одним з реальних довготривалих способів економії тепла є зменшення його споживання шляхом  утеплення будинків. Першими до цього будуть готові приступити об’єднання власників – ОСББ. Такі групи мешканців мають можливість обговорювати варіанти залучення кредитних ресурсів, які все частіше </w:t>
      </w:r>
      <w:r w:rsidR="00433E4D" w:rsidRPr="00A10ED3">
        <w:rPr>
          <w:rFonts w:ascii="Times New Roman" w:hAnsi="Times New Roman" w:cs="Times New Roman"/>
          <w:color w:val="000000"/>
          <w:sz w:val="24"/>
          <w:szCs w:val="24"/>
          <w:shd w:val="clear" w:color="auto" w:fill="FFFFFF"/>
        </w:rPr>
        <w:t>з’являються</w:t>
      </w:r>
      <w:r w:rsidRPr="00A10ED3">
        <w:rPr>
          <w:rFonts w:ascii="Times New Roman" w:hAnsi="Times New Roman" w:cs="Times New Roman"/>
          <w:color w:val="000000"/>
          <w:sz w:val="24"/>
          <w:szCs w:val="24"/>
          <w:shd w:val="clear" w:color="auto" w:fill="FFFFFF"/>
        </w:rPr>
        <w:t xml:space="preserve"> в Україні.</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Модернізація житлового фонду, який є величезним нераціональним споживачем енергоносіїв, не може проводитися без фінансових інструментів, до яких відносяться довгі кредити з невеликими відсотками. Такі фінансові механізми дозволяють провести необхідні зміни для зменшення споживання. При цьому отримана щорічна економія коштів буде спрямовуватися меншими сумами на погашення затрат, адже фінансування передбачає пов</w:t>
      </w:r>
      <w:r w:rsidR="00433E4D" w:rsidRPr="00A10ED3">
        <w:rPr>
          <w:rFonts w:ascii="Times New Roman" w:hAnsi="Times New Roman" w:cs="Times New Roman"/>
          <w:color w:val="000000"/>
          <w:sz w:val="24"/>
          <w:szCs w:val="24"/>
          <w:shd w:val="clear" w:color="auto" w:fill="FFFFFF"/>
        </w:rPr>
        <w:t>ернення коштів протягом 5 років</w:t>
      </w:r>
      <w:r w:rsidRPr="00A10ED3">
        <w:rPr>
          <w:rFonts w:ascii="Times New Roman" w:hAnsi="Times New Roman" w:cs="Times New Roman"/>
          <w:color w:val="000000"/>
          <w:sz w:val="24"/>
          <w:szCs w:val="24"/>
          <w:shd w:val="clear" w:color="auto" w:fill="FFFFFF"/>
        </w:rPr>
        <w:t>.</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Для фінансування енергозберігаючих проектів у житловому секторі в Україні працюють наступні міжнародні програми:</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міжнародне співробітництво (GIZ): проект технічного співробітництва між Урядом України та Урядом Федеративної Республіки Німеччина – пілотний проект "Енергоефективна забудова" (2009-2013); проект "Енергоефективність у будівлях" (2007-2013)</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Міжнародна фінансова корпорація (IFC): проект "Енергоефективність у житловому секторі України" </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Європейський союз: Партнерство країн Східної Європи з охорони навколишнього середовища та енергозбереження ("E5P")</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Ініціатива з енергозбереження в будівлях у країнах Східної Європи та Центральної Азії (ESIB)</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lastRenderedPageBreak/>
        <w:t>Німецьке фінансове співробітництво (KfW): фінансова та технічна допомога  ПроКредитБанку у фінансуванні енергоефективності для мікро, малих та середніх підприємств та домогосподарств: DemoUkraina, енергоефективні демопроекти в секторі теплопостачання України</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Швейцарське Агентство з розвитку та співробітництва (SDC).</w:t>
      </w:r>
    </w:p>
    <w:p w:rsidR="006A39F8" w:rsidRPr="00A10ED3" w:rsidRDefault="007333BD" w:rsidP="007333BD">
      <w:pPr>
        <w:jc w:val="both"/>
        <w:rPr>
          <w:rFonts w:ascii="Times New Roman" w:hAnsi="Times New Roman" w:cs="Times New Roman"/>
        </w:rPr>
        <w:sectPr w:rsidR="006A39F8" w:rsidRPr="00A10ED3" w:rsidSect="00F13A86">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та затверджені  Національна  програми </w:t>
      </w:r>
      <w:r w:rsidR="00B273C1" w:rsidRPr="00A10ED3">
        <w:rPr>
          <w:rFonts w:ascii="Times New Roman" w:hAnsi="Times New Roman" w:cs="Times New Roman"/>
          <w:sz w:val="24"/>
          <w:szCs w:val="24"/>
        </w:rPr>
        <w:t>"</w:t>
      </w:r>
      <w:r w:rsidRPr="00A10ED3">
        <w:rPr>
          <w:rFonts w:ascii="Times New Roman" w:hAnsi="Times New Roman" w:cs="Times New Roman"/>
          <w:sz w:val="24"/>
          <w:szCs w:val="24"/>
        </w:rPr>
        <w:t>Пільгове кредитування юридичних осіб, в тому числі ОСББ,  для проведення реконструкції, капітальних та поточних ремонтів об’єктів житл</w:t>
      </w:r>
      <w:r w:rsidR="00B273C1">
        <w:rPr>
          <w:rFonts w:ascii="Times New Roman" w:hAnsi="Times New Roman" w:cs="Times New Roman"/>
          <w:sz w:val="24"/>
          <w:szCs w:val="24"/>
        </w:rPr>
        <w:t>ово-комунального господарства</w:t>
      </w:r>
      <w:r w:rsidR="00B273C1" w:rsidRPr="00A10ED3">
        <w:rPr>
          <w:rFonts w:ascii="Times New Roman" w:hAnsi="Times New Roman" w:cs="Times New Roman"/>
          <w:sz w:val="24"/>
          <w:szCs w:val="24"/>
        </w:rPr>
        <w:t>"</w:t>
      </w:r>
      <w:r w:rsidR="00AD11A9" w:rsidRPr="00A10ED3">
        <w:rPr>
          <w:rFonts w:ascii="Times New Roman" w:hAnsi="Times New Roman" w:cs="Times New Roman"/>
          <w:sz w:val="24"/>
          <w:szCs w:val="24"/>
        </w:rPr>
        <w:t xml:space="preserve"> та </w:t>
      </w:r>
      <w:r w:rsidR="00B273C1">
        <w:rPr>
          <w:rFonts w:ascii="Times New Roman" w:hAnsi="Times New Roman" w:cs="Times New Roman"/>
          <w:sz w:val="24"/>
          <w:szCs w:val="24"/>
        </w:rPr>
        <w:t xml:space="preserve">постанова </w:t>
      </w:r>
      <w:r w:rsidRPr="00A10ED3">
        <w:rPr>
          <w:rFonts w:ascii="Times New Roman" w:hAnsi="Times New Roman" w:cs="Times New Roman"/>
          <w:sz w:val="24"/>
          <w:szCs w:val="24"/>
        </w:rPr>
        <w:t>КМУ "Про затвердження Порядку використання коштів, передбачених у державному бюджеті для здійснення заходів щодо ефективного використання енергетичних ресурсів та енергозбереження</w:t>
      </w:r>
      <w:r w:rsidR="00B273C1">
        <w:rPr>
          <w:rFonts w:ascii="Times New Roman" w:hAnsi="Times New Roman" w:cs="Times New Roman"/>
          <w:sz w:val="24"/>
          <w:szCs w:val="24"/>
        </w:rPr>
        <w:t>, н</w:t>
      </w:r>
      <w:r w:rsidR="00AD11A9" w:rsidRPr="00A10ED3">
        <w:rPr>
          <w:rFonts w:ascii="Times New Roman" w:hAnsi="Times New Roman" w:cs="Times New Roman"/>
          <w:sz w:val="24"/>
          <w:szCs w:val="24"/>
        </w:rPr>
        <w:t xml:space="preserve">а виконання </w:t>
      </w:r>
      <w:r w:rsidRPr="00A10ED3">
        <w:rPr>
          <w:rFonts w:ascii="Times New Roman" w:hAnsi="Times New Roman" w:cs="Times New Roman"/>
          <w:sz w:val="24"/>
          <w:szCs w:val="24"/>
        </w:rPr>
        <w:t>як</w:t>
      </w:r>
      <w:r w:rsidR="00AD11A9" w:rsidRPr="00A10ED3">
        <w:rPr>
          <w:rFonts w:ascii="Times New Roman" w:hAnsi="Times New Roman" w:cs="Times New Roman"/>
          <w:sz w:val="24"/>
          <w:szCs w:val="24"/>
        </w:rPr>
        <w:t xml:space="preserve">их здійснюється кредитування </w:t>
      </w:r>
      <w:r w:rsidRPr="00A10ED3">
        <w:rPr>
          <w:rFonts w:ascii="Times New Roman" w:hAnsi="Times New Roman" w:cs="Times New Roman"/>
          <w:sz w:val="24"/>
          <w:szCs w:val="24"/>
        </w:rPr>
        <w:t>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w:t>
      </w:r>
      <w:r w:rsidR="00433E4D" w:rsidRPr="00A10ED3">
        <w:rPr>
          <w:rFonts w:ascii="Times New Roman" w:hAnsi="Times New Roman" w:cs="Times New Roman"/>
          <w:sz w:val="24"/>
          <w:szCs w:val="24"/>
        </w:rPr>
        <w:t>вних матеріалів та обладнання</w:t>
      </w:r>
      <w:r w:rsidR="00B273C1">
        <w:rPr>
          <w:rFonts w:ascii="Times New Roman" w:hAnsi="Times New Roman" w:cs="Times New Roman"/>
          <w:sz w:val="24"/>
          <w:szCs w:val="24"/>
        </w:rPr>
        <w:t>,</w:t>
      </w:r>
      <w:r w:rsidR="00433E4D"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але не більше ніж 10 тис. гривень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розрахунку на одну квартиру багатоквартирного будинку за одним кредитним договором. Термін кредитування </w:t>
      </w:r>
      <w:r w:rsidR="00D05B23">
        <w:rPr>
          <w:rFonts w:ascii="Times New Roman" w:hAnsi="Times New Roman" w:cs="Times New Roman"/>
          <w:sz w:val="24"/>
          <w:szCs w:val="24"/>
        </w:rPr>
        <w:br/>
      </w:r>
      <w:r w:rsidRPr="00A10ED3">
        <w:rPr>
          <w:rFonts w:ascii="Times New Roman" w:hAnsi="Times New Roman" w:cs="Times New Roman"/>
          <w:sz w:val="24"/>
          <w:szCs w:val="24"/>
        </w:rPr>
        <w:t>від 1 до 10 років, максимальна сума кредиту 10 млн. грн.</w:t>
      </w:r>
      <w:r w:rsidR="00147480" w:rsidRPr="00A10ED3">
        <w:rPr>
          <w:rFonts w:ascii="Times New Roman" w:hAnsi="Times New Roman" w:cs="Times New Roman"/>
        </w:rPr>
        <w:br w:type="page"/>
      </w:r>
    </w:p>
    <w:p w:rsidR="00CA3CDB" w:rsidRPr="00A10ED3" w:rsidRDefault="00CA3CDB" w:rsidP="00CA3CDB">
      <w:pPr>
        <w:pStyle w:val="1"/>
        <w:spacing w:before="0"/>
        <w:rPr>
          <w:rFonts w:ascii="Times New Roman" w:hAnsi="Times New Roman" w:cs="Times New Roman"/>
          <w:color w:val="FFFFFF" w:themeColor="background1"/>
          <w:sz w:val="16"/>
          <w:szCs w:val="16"/>
        </w:rPr>
      </w:pPr>
      <w:bookmarkStart w:id="100" w:name="_Toc458005199"/>
      <w:r w:rsidRPr="00A10ED3">
        <w:rPr>
          <w:rFonts w:ascii="Times New Roman" w:hAnsi="Times New Roman" w:cs="Times New Roman"/>
          <w:color w:val="FFFFFF" w:themeColor="background1"/>
          <w:sz w:val="16"/>
          <w:szCs w:val="16"/>
        </w:rPr>
        <w:lastRenderedPageBreak/>
        <w:t>Розділ 6. Засоби виконання та моніторингу ПДСЕР</w:t>
      </w:r>
      <w:bookmarkEnd w:id="100"/>
    </w:p>
    <w:p w:rsidR="00CA3CDB" w:rsidRPr="00A10ED3" w:rsidRDefault="00CA3CDB" w:rsidP="00CA3CDB">
      <w:pPr>
        <w:pStyle w:val="2"/>
        <w:spacing w:before="0"/>
        <w:rPr>
          <w:rFonts w:ascii="Times New Roman" w:hAnsi="Times New Roman" w:cs="Times New Roman"/>
          <w:color w:val="1F497D" w:themeColor="text2"/>
        </w:rPr>
      </w:pPr>
      <w:bookmarkStart w:id="101" w:name="_Toc458005200"/>
      <w:bookmarkStart w:id="102" w:name="_Toc321505647"/>
      <w:bookmarkStart w:id="103" w:name="_Toc319939042"/>
      <w:r w:rsidRPr="00A10ED3">
        <w:rPr>
          <w:rFonts w:ascii="Times New Roman" w:hAnsi="Times New Roman" w:cs="Times New Roman"/>
          <w:color w:val="1F497D" w:themeColor="text2"/>
        </w:rPr>
        <w:t>6.1. Аналіз ризиків</w:t>
      </w:r>
      <w:bookmarkEnd w:id="101"/>
      <w:r w:rsidRPr="00A10ED3">
        <w:rPr>
          <w:rFonts w:ascii="Times New Roman" w:hAnsi="Times New Roman" w:cs="Times New Roman"/>
          <w:color w:val="1F497D" w:themeColor="text2"/>
        </w:rPr>
        <w:t xml:space="preserve"> </w:t>
      </w:r>
      <w:bookmarkEnd w:id="102"/>
      <w:bookmarkEnd w:id="103"/>
    </w:p>
    <w:p w:rsidR="00CA3CDB" w:rsidRPr="00A10ED3" w:rsidRDefault="00CA3CDB" w:rsidP="00A73218">
      <w:pPr>
        <w:spacing w:after="0" w:line="293" w:lineRule="auto"/>
        <w:ind w:right="-94"/>
        <w:jc w:val="both"/>
        <w:rPr>
          <w:rFonts w:ascii="Times New Roman" w:hAnsi="Times New Roman" w:cs="Times New Roman"/>
          <w:lang w:val="en-US"/>
        </w:rPr>
        <w:sectPr w:rsidR="00CA3CDB" w:rsidRPr="00A10ED3" w:rsidSect="00F13A86">
          <w:headerReference w:type="default" r:id="rId88"/>
          <w:type w:val="continuous"/>
          <w:pgSz w:w="11906" w:h="16838"/>
          <w:pgMar w:top="1134" w:right="567" w:bottom="1134" w:left="709" w:header="709" w:footer="709" w:gutter="0"/>
          <w:cols w:space="708"/>
          <w:docGrid w:linePitch="360"/>
        </w:sectPr>
      </w:pPr>
    </w:p>
    <w:p w:rsidR="00147480" w:rsidRPr="005C4E5C" w:rsidRDefault="00147480" w:rsidP="00A73218">
      <w:pPr>
        <w:spacing w:after="0" w:line="293" w:lineRule="auto"/>
        <w:ind w:right="-94"/>
        <w:jc w:val="both"/>
        <w:rPr>
          <w:rFonts w:ascii="Times New Roman" w:hAnsi="Times New Roman" w:cs="Times New Roman"/>
          <w:sz w:val="16"/>
          <w:lang w:val="en-US"/>
        </w:rPr>
      </w:pPr>
    </w:p>
    <w:tbl>
      <w:tblPr>
        <w:tblStyle w:val="1-10"/>
        <w:tblW w:w="10632" w:type="dxa"/>
        <w:tblInd w:w="108" w:type="dxa"/>
        <w:tblLook w:val="0420" w:firstRow="1" w:lastRow="0" w:firstColumn="0" w:lastColumn="0" w:noHBand="0" w:noVBand="1"/>
      </w:tblPr>
      <w:tblGrid>
        <w:gridCol w:w="5070"/>
        <w:gridCol w:w="5562"/>
      </w:tblGrid>
      <w:tr w:rsidR="00993989" w:rsidRPr="00A10ED3" w:rsidTr="00223E73">
        <w:trPr>
          <w:cnfStyle w:val="100000000000" w:firstRow="1" w:lastRow="0" w:firstColumn="0" w:lastColumn="0" w:oddVBand="0" w:evenVBand="0" w:oddHBand="0" w:evenHBand="0" w:firstRowFirstColumn="0" w:firstRowLastColumn="0" w:lastRowFirstColumn="0" w:lastRowLastColumn="0"/>
          <w:trHeight w:val="278"/>
        </w:trPr>
        <w:tc>
          <w:tcPr>
            <w:tcW w:w="5070" w:type="dxa"/>
            <w:shd w:val="clear" w:color="auto" w:fill="8DB3E2" w:themeFill="text2" w:themeFillTint="66"/>
            <w:hideMark/>
          </w:tcPr>
          <w:p w:rsidR="00993989" w:rsidRPr="00A10ED3" w:rsidRDefault="00993989" w:rsidP="00993989">
            <w:pPr>
              <w:jc w:val="center"/>
              <w:rPr>
                <w:rFonts w:ascii="Times New Roman" w:hAnsi="Times New Roman" w:cs="Times New Roman"/>
                <w:color w:val="auto"/>
              </w:rPr>
            </w:pPr>
            <w:r w:rsidRPr="00A10ED3">
              <w:rPr>
                <w:rFonts w:ascii="Times New Roman" w:hAnsi="Times New Roman" w:cs="Times New Roman"/>
                <w:bCs w:val="0"/>
                <w:color w:val="auto"/>
              </w:rPr>
              <w:t>Основні фактори ризику</w:t>
            </w:r>
            <w:r w:rsidRPr="00A10ED3">
              <w:rPr>
                <w:rFonts w:ascii="Times New Roman" w:hAnsi="Times New Roman" w:cs="Times New Roman"/>
                <w:color w:val="auto"/>
              </w:rPr>
              <w:t xml:space="preserve"> </w:t>
            </w:r>
          </w:p>
        </w:tc>
        <w:tc>
          <w:tcPr>
            <w:tcW w:w="5562" w:type="dxa"/>
            <w:shd w:val="clear" w:color="auto" w:fill="8DB3E2" w:themeFill="text2" w:themeFillTint="66"/>
            <w:hideMark/>
          </w:tcPr>
          <w:p w:rsidR="00993989" w:rsidRPr="00A10ED3" w:rsidRDefault="00993989" w:rsidP="00993989">
            <w:pPr>
              <w:jc w:val="center"/>
              <w:rPr>
                <w:rFonts w:ascii="Times New Roman" w:hAnsi="Times New Roman" w:cs="Times New Roman"/>
                <w:bCs w:val="0"/>
                <w:color w:val="auto"/>
              </w:rPr>
            </w:pPr>
            <w:r w:rsidRPr="00A10ED3">
              <w:rPr>
                <w:rFonts w:ascii="Times New Roman" w:hAnsi="Times New Roman" w:cs="Times New Roman"/>
                <w:bCs w:val="0"/>
                <w:color w:val="auto"/>
              </w:rPr>
              <w:t xml:space="preserve">Заходи по зниженню ризиків </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Height w:val="1123"/>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Невідповідність системи управління процесам підвищення енергоефективності згідно </w:t>
            </w:r>
            <w:r w:rsidR="007F55C0">
              <w:rPr>
                <w:rFonts w:ascii="Times New Roman" w:hAnsi="Times New Roman" w:cs="Times New Roman"/>
              </w:rPr>
              <w:t>з</w:t>
            </w:r>
            <w:r w:rsidRPr="00A10ED3">
              <w:rPr>
                <w:rFonts w:ascii="Times New Roman" w:hAnsi="Times New Roman" w:cs="Times New Roman"/>
              </w:rPr>
              <w:t xml:space="preserve"> поставленим</w:t>
            </w:r>
            <w:r w:rsidR="007F55C0">
              <w:rPr>
                <w:rFonts w:ascii="Times New Roman" w:hAnsi="Times New Roman" w:cs="Times New Roman"/>
              </w:rPr>
              <w:t>и</w:t>
            </w:r>
            <w:r w:rsidRPr="00A10ED3">
              <w:rPr>
                <w:rFonts w:ascii="Times New Roman" w:hAnsi="Times New Roman" w:cs="Times New Roman"/>
              </w:rPr>
              <w:t xml:space="preserve"> цілям</w:t>
            </w:r>
            <w:r w:rsidR="007F55C0">
              <w:rPr>
                <w:rFonts w:ascii="Times New Roman" w:hAnsi="Times New Roman" w:cs="Times New Roman"/>
              </w:rPr>
              <w:t>и</w:t>
            </w:r>
            <w:r w:rsidRPr="00A10ED3">
              <w:rPr>
                <w:rFonts w:ascii="Times New Roman" w:hAnsi="Times New Roman" w:cs="Times New Roman"/>
              </w:rPr>
              <w:t xml:space="preserve"> </w:t>
            </w:r>
            <w:r w:rsidR="00433E4D" w:rsidRPr="00A10ED3">
              <w:rPr>
                <w:rFonts w:ascii="Times New Roman" w:hAnsi="Times New Roman" w:cs="Times New Roman"/>
              </w:rPr>
              <w:t>у</w:t>
            </w:r>
            <w:r w:rsidRPr="00A10ED3">
              <w:rPr>
                <w:rFonts w:ascii="Times New Roman" w:hAnsi="Times New Roman" w:cs="Times New Roman"/>
              </w:rPr>
              <w:t xml:space="preserve"> ПДСЕР</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Формування цілісної системи управління процесом підвищення енергоефективності економіки міста, що забезпечує розподіл повноважень та ефективну взаємодію органів виконавчої влади міста та господарюючих суб'єктів і населення</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Несвоєчасне прийняття або неприйняття необхідних регуляторних та організаційно-правових актів, що визначають механізми міського регулювання у сфері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Своєчасне прийняття необхідних регуляторних та організаційно-правових актів, що визначають механізми  регулювання у сфері підвищення енергоефективності  будівель і споруд, а також товарів, робіт, послуг, що закуповуються для муніципальних потреб. Вимоги до обліку виробництва, передачі та споживання енергетичних ресурсів, проведення енергетичних обстежень та енергетичної паспортизації об'єктів, положень, що вводять </w:t>
            </w:r>
            <w:r w:rsidR="00433E4D" w:rsidRPr="00A10ED3">
              <w:rPr>
                <w:rFonts w:ascii="Times New Roman" w:hAnsi="Times New Roman" w:cs="Times New Roman"/>
              </w:rPr>
              <w:t>у</w:t>
            </w:r>
            <w:r w:rsidRPr="00A10ED3">
              <w:rPr>
                <w:rFonts w:ascii="Times New Roman" w:hAnsi="Times New Roman" w:cs="Times New Roman"/>
              </w:rPr>
              <w:t xml:space="preserve"> дію механізми стимулювання споживачів до ефективного використання енергії</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Низька ефективність системи моніторингу результативності реалізації ПДСЕР та відсутність практики регулярного поновлення супутніх програм у галузі енергозбереження та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1.Формування ефективної системи моніторингу споживання ресурсів, енергозбереження та підвищення енергоефективності у всіх секторах економіки міста і системи інформаційної та освітньої підтримки діяльності в даній сфері;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2.Введення практики регулярного формування та оновлення прийнятих програм </w:t>
            </w:r>
            <w:r w:rsidR="007F55C0">
              <w:rPr>
                <w:rFonts w:ascii="Times New Roman" w:hAnsi="Times New Roman" w:cs="Times New Roman"/>
              </w:rPr>
              <w:t>і</w:t>
            </w:r>
            <w:r w:rsidRPr="00A10ED3">
              <w:rPr>
                <w:rFonts w:ascii="Times New Roman" w:hAnsi="Times New Roman" w:cs="Times New Roman"/>
              </w:rPr>
              <w:t>з підвищення енергоефективності, а також програм підвищення енергоефективності організацій з муніципальною участю</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Нестача підготов</w:t>
            </w:r>
            <w:r w:rsidR="00433E4D" w:rsidRPr="00A10ED3">
              <w:rPr>
                <w:rFonts w:ascii="Times New Roman" w:hAnsi="Times New Roman" w:cs="Times New Roman"/>
              </w:rPr>
              <w:t>лених</w:t>
            </w:r>
            <w:r w:rsidRPr="00A10ED3">
              <w:rPr>
                <w:rFonts w:ascii="Times New Roman" w:hAnsi="Times New Roman" w:cs="Times New Roman"/>
              </w:rPr>
              <w:t xml:space="preserve"> кадрів, здатних розробляти програми і управляти реалізацією ПДСЕР</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Організація проведення семінарів, тренінгів по одержанню знань представниками міськвиконкому в галузі енергозбереження та енергоефективності</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Недостатнє бюджетне фінансування, неадекватність механізмів залучення позабюджетних джерел на умовах ДПП для фінансування запланованих проектів </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1.Створення необхідних і достатніх умов по реалізації державно-приватного партнерства в рамках цільових угод </w:t>
            </w:r>
            <w:r w:rsidR="007F55C0">
              <w:rPr>
                <w:rFonts w:ascii="Times New Roman" w:hAnsi="Times New Roman" w:cs="Times New Roman"/>
              </w:rPr>
              <w:t>і</w:t>
            </w:r>
            <w:r w:rsidRPr="00A10ED3">
              <w:rPr>
                <w:rFonts w:ascii="Times New Roman" w:hAnsi="Times New Roman" w:cs="Times New Roman"/>
              </w:rPr>
              <w:t xml:space="preserve">з підвищення енергоефективності в енергоємних галузях економічної діяльності та при реалізації програм </w:t>
            </w:r>
            <w:r w:rsidR="007F55C0">
              <w:rPr>
                <w:rFonts w:ascii="Times New Roman" w:hAnsi="Times New Roman" w:cs="Times New Roman"/>
              </w:rPr>
              <w:t>і</w:t>
            </w:r>
            <w:r w:rsidRPr="00A10ED3">
              <w:rPr>
                <w:rFonts w:ascii="Times New Roman" w:hAnsi="Times New Roman" w:cs="Times New Roman"/>
              </w:rPr>
              <w:t>з енергозбереження та підвищення енергоефективності.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2.Формування системи виділення бюджетних асигнувань, необхідних для підтримки і стимулювання реалізації проектів </w:t>
            </w:r>
            <w:r w:rsidR="007F55C0">
              <w:rPr>
                <w:rFonts w:ascii="Times New Roman" w:hAnsi="Times New Roman" w:cs="Times New Roman"/>
              </w:rPr>
              <w:t>і</w:t>
            </w:r>
            <w:r w:rsidRPr="00A10ED3">
              <w:rPr>
                <w:rFonts w:ascii="Times New Roman" w:hAnsi="Times New Roman" w:cs="Times New Roman"/>
              </w:rPr>
              <w:t>з підвищення ефективності використання енергії, розвитку поновлюваних джерел енергії та екологічно чистих виробничих технологій</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 xml:space="preserve">Відсутність спеціалізованих компаній на  ринку міста по наданню послуг </w:t>
            </w:r>
            <w:r w:rsidR="007F55C0">
              <w:rPr>
                <w:rFonts w:ascii="Times New Roman" w:hAnsi="Times New Roman" w:cs="Times New Roman"/>
              </w:rPr>
              <w:t>і</w:t>
            </w:r>
            <w:r w:rsidRPr="00A10ED3">
              <w:rPr>
                <w:rFonts w:ascii="Times New Roman" w:hAnsi="Times New Roman" w:cs="Times New Roman"/>
              </w:rPr>
              <w:t xml:space="preserve">з енергетичного обстеження, спеціалізованого енергосервісного бізнесу, консалтингових і проектних організацій </w:t>
            </w:r>
            <w:r w:rsidR="00433E4D" w:rsidRPr="00A10ED3">
              <w:rPr>
                <w:rFonts w:ascii="Times New Roman" w:hAnsi="Times New Roman" w:cs="Times New Roman"/>
              </w:rPr>
              <w:t>у</w:t>
            </w:r>
            <w:r w:rsidRPr="00A10ED3">
              <w:rPr>
                <w:rFonts w:ascii="Times New Roman" w:hAnsi="Times New Roman" w:cs="Times New Roman"/>
              </w:rPr>
              <w:t xml:space="preserve"> галузі енергозбереження та підвищення енергоефективності</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Style w:val="hps"/>
                <w:rFonts w:ascii="Times New Roman" w:hAnsi="Times New Roman" w:cs="Times New Roman"/>
              </w:rPr>
              <w:t xml:space="preserve">Розробка та виконання пілотних проектів по залученню енергосервісних компаній до виконання енергетичних проектів міста на умовах повернення залучених коштів від одержаної економії енергоресурсів </w:t>
            </w:r>
            <w:r w:rsidR="00433E4D" w:rsidRPr="00A10ED3">
              <w:rPr>
                <w:rStyle w:val="hps"/>
                <w:rFonts w:ascii="Times New Roman" w:hAnsi="Times New Roman" w:cs="Times New Roman"/>
              </w:rPr>
              <w:t>у</w:t>
            </w:r>
            <w:r w:rsidRPr="00A10ED3">
              <w:rPr>
                <w:rStyle w:val="hps"/>
                <w:rFonts w:ascii="Times New Roman" w:hAnsi="Times New Roman" w:cs="Times New Roman"/>
              </w:rPr>
              <w:t xml:space="preserve"> результаті виконаних проектів</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Неадекватна інформаційна та пропагандистська робота з формування стереотипів поведінки і мотивацій, націлених на раціональне та екологічно відповідальне використання енергії та води у всіх верств населення</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Style w:val="hps"/>
                <w:rFonts w:ascii="Times New Roman" w:hAnsi="Times New Roman"/>
              </w:rPr>
            </w:pPr>
            <w:r w:rsidRPr="00A10ED3">
              <w:rPr>
                <w:rStyle w:val="hps"/>
                <w:rFonts w:ascii="Times New Roman" w:hAnsi="Times New Roman" w:cs="Times New Roman"/>
              </w:rPr>
              <w:t>1.Забезпечення формування нових стереотипів поведінки і мотивацій, націлених на раціональне та екологічно відповідальне використання енергії</w:t>
            </w:r>
            <w:r w:rsidRPr="00A10ED3">
              <w:rPr>
                <w:rFonts w:ascii="Times New Roman" w:hAnsi="Times New Roman" w:cs="Times New Roman"/>
              </w:rPr>
              <w:t xml:space="preserve">, енергетичних </w:t>
            </w:r>
            <w:r w:rsidRPr="00A10ED3">
              <w:rPr>
                <w:rStyle w:val="hps"/>
                <w:rFonts w:ascii="Times New Roman" w:hAnsi="Times New Roman" w:cs="Times New Roman"/>
              </w:rPr>
              <w:t>та природних ресурсів у всіх верств населення.</w:t>
            </w:r>
          </w:p>
          <w:p w:rsidR="00993989" w:rsidRPr="00A10ED3" w:rsidRDefault="00993989" w:rsidP="007F55C0">
            <w:pPr>
              <w:jc w:val="both"/>
            </w:pPr>
            <w:r w:rsidRPr="00A10ED3">
              <w:rPr>
                <w:rStyle w:val="hps"/>
                <w:rFonts w:ascii="Times New Roman" w:hAnsi="Times New Roman" w:cs="Times New Roman"/>
              </w:rPr>
              <w:t>2.Забезпечення формування та розвитку виду діяльності з підвищення енергоефективності за рахунок створення</w:t>
            </w:r>
            <w:r w:rsidRPr="00A10ED3">
              <w:rPr>
                <w:rFonts w:ascii="Times New Roman" w:hAnsi="Times New Roman" w:cs="Times New Roman"/>
              </w:rPr>
              <w:t xml:space="preserve"> </w:t>
            </w:r>
            <w:r w:rsidRPr="00A10ED3">
              <w:rPr>
                <w:rFonts w:ascii="Times New Roman" w:hAnsi="Times New Roman" w:cs="Times New Roman"/>
              </w:rPr>
              <w:lastRenderedPageBreak/>
              <w:t>сталого енергетичного розвитку, включаючи ДПП, ОСББ, грома</w:t>
            </w:r>
            <w:r w:rsidRPr="00A10ED3">
              <w:rPr>
                <w:rStyle w:val="hps"/>
                <w:rFonts w:ascii="Times New Roman" w:hAnsi="Times New Roman" w:cs="Times New Roman"/>
              </w:rPr>
              <w:t>дські організації</w:t>
            </w:r>
            <w:r w:rsidRPr="00A10ED3">
              <w:rPr>
                <w:rFonts w:ascii="Times New Roman" w:hAnsi="Times New Roman" w:cs="Times New Roman"/>
              </w:rPr>
              <w:t xml:space="preserve">, спеціалізований </w:t>
            </w:r>
            <w:r w:rsidRPr="00A10ED3">
              <w:rPr>
                <w:rStyle w:val="hps"/>
                <w:rFonts w:ascii="Times New Roman" w:hAnsi="Times New Roman" w:cs="Times New Roman"/>
              </w:rPr>
              <w:t>енергосервісний бізнес, консал</w:t>
            </w:r>
            <w:r w:rsidR="007F55C0">
              <w:rPr>
                <w:rStyle w:val="hps"/>
                <w:rFonts w:ascii="Times New Roman" w:hAnsi="Times New Roman" w:cs="Times New Roman"/>
              </w:rPr>
              <w:t>тингові та проектні організації</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lastRenderedPageBreak/>
              <w:t>Повільний розвиток економіки міста, повільне оновлення основних фондів і недостатньо активна інноваційна політика міста по залученню інвестицій</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1.Забезпечення умов для динамічного розвитку економіки міста, активізація роботи щодо прискорення оновлення основних фондів і активізація інноваційної політики міста по залученню інвестицій.</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2.Створення ефективної системи стимулювання підвищення енергоефективності та обліку як критерію виділення коштів з міського бюджету районам </w:t>
            </w:r>
            <w:r w:rsidRPr="00A10ED3">
              <w:rPr>
                <w:rStyle w:val="hps"/>
                <w:rFonts w:ascii="Times New Roman" w:hAnsi="Times New Roman" w:cs="Times New Roman"/>
              </w:rPr>
              <w:t xml:space="preserve">міста з метою </w:t>
            </w:r>
            <w:r w:rsidR="00433E4D" w:rsidRPr="00A10ED3">
              <w:rPr>
                <w:rStyle w:val="hps"/>
                <w:rFonts w:ascii="Times New Roman" w:hAnsi="Times New Roman" w:cs="Times New Roman"/>
              </w:rPr>
              <w:t>впровадження</w:t>
            </w:r>
            <w:r w:rsidRPr="00A10ED3">
              <w:rPr>
                <w:rStyle w:val="hps"/>
                <w:rFonts w:ascii="Times New Roman" w:hAnsi="Times New Roman" w:cs="Times New Roman"/>
              </w:rPr>
              <w:t xml:space="preserve"> на їхній території енергозберігаючих та екологічно чистих виробничих технологій та реалізації районних програм підвищення ефективності використання енергії.</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993989">
            <w:pPr>
              <w:rPr>
                <w:rFonts w:ascii="Times New Roman" w:hAnsi="Times New Roman" w:cs="Times New Roman"/>
              </w:rPr>
            </w:pPr>
            <w:r w:rsidRPr="00A10ED3">
              <w:rPr>
                <w:rFonts w:ascii="Times New Roman" w:hAnsi="Times New Roman" w:cs="Times New Roman"/>
              </w:rPr>
              <w:t>Відсутність практичного досвіду виконання пілотних проектів та одержання практичних результатів від запровадження енергоефективних заходів</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1.Реалізація комплексу заходів щодо підвищення енергоефективності на об'єктах бюджетної сфери, що дозволяють зн</w:t>
            </w:r>
            <w:r w:rsidR="0037293B" w:rsidRPr="00A10ED3">
              <w:rPr>
                <w:rFonts w:ascii="Times New Roman" w:hAnsi="Times New Roman" w:cs="Times New Roman"/>
              </w:rPr>
              <w:t>изити питоме споживання енергії.</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2.Створення необхідних і достатніх умов по реалізації типових енергозберігаючих проектів, які можуть широко застосовуватися в різних секторах економіки з мінімальними накладними витратами по їх реалізації</w:t>
            </w:r>
          </w:p>
        </w:tc>
      </w:tr>
    </w:tbl>
    <w:p w:rsidR="00993989" w:rsidRPr="00A10ED3" w:rsidRDefault="00993989" w:rsidP="00A73218">
      <w:pPr>
        <w:spacing w:after="0" w:line="293" w:lineRule="auto"/>
        <w:ind w:right="-94"/>
        <w:jc w:val="both"/>
        <w:rPr>
          <w:rFonts w:ascii="Times New Roman" w:hAnsi="Times New Roman" w:cs="Times New Roman"/>
        </w:rPr>
      </w:pPr>
    </w:p>
    <w:p w:rsidR="00255B3E" w:rsidRPr="00A10ED3" w:rsidRDefault="00255B3E" w:rsidP="00DB0D0B">
      <w:pPr>
        <w:pStyle w:val="2"/>
        <w:spacing w:after="240"/>
        <w:rPr>
          <w:rFonts w:ascii="Times New Roman" w:hAnsi="Times New Roman" w:cs="Times New Roman"/>
          <w:b w:val="0"/>
          <w:color w:val="1F497D" w:themeColor="text2"/>
        </w:rPr>
      </w:pPr>
      <w:bookmarkStart w:id="104" w:name="_Toc321505648"/>
      <w:bookmarkStart w:id="105" w:name="_Toc319939043"/>
      <w:bookmarkStart w:id="106" w:name="_Toc458005201"/>
      <w:r w:rsidRPr="00A10ED3">
        <w:rPr>
          <w:rFonts w:ascii="Times New Roman" w:hAnsi="Times New Roman" w:cs="Times New Roman"/>
          <w:color w:val="1F497D" w:themeColor="text2"/>
        </w:rPr>
        <w:t>6.2. Організація управління енергоресурсами міста</w:t>
      </w:r>
      <w:bookmarkEnd w:id="104"/>
      <w:bookmarkEnd w:id="105"/>
      <w:bookmarkEnd w:id="106"/>
    </w:p>
    <w:p w:rsidR="00993989" w:rsidRPr="00A10ED3" w:rsidRDefault="00993989" w:rsidP="00993989">
      <w:pPr>
        <w:spacing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Діяльність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охоплює наступні сфери діяльності:</w:t>
      </w:r>
    </w:p>
    <w:p w:rsidR="00E86F0B" w:rsidRPr="00A10ED3" w:rsidRDefault="00A03A7A"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 xml:space="preserve">-регульовану, де місто має повноваження регулювати сфери діяльності суб'єктів  шляхом </w:t>
      </w:r>
      <w:r w:rsidR="007F55C0">
        <w:rPr>
          <w:rFonts w:ascii="Times New Roman" w:hAnsi="Times New Roman" w:cs="Times New Roman"/>
          <w:sz w:val="24"/>
          <w:szCs w:val="24"/>
        </w:rPr>
        <w:t>у</w:t>
      </w:r>
      <w:r w:rsidR="00993989" w:rsidRPr="00A10ED3">
        <w:rPr>
          <w:rFonts w:ascii="Times New Roman" w:hAnsi="Times New Roman" w:cs="Times New Roman"/>
          <w:sz w:val="24"/>
          <w:szCs w:val="24"/>
        </w:rPr>
        <w:t>становлення нормативних вимог  міста;</w:t>
      </w:r>
    </w:p>
    <w:p w:rsidR="00993989" w:rsidRPr="00A10ED3" w:rsidRDefault="00A03A7A"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-нерегульовану, де у міста відсутні повноваження регулювати діяльність суб'єктів  шляхом встановлення нормативних вимог.</w:t>
      </w:r>
    </w:p>
    <w:p w:rsidR="00993989" w:rsidRPr="00A10ED3" w:rsidRDefault="00993989" w:rsidP="00223E73">
      <w:pPr>
        <w:spacing w:before="240" w:after="0"/>
        <w:rPr>
          <w:rFonts w:ascii="Times New Roman" w:hAnsi="Times New Roman" w:cs="Times New Roman"/>
          <w:sz w:val="24"/>
          <w:szCs w:val="24"/>
          <w:lang w:val="en-US"/>
        </w:rPr>
      </w:pPr>
      <w:r w:rsidRPr="00A10ED3">
        <w:rPr>
          <w:rFonts w:ascii="Times New Roman" w:hAnsi="Times New Roman" w:cs="Times New Roman"/>
          <w:sz w:val="24"/>
          <w:szCs w:val="24"/>
        </w:rPr>
        <w:t>Методи управління від сфери діяльності</w:t>
      </w:r>
    </w:p>
    <w:tbl>
      <w:tblPr>
        <w:tblStyle w:val="1-10"/>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1"/>
        <w:gridCol w:w="4892"/>
      </w:tblGrid>
      <w:tr w:rsidR="00993989" w:rsidRPr="00A10ED3" w:rsidTr="004773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color w:val="auto"/>
                <w:sz w:val="24"/>
                <w:szCs w:val="24"/>
              </w:rPr>
            </w:pPr>
            <w:r w:rsidRPr="00A10ED3">
              <w:rPr>
                <w:rFonts w:ascii="Times New Roman" w:hAnsi="Times New Roman" w:cs="Times New Roman"/>
                <w:color w:val="auto"/>
                <w:sz w:val="24"/>
                <w:szCs w:val="24"/>
              </w:rPr>
              <w:t>Адміністративно-регульована</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10ED3">
              <w:rPr>
                <w:rFonts w:ascii="Times New Roman" w:hAnsi="Times New Roman" w:cs="Times New Roman"/>
                <w:color w:val="auto"/>
                <w:sz w:val="24"/>
                <w:szCs w:val="24"/>
              </w:rPr>
              <w:t>Адміністративно-нерегульована</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b w:val="0"/>
                <w:sz w:val="24"/>
                <w:szCs w:val="24"/>
              </w:rPr>
              <w:t>Встановлення нормативних вимог та визначення відповідальності за їх виконання в області енергозбереження і підвищення енергетичної ефективності.</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0ED3">
              <w:rPr>
                <w:rFonts w:ascii="Times New Roman" w:hAnsi="Times New Roman" w:cs="Times New Roman"/>
                <w:sz w:val="24"/>
                <w:szCs w:val="24"/>
              </w:rPr>
              <w:t>_</w:t>
            </w:r>
          </w:p>
        </w:tc>
      </w:tr>
      <w:tr w:rsidR="00993989" w:rsidRPr="00A10ED3" w:rsidTr="004773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b w:val="0"/>
                <w:sz w:val="24"/>
                <w:szCs w:val="24"/>
              </w:rPr>
              <w:t>Мотивація добровільної діяльності, спрямованої на підвищення рівня енергозбереження та  енергетичної ефективності.</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rsidR="00993989" w:rsidRPr="00A10ED3" w:rsidRDefault="00993989" w:rsidP="00993989">
            <w:pPr>
              <w:ind w:left="48"/>
              <w:jc w:val="center"/>
              <w:rPr>
                <w:rFonts w:ascii="Times New Roman" w:hAnsi="Times New Roman" w:cs="Times New Roman"/>
                <w:b w:val="0"/>
                <w:sz w:val="24"/>
                <w:szCs w:val="24"/>
              </w:rPr>
            </w:pPr>
            <w:r w:rsidRPr="00A10ED3">
              <w:rPr>
                <w:rFonts w:ascii="Times New Roman" w:hAnsi="Times New Roman" w:cs="Times New Roman"/>
                <w:b w:val="0"/>
                <w:sz w:val="24"/>
                <w:szCs w:val="24"/>
              </w:rPr>
              <w:t>Створення необхідних умов для здійснення діяльності в галузі енергозбереження та підвищення енергетичної ефективності</w:t>
            </w:r>
          </w:p>
        </w:tc>
      </w:tr>
    </w:tbl>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Головними управлінськими елементами у галузі енергозбереження та підвищення енергетичної ефективності 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прийнятих цілей і завдань;</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розрахованих  показників (затрат, продуктивності, якості) для оцінки досягнутих результатів виконання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заходів та проектів включених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та більш детально прописаних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бюджетних програмах для виконання;</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взаємовідносин суб'єктів діяльності в рамках реалізації ПДСЕР;</w:t>
      </w:r>
    </w:p>
    <w:p w:rsidR="0047737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lastRenderedPageBreak/>
        <w:t>Функції та процедури здійснення діяльності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по в</w:t>
      </w:r>
      <w:r w:rsidR="0037293B" w:rsidRPr="00A10ED3">
        <w:rPr>
          <w:rFonts w:ascii="Times New Roman" w:hAnsi="Times New Roman" w:cs="Times New Roman"/>
          <w:sz w:val="24"/>
          <w:szCs w:val="24"/>
        </w:rPr>
        <w:t xml:space="preserve">иконанню запланованих проектів </w:t>
      </w:r>
      <w:r w:rsidRPr="00A10ED3">
        <w:rPr>
          <w:rFonts w:ascii="Times New Roman" w:hAnsi="Times New Roman" w:cs="Times New Roman"/>
          <w:sz w:val="24"/>
          <w:szCs w:val="24"/>
        </w:rPr>
        <w:t xml:space="preserve">та заходів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Досягнення цілей у сфері енергозбереження та підвищення енергетичної ефективності обумовлюється вирішенням завдань, які поділяються на три напрямки: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Завдання щодо здійснення заходів/проектів по об’єктам господарювання технічного, технологічного та організаційного характеру, безпосереднім результатом яких є підвищення рівня енергозбереження та енергетичної ефективності на об’єктах. </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Завдання з управління діяльністю суб’єктів господарювання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управління діяльністю в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Здійснення заходів/проектів</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Характеристикою, що відображає цілі та завдання в галузі енергозбереження та підвищення енергетичної ефективності в кількісному вираженні, є цільові показники, які розробля</w:t>
      </w:r>
      <w:r w:rsidR="0037293B" w:rsidRPr="00A10ED3">
        <w:rPr>
          <w:rFonts w:ascii="Times New Roman" w:hAnsi="Times New Roman" w:cs="Times New Roman"/>
          <w:sz w:val="24"/>
          <w:szCs w:val="24"/>
        </w:rPr>
        <w:t>ються по запланованим проектам у</w:t>
      </w:r>
      <w:r w:rsidRPr="00A10ED3">
        <w:rPr>
          <w:rFonts w:ascii="Times New Roman" w:hAnsi="Times New Roman" w:cs="Times New Roman"/>
          <w:sz w:val="24"/>
          <w:szCs w:val="24"/>
        </w:rPr>
        <w:t xml:space="preserve"> ПДСЕР та термінах виконання. Показники в галузі енергозбереження розраховуються відповідно до встановленої методики, що забезпечує об'єктивну оцінку і порівнянність результатів діяльності окремих суб'єктів діяльності в галузі енергозбереження та підвищення енергетичної ефективності на всіх рівнях управління зазначеної діяльності.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Здійснення заходів/проектів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включає: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методики, параметрів, що характеризують і описують заходи/проекти;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та класифікація енергоефективних заходів за встановленими класифікаційними ознаками;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Розроб</w:t>
      </w:r>
      <w:r w:rsidR="0037293B" w:rsidRPr="00A10ED3">
        <w:rPr>
          <w:rFonts w:ascii="Times New Roman" w:hAnsi="Times New Roman" w:cs="Times New Roman"/>
          <w:sz w:val="24"/>
          <w:szCs w:val="24"/>
        </w:rPr>
        <w:t>ка критеріїв та методів відбору</w:t>
      </w:r>
      <w:r w:rsidRPr="00A10ED3">
        <w:rPr>
          <w:rFonts w:ascii="Times New Roman" w:hAnsi="Times New Roman" w:cs="Times New Roman"/>
          <w:sz w:val="24"/>
          <w:szCs w:val="24"/>
        </w:rPr>
        <w:t xml:space="preserve"> з визначенням пріоритетів у реалізації заходів/проектів;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першочергових об’єктів для обстеження, проведення енергетичних аудитів та підготовки проектної документації до реалізації енергоефективних 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заходів та 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Управління діяльністю</w:t>
      </w:r>
    </w:p>
    <w:p w:rsidR="00E86F0B" w:rsidRPr="00A10ED3" w:rsidRDefault="00E86F0B" w:rsidP="00E86F0B">
      <w:pPr>
        <w:spacing w:before="24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sz w:val="24"/>
          <w:szCs w:val="24"/>
        </w:rPr>
        <w:t>Система взаємовідносин суб'єктів діяльності при виконанні ПДСЕР визначає: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Склад суб'єктів діяльності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Відносини та функціональну підпорядкованість суб'єктів у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Відповідальність і повноваження суб'єктів у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lastRenderedPageBreak/>
        <w:t>Процедури діяльності встановлюють вимоги і регламентують порядок здійснення діяльності у сфері енергозбереження та підвищення енергетичної ефективності та підлягають виданню у вигляді нормативних документів або рекомендацій щодо здійснення діяльності.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управління реалізації ПДСЕР передбачає застосування задокументованих процедур по виконанню </w:t>
      </w:r>
      <w:r w:rsidR="007F55C0">
        <w:rPr>
          <w:rFonts w:ascii="Times New Roman" w:hAnsi="Times New Roman" w:cs="Times New Roman"/>
          <w:sz w:val="24"/>
          <w:szCs w:val="24"/>
        </w:rPr>
        <w:t>таких</w:t>
      </w:r>
      <w:r w:rsidRPr="00A10ED3">
        <w:rPr>
          <w:rFonts w:ascii="Times New Roman" w:hAnsi="Times New Roman" w:cs="Times New Roman"/>
          <w:sz w:val="24"/>
          <w:szCs w:val="24"/>
        </w:rPr>
        <w:t xml:space="preserve"> видів діяльності: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цільовими показниками;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програмами енергозбереження міста;</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заходами та проектами з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джерелами та обсягами фінансування заходів та 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енергосервісною діяльністю;</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Постійний (регулярний) моніторинг виконання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кваліфікації та компетентності при виконанні завдань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діяльності по виконанню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Пропаганда і популяризація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Ресурсне забезпечення</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діяльності по реалізації ПДСЕР включає: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відповідної компетенції та кваліфікації персоналу відповідального за виконання проектів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підрядними організаціями і постачальниками продукції та послуг;</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нормативною, методичною та довідковою інформацією;</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інфраструктурою, обладнанням і засобами праці для здійснення управління діяльністю під час виконання та моніторингу ПДСЕР.</w:t>
      </w:r>
    </w:p>
    <w:p w:rsidR="00E86F0B" w:rsidRPr="00A10ED3" w:rsidRDefault="00E86F0B" w:rsidP="00433EA0">
      <w:pPr>
        <w:pStyle w:val="a3"/>
        <w:tabs>
          <w:tab w:val="left" w:pos="993"/>
        </w:tabs>
        <w:spacing w:after="0" w:line="264" w:lineRule="auto"/>
        <w:ind w:left="709"/>
        <w:jc w:val="both"/>
        <w:rPr>
          <w:rFonts w:ascii="Times New Roman" w:hAnsi="Times New Roman" w:cs="Times New Roman"/>
          <w:sz w:val="24"/>
          <w:szCs w:val="24"/>
        </w:rPr>
      </w:pPr>
    </w:p>
    <w:p w:rsidR="00255B3E" w:rsidRPr="00A10ED3" w:rsidRDefault="00255B3E" w:rsidP="00255B3E">
      <w:pPr>
        <w:pStyle w:val="2"/>
        <w:spacing w:before="120" w:line="264" w:lineRule="auto"/>
        <w:jc w:val="both"/>
        <w:rPr>
          <w:rFonts w:ascii="Times New Roman" w:hAnsi="Times New Roman" w:cs="Times New Roman"/>
          <w:color w:val="1F497D" w:themeColor="text2"/>
        </w:rPr>
      </w:pPr>
      <w:bookmarkStart w:id="107" w:name="_Toc321505649"/>
      <w:bookmarkStart w:id="108" w:name="_Toc319939044"/>
      <w:bookmarkStart w:id="109" w:name="_Toc458005202"/>
      <w:r w:rsidRPr="00A10ED3">
        <w:rPr>
          <w:rFonts w:ascii="Times New Roman" w:hAnsi="Times New Roman" w:cs="Times New Roman"/>
          <w:color w:val="1F497D" w:themeColor="text2"/>
        </w:rPr>
        <w:t xml:space="preserve">6.3. Організаційна структура управління та моніторингу </w:t>
      </w:r>
      <w:bookmarkEnd w:id="107"/>
      <w:bookmarkEnd w:id="108"/>
      <w:r w:rsidRPr="00A10ED3">
        <w:rPr>
          <w:rFonts w:ascii="Times New Roman" w:hAnsi="Times New Roman" w:cs="Times New Roman"/>
          <w:color w:val="1F497D" w:themeColor="text2"/>
        </w:rPr>
        <w:t>ПДСЕР</w:t>
      </w:r>
      <w:bookmarkEnd w:id="109"/>
    </w:p>
    <w:p w:rsidR="00E42DDF" w:rsidRPr="00A10ED3" w:rsidRDefault="00E42DDF" w:rsidP="00E42DDF">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Управління та моніторинг діяльності з реалізації завдань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здійснюється </w:t>
      </w:r>
      <w:r w:rsidR="0037293B" w:rsidRPr="00A10ED3">
        <w:rPr>
          <w:rFonts w:ascii="Times New Roman" w:hAnsi="Times New Roman" w:cs="Times New Roman"/>
          <w:sz w:val="24"/>
          <w:szCs w:val="24"/>
        </w:rPr>
        <w:t xml:space="preserve">виконавчими </w:t>
      </w:r>
      <w:r w:rsidRPr="00A10ED3">
        <w:rPr>
          <w:rFonts w:ascii="Times New Roman" w:hAnsi="Times New Roman" w:cs="Times New Roman"/>
          <w:sz w:val="24"/>
          <w:szCs w:val="24"/>
        </w:rPr>
        <w:t xml:space="preserve">органами </w:t>
      </w:r>
      <w:r w:rsidR="0037293B" w:rsidRPr="00A10ED3">
        <w:rPr>
          <w:rFonts w:ascii="Times New Roman" w:hAnsi="Times New Roman" w:cs="Times New Roman"/>
          <w:sz w:val="24"/>
          <w:szCs w:val="24"/>
        </w:rPr>
        <w:t>Сумської міської ради</w:t>
      </w:r>
      <w:r w:rsidRPr="00A10ED3">
        <w:rPr>
          <w:rFonts w:ascii="Times New Roman" w:hAnsi="Times New Roman" w:cs="Times New Roman"/>
          <w:sz w:val="24"/>
          <w:szCs w:val="24"/>
        </w:rPr>
        <w:t>. В число головних виконавців входять:</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Консультаційний комітет </w:t>
      </w:r>
      <w:r w:rsidR="007F55C0">
        <w:rPr>
          <w:rFonts w:ascii="Times New Roman" w:hAnsi="Times New Roman" w:cs="Times New Roman"/>
          <w:sz w:val="24"/>
          <w:szCs w:val="24"/>
        </w:rPr>
        <w:t>і</w:t>
      </w:r>
      <w:r w:rsidRPr="00A10ED3">
        <w:rPr>
          <w:rFonts w:ascii="Times New Roman" w:hAnsi="Times New Roman" w:cs="Times New Roman"/>
          <w:sz w:val="24"/>
          <w:szCs w:val="24"/>
        </w:rPr>
        <w:t>з розробки ПДСЕР;</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Робоча група з представників </w:t>
      </w:r>
      <w:r w:rsidR="0037293B" w:rsidRPr="00A10ED3">
        <w:rPr>
          <w:rFonts w:ascii="Times New Roman" w:hAnsi="Times New Roman" w:cs="Times New Roman"/>
          <w:sz w:val="24"/>
          <w:szCs w:val="24"/>
        </w:rPr>
        <w:t>структурних підрозділів СМР, підпорядкованих бюджетних установ та закладів</w:t>
      </w:r>
      <w:r w:rsidR="001C02C1" w:rsidRPr="00A10ED3">
        <w:rPr>
          <w:rFonts w:ascii="Times New Roman" w:hAnsi="Times New Roman" w:cs="Times New Roman"/>
          <w:sz w:val="24"/>
          <w:szCs w:val="24"/>
        </w:rPr>
        <w:t>, комунальних підприємств</w:t>
      </w:r>
      <w:r w:rsidR="0037293B"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по збору первинної інформації відносно ефективності споживання енергоресурсів </w:t>
      </w:r>
      <w:r w:rsidR="001C02C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з розробки ПДСЕР. Планується залучати Робочу групу до організації реалізації ПДСЕР;</w:t>
      </w:r>
    </w:p>
    <w:p w:rsidR="00E42DDF" w:rsidRPr="00A10ED3" w:rsidRDefault="00F36D83"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Координатор </w:t>
      </w:r>
      <w:r w:rsidR="007F55C0">
        <w:rPr>
          <w:rFonts w:ascii="Times New Roman" w:hAnsi="Times New Roman" w:cs="Times New Roman"/>
          <w:sz w:val="24"/>
          <w:szCs w:val="24"/>
        </w:rPr>
        <w:t>і</w:t>
      </w:r>
      <w:r w:rsidRPr="00A10ED3">
        <w:rPr>
          <w:rFonts w:ascii="Times New Roman" w:hAnsi="Times New Roman" w:cs="Times New Roman"/>
          <w:sz w:val="24"/>
          <w:szCs w:val="24"/>
        </w:rPr>
        <w:t xml:space="preserve">з управління </w:t>
      </w:r>
      <w:r w:rsidR="00E42DDF" w:rsidRPr="00A10ED3">
        <w:rPr>
          <w:rFonts w:ascii="Times New Roman" w:hAnsi="Times New Roman" w:cs="Times New Roman"/>
          <w:sz w:val="24"/>
          <w:szCs w:val="24"/>
        </w:rPr>
        <w:t xml:space="preserve">діяльністю </w:t>
      </w:r>
      <w:r w:rsidR="001C02C1" w:rsidRPr="00A10ED3">
        <w:rPr>
          <w:rFonts w:ascii="Times New Roman" w:hAnsi="Times New Roman" w:cs="Times New Roman"/>
          <w:sz w:val="24"/>
          <w:szCs w:val="24"/>
        </w:rPr>
        <w:t>у сфері</w:t>
      </w:r>
      <w:r w:rsidR="00E42DDF" w:rsidRPr="00A10ED3">
        <w:rPr>
          <w:rFonts w:ascii="Times New Roman" w:hAnsi="Times New Roman" w:cs="Times New Roman"/>
          <w:sz w:val="24"/>
          <w:szCs w:val="24"/>
        </w:rPr>
        <w:t xml:space="preserve"> енергозбереження та енергоефективності. </w:t>
      </w:r>
      <w:r w:rsidR="007F55C0">
        <w:rPr>
          <w:rFonts w:ascii="Times New Roman" w:hAnsi="Times New Roman" w:cs="Times New Roman"/>
          <w:sz w:val="24"/>
          <w:szCs w:val="24"/>
        </w:rPr>
        <w:t>Призначається відповідний структурний підрозділ Сумської міської ради, до завдань та функцій якого віднесена зазначена сфера управління.</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 метою забезпечення діяльності органів управління міськвиконкому мають функціонувати Робочі групи галузевих та територіальних органів виконавчої влади, і так само повинні бути призначені відповідальні особи в галузі енергозбереження та підвищення енергетичної ефективності. Управління зазначеною діяльністю пропонується  здійснювати у формі розробки та реалізації розробленого ПДСЕР. Виконавцем, відповідальним за організацію реалізації ПДСЕР є Координатор з управління  діяльністю </w:t>
      </w:r>
      <w:r w:rsidR="001C02C1" w:rsidRPr="00A10ED3">
        <w:rPr>
          <w:rFonts w:ascii="Times New Roman" w:hAnsi="Times New Roman" w:cs="Times New Roman"/>
          <w:sz w:val="24"/>
          <w:szCs w:val="24"/>
        </w:rPr>
        <w:t xml:space="preserve">у сфері </w:t>
      </w:r>
      <w:r w:rsidRPr="00A10ED3">
        <w:rPr>
          <w:rFonts w:ascii="Times New Roman" w:hAnsi="Times New Roman" w:cs="Times New Roman"/>
          <w:sz w:val="24"/>
          <w:szCs w:val="24"/>
        </w:rPr>
        <w:t xml:space="preserve">енергозбереження та енергоефективності. </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lastRenderedPageBreak/>
        <w:t>Організаційно-технічне супроводження ПДСЕР може здійснювати організацією, яка визначається на конкурсній основі Координатором ПДСЕР.</w:t>
      </w:r>
    </w:p>
    <w:p w:rsidR="00756578" w:rsidRDefault="00F36D83" w:rsidP="008B04E2">
      <w:pPr>
        <w:spacing w:after="0" w:line="293" w:lineRule="auto"/>
        <w:ind w:right="-94"/>
        <w:jc w:val="both"/>
        <w:rPr>
          <w:rFonts w:ascii="Times New Roman" w:hAnsi="Times New Roman" w:cs="Times New Roman"/>
          <w:lang w:val="ru-RU"/>
        </w:rPr>
      </w:pPr>
      <w:r w:rsidRPr="00A10ED3">
        <w:rPr>
          <w:rFonts w:ascii="Times New Roman" w:hAnsi="Times New Roman" w:cs="Times New Roman"/>
          <w:noProof/>
          <w:sz w:val="24"/>
          <w:szCs w:val="24"/>
          <w:lang w:val="ru-RU" w:eastAsia="ru-RU"/>
        </w:rPr>
        <w:lastRenderedPageBreak/>
        <mc:AlternateContent>
          <mc:Choice Requires="wpg">
            <w:drawing>
              <wp:anchor distT="0" distB="0" distL="114300" distR="114300" simplePos="0" relativeHeight="251772928" behindDoc="0" locked="0" layoutInCell="1" allowOverlap="1" wp14:anchorId="592FEF0D" wp14:editId="1EF2B48B">
                <wp:simplePos x="0" y="0"/>
                <wp:positionH relativeFrom="column">
                  <wp:posOffset>15875</wp:posOffset>
                </wp:positionH>
                <wp:positionV relativeFrom="paragraph">
                  <wp:posOffset>194310</wp:posOffset>
                </wp:positionV>
                <wp:extent cx="6671310" cy="8515985"/>
                <wp:effectExtent l="0" t="0" r="34290" b="0"/>
                <wp:wrapSquare wrapText="bothSides"/>
                <wp:docPr id="1138" name="Группа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8515985"/>
                          <a:chOff x="595" y="993"/>
                          <a:chExt cx="10906" cy="14856"/>
                        </a:xfrm>
                      </wpg:grpSpPr>
                      <wpg:grpSp>
                        <wpg:cNvPr id="1142" name="Group 7"/>
                        <wpg:cNvGrpSpPr>
                          <a:grpSpLocks/>
                        </wpg:cNvGrpSpPr>
                        <wpg:grpSpPr bwMode="auto">
                          <a:xfrm>
                            <a:off x="595" y="993"/>
                            <a:ext cx="10906" cy="14856"/>
                            <a:chOff x="595" y="993"/>
                            <a:chExt cx="10906" cy="14856"/>
                          </a:xfrm>
                        </wpg:grpSpPr>
                        <wps:wsp>
                          <wps:cNvPr id="1144" name="AutoShape 8"/>
                          <wps:cNvCnPr>
                            <a:cxnSpLocks noChangeShapeType="1"/>
                          </wps:cNvCnPr>
                          <wps:spPr bwMode="auto">
                            <a:xfrm>
                              <a:off x="1001" y="1722"/>
                              <a:ext cx="833" cy="0"/>
                            </a:xfrm>
                            <a:prstGeom prst="straightConnector1">
                              <a:avLst/>
                            </a:prstGeom>
                            <a:noFill/>
                            <a:ln w="12700">
                              <a:solidFill>
                                <a:srgbClr val="365F9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5" name="AutoShape 9"/>
                          <wps:cNvCnPr>
                            <a:cxnSpLocks noChangeShapeType="1"/>
                          </wps:cNvCnPr>
                          <wps:spPr bwMode="auto">
                            <a:xfrm>
                              <a:off x="925" y="1961"/>
                              <a:ext cx="833" cy="1"/>
                            </a:xfrm>
                            <a:prstGeom prst="straightConnector1">
                              <a:avLst/>
                            </a:prstGeom>
                            <a:noFill/>
                            <a:ln w="9525">
                              <a:solidFill>
                                <a:srgbClr val="365F9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172" name="Text Box 10"/>
                          <wps:cNvSpPr txBox="1">
                            <a:spLocks noChangeArrowheads="1"/>
                          </wps:cNvSpPr>
                          <wps:spPr bwMode="auto">
                            <a:xfrm>
                              <a:off x="1394" y="993"/>
                              <a:ext cx="9395" cy="48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Pr="00B6722C" w:rsidRDefault="00E63278"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wps:txbx>
                          <wps:bodyPr rot="0" vert="horz" wrap="square" lIns="91440" tIns="45720" rIns="91440" bIns="45720" anchor="t" anchorCtr="0" upright="1">
                            <a:noAutofit/>
                          </wps:bodyPr>
                        </wps:wsp>
                        <wps:wsp>
                          <wps:cNvPr id="1173" name="AutoShape 11"/>
                          <wps:cNvSpPr>
                            <a:spLocks noChangeArrowheads="1"/>
                          </wps:cNvSpPr>
                          <wps:spPr bwMode="auto">
                            <a:xfrm>
                              <a:off x="1089" y="11385"/>
                              <a:ext cx="590" cy="586"/>
                            </a:xfrm>
                            <a:prstGeom prst="flowChartConnector">
                              <a:avLst/>
                            </a:prstGeom>
                            <a:solidFill>
                              <a:srgbClr val="B8CCE4"/>
                            </a:solidFill>
                            <a:ln w="19050">
                              <a:solidFill>
                                <a:srgbClr val="365F91"/>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1</w:t>
                                </w:r>
                              </w:p>
                            </w:txbxContent>
                          </wps:txbx>
                          <wps:bodyPr rot="0" vert="horz" wrap="square" lIns="91440" tIns="45720" rIns="91440" bIns="45720" anchor="t" anchorCtr="0" upright="1">
                            <a:noAutofit/>
                          </wps:bodyPr>
                        </wps:wsp>
                        <wps:wsp>
                          <wps:cNvPr id="1177" name="AutoShape 12"/>
                          <wps:cNvSpPr>
                            <a:spLocks noChangeArrowheads="1"/>
                          </wps:cNvSpPr>
                          <wps:spPr bwMode="auto">
                            <a:xfrm>
                              <a:off x="1089" y="12555"/>
                              <a:ext cx="591" cy="570"/>
                            </a:xfrm>
                            <a:prstGeom prst="flowChartConnector">
                              <a:avLst/>
                            </a:prstGeom>
                            <a:solidFill>
                              <a:srgbClr val="D8D8D8"/>
                            </a:solidFill>
                            <a:ln w="19050">
                              <a:solidFill>
                                <a:srgbClr val="7F7F7F"/>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2</w:t>
                                </w:r>
                              </w:p>
                            </w:txbxContent>
                          </wps:txbx>
                          <wps:bodyPr rot="0" vert="horz" wrap="square" lIns="91440" tIns="45720" rIns="91440" bIns="45720" anchor="t" anchorCtr="0" upright="1">
                            <a:noAutofit/>
                          </wps:bodyPr>
                        </wps:wsp>
                        <wps:wsp>
                          <wps:cNvPr id="1179" name="AutoShape 13"/>
                          <wps:cNvSpPr>
                            <a:spLocks noChangeArrowheads="1"/>
                          </wps:cNvSpPr>
                          <wps:spPr bwMode="auto">
                            <a:xfrm>
                              <a:off x="1042" y="13770"/>
                              <a:ext cx="637" cy="579"/>
                            </a:xfrm>
                            <a:prstGeom prst="flowChartConnector">
                              <a:avLst/>
                            </a:prstGeom>
                            <a:solidFill>
                              <a:srgbClr val="D6E3BC"/>
                            </a:solidFill>
                            <a:ln w="19050">
                              <a:solidFill>
                                <a:srgbClr val="76923C"/>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3</w:t>
                                </w:r>
                              </w:p>
                            </w:txbxContent>
                          </wps:txbx>
                          <wps:bodyPr rot="0" vert="horz" wrap="square" lIns="91440" tIns="45720" rIns="91440" bIns="45720" anchor="t" anchorCtr="0" upright="1">
                            <a:noAutofit/>
                          </wps:bodyPr>
                        </wps:wsp>
                        <wps:wsp>
                          <wps:cNvPr id="1180" name="AutoShape 14"/>
                          <wps:cNvSpPr>
                            <a:spLocks noChangeArrowheads="1"/>
                          </wps:cNvSpPr>
                          <wps:spPr bwMode="auto">
                            <a:xfrm>
                              <a:off x="1042" y="14934"/>
                              <a:ext cx="637" cy="555"/>
                            </a:xfrm>
                            <a:prstGeom prst="flowChartConnector">
                              <a:avLst/>
                            </a:prstGeom>
                            <a:solidFill>
                              <a:srgbClr val="C4BC96"/>
                            </a:solidFill>
                            <a:ln w="19050">
                              <a:solidFill>
                                <a:srgbClr val="484329"/>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4</w:t>
                                </w:r>
                              </w:p>
                            </w:txbxContent>
                          </wps:txbx>
                          <wps:bodyPr rot="0" vert="horz" wrap="square" lIns="91440" tIns="45720" rIns="91440" bIns="45720" anchor="t" anchorCtr="0" upright="1">
                            <a:noAutofit/>
                          </wps:bodyPr>
                        </wps:wsp>
                        <wps:wsp>
                          <wps:cNvPr id="1183" name="Text Box 15"/>
                          <wps:cNvSpPr txBox="1">
                            <a:spLocks noChangeArrowheads="1"/>
                          </wps:cNvSpPr>
                          <wps:spPr bwMode="auto">
                            <a:xfrm>
                              <a:off x="1920" y="11064"/>
                              <a:ext cx="8400" cy="10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Енергомоніторинг</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Енергоаудити та енергосканування</w:t>
                                </w:r>
                              </w:p>
                              <w:p w:rsidR="00E63278" w:rsidRDefault="00E63278"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15" name="Text Box 16"/>
                          <wps:cNvSpPr txBox="1">
                            <a:spLocks noChangeArrowheads="1"/>
                          </wps:cNvSpPr>
                          <wps:spPr bwMode="auto">
                            <a:xfrm>
                              <a:off x="1920" y="12249"/>
                              <a:ext cx="8400" cy="11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E63278" w:rsidRDefault="00E63278" w:rsidP="00F36D83">
                                <w:pPr>
                                  <w:rPr>
                                    <w:rFonts w:ascii="Times New Roman" w:hAnsi="Times New Roman" w:cs="Times New Roman"/>
                                  </w:rPr>
                                </w:pPr>
                              </w:p>
                            </w:txbxContent>
                          </wps:txbx>
                          <wps:bodyPr rot="0" vert="horz" wrap="square" lIns="91440" tIns="45720" rIns="91440" bIns="45720" anchor="t" anchorCtr="0" upright="1">
                            <a:noAutofit/>
                          </wps:bodyPr>
                        </wps:wsp>
                        <wps:wsp>
                          <wps:cNvPr id="117" name="Text Box 17"/>
                          <wps:cNvSpPr txBox="1">
                            <a:spLocks noChangeArrowheads="1"/>
                          </wps:cNvSpPr>
                          <wps:spPr bwMode="auto">
                            <a:xfrm>
                              <a:off x="1920" y="13480"/>
                              <a:ext cx="8400" cy="1095"/>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E63278" w:rsidRDefault="00E63278"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25" name="Text Box 18"/>
                          <wps:cNvSpPr txBox="1">
                            <a:spLocks noChangeArrowheads="1"/>
                          </wps:cNvSpPr>
                          <wps:spPr bwMode="auto">
                            <a:xfrm>
                              <a:off x="1920" y="14709"/>
                              <a:ext cx="8400" cy="114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E63278" w:rsidRDefault="00E63278" w:rsidP="00F36D83">
                                <w:pPr>
                                  <w:rPr>
                                    <w:rFonts w:ascii="Times New Roman" w:hAnsi="Times New Roman" w:cs="Times New Roman"/>
                                  </w:rPr>
                                </w:pPr>
                              </w:p>
                            </w:txbxContent>
                          </wps:txbx>
                          <wps:bodyPr rot="0" vert="horz" wrap="square" lIns="91440" tIns="45720" rIns="91440" bIns="45720" anchor="t" anchorCtr="0" upright="1">
                            <a:noAutofit/>
                          </wps:bodyPr>
                        </wps:wsp>
                        <wpg:grpSp>
                          <wpg:cNvPr id="127" name="Group 19"/>
                          <wpg:cNvGrpSpPr>
                            <a:grpSpLocks/>
                          </wpg:cNvGrpSpPr>
                          <wpg:grpSpPr bwMode="auto">
                            <a:xfrm>
                              <a:off x="595" y="1482"/>
                              <a:ext cx="10906" cy="8993"/>
                              <a:chOff x="595" y="1482"/>
                              <a:chExt cx="10906" cy="8993"/>
                            </a:xfrm>
                          </wpg:grpSpPr>
                          <wps:wsp>
                            <wps:cNvPr id="1184" name="AutoShape 20"/>
                            <wps:cNvCnPr>
                              <a:cxnSpLocks noChangeShapeType="1"/>
                            </wps:cNvCnPr>
                            <wps:spPr bwMode="auto">
                              <a:xfrm>
                                <a:off x="3481" y="8960"/>
                                <a:ext cx="4365" cy="1"/>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cNvPr id="1185" name="Group 21"/>
                            <wpg:cNvGrpSpPr>
                              <a:grpSpLocks/>
                            </wpg:cNvGrpSpPr>
                            <wpg:grpSpPr bwMode="auto">
                              <a:xfrm>
                                <a:off x="595" y="1482"/>
                                <a:ext cx="10906" cy="8993"/>
                                <a:chOff x="595" y="1482"/>
                                <a:chExt cx="10906" cy="8993"/>
                              </a:xfrm>
                            </wpg:grpSpPr>
                            <wps:wsp>
                              <wps:cNvPr id="1186" name="AutoShape 22"/>
                              <wps:cNvCnPr>
                                <a:cxnSpLocks noChangeShapeType="1"/>
                              </wps:cNvCnPr>
                              <wps:spPr bwMode="auto">
                                <a:xfrm>
                                  <a:off x="9330" y="10044"/>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87" name="AutoShape 23"/>
                              <wps:cNvCnPr>
                                <a:cxnSpLocks noChangeShapeType="1"/>
                              </wps:cNvCnPr>
                              <wps:spPr bwMode="auto">
                                <a:xfrm>
                                  <a:off x="4053" y="8700"/>
                                  <a:ext cx="4422" cy="0"/>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188" name="AutoShape 24"/>
                              <wps:cNvCnPr>
                                <a:cxnSpLocks noChangeShapeType="1"/>
                              </wps:cNvCnPr>
                              <wps:spPr bwMode="auto">
                                <a:xfrm flipH="1">
                                  <a:off x="2585" y="5954"/>
                                  <a:ext cx="24" cy="3660"/>
                                </a:xfrm>
                                <a:prstGeom prst="straightConnector1">
                                  <a:avLst/>
                                </a:prstGeom>
                                <a:noFill/>
                                <a:ln w="12700">
                                  <a:solidFill>
                                    <a:srgbClr val="484329"/>
                                  </a:solidFill>
                                  <a:prstDash val="lgDash"/>
                                  <a:round/>
                                  <a:headEnd/>
                                  <a:tailEnd/>
                                </a:ln>
                                <a:extLst>
                                  <a:ext uri="{909E8E84-426E-40DD-AFC4-6F175D3DCCD1}">
                                    <a14:hiddenFill xmlns:a14="http://schemas.microsoft.com/office/drawing/2010/main">
                                      <a:noFill/>
                                    </a14:hiddenFill>
                                  </a:ext>
                                </a:extLst>
                              </wps:spPr>
                              <wps:bodyPr/>
                            </wps:wsp>
                            <wps:wsp>
                              <wps:cNvPr id="1189" name="AutoShape 25"/>
                              <wps:cNvCnPr>
                                <a:cxnSpLocks noChangeShapeType="1"/>
                              </wps:cNvCnPr>
                              <wps:spPr bwMode="auto">
                                <a:xfrm>
                                  <a:off x="5818" y="2944"/>
                                  <a:ext cx="0" cy="529"/>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0" name="AutoShape 26"/>
                              <wps:cNvCnPr>
                                <a:cxnSpLocks noChangeShapeType="1"/>
                              </wps:cNvCnPr>
                              <wps:spPr bwMode="auto">
                                <a:xfrm>
                                  <a:off x="5821" y="4226"/>
                                  <a:ext cx="0"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1" name="AutoShape 27"/>
                              <wps:cNvCnPr>
                                <a:cxnSpLocks noChangeShapeType="1"/>
                              </wps:cNvCnPr>
                              <wps:spPr bwMode="auto">
                                <a:xfrm>
                                  <a:off x="6973" y="4226"/>
                                  <a:ext cx="1"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2" name="AutoShape 28"/>
                              <wps:cNvCnPr>
                                <a:cxnSpLocks noChangeShapeType="1"/>
                              </wps:cNvCnPr>
                              <wps:spPr bwMode="auto">
                                <a:xfrm>
                                  <a:off x="3480" y="6114"/>
                                  <a:ext cx="1" cy="3134"/>
                                </a:xfrm>
                                <a:prstGeom prst="straightConnector1">
                                  <a:avLst/>
                                </a:prstGeom>
                                <a:noFill/>
                                <a:ln w="12700">
                                  <a:solidFill>
                                    <a:srgbClr val="365F91"/>
                                  </a:solidFill>
                                  <a:round/>
                                  <a:headEnd/>
                                  <a:tailEnd/>
                                </a:ln>
                                <a:extLst>
                                  <a:ext uri="{909E8E84-426E-40DD-AFC4-6F175D3DCCD1}">
                                    <a14:hiddenFill xmlns:a14="http://schemas.microsoft.com/office/drawing/2010/main">
                                      <a:noFill/>
                                    </a14:hiddenFill>
                                  </a:ext>
                                </a:extLst>
                              </wps:spPr>
                              <wps:bodyPr/>
                            </wps:wsp>
                            <wps:wsp>
                              <wps:cNvPr id="1193" name="AutoShape 29"/>
                              <wps:cNvCnPr>
                                <a:cxnSpLocks noChangeShapeType="1"/>
                              </wps:cNvCnPr>
                              <wps:spPr bwMode="auto">
                                <a:xfrm flipH="1">
                                  <a:off x="2219" y="7752"/>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4" name="AutoShape 30"/>
                              <wps:cNvCnPr>
                                <a:cxnSpLocks noChangeShapeType="1"/>
                              </wps:cNvCnPr>
                              <wps:spPr bwMode="auto">
                                <a:xfrm flipH="1">
                                  <a:off x="2196" y="849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5" name="AutoShape 31"/>
                              <wps:cNvCnPr>
                                <a:cxnSpLocks noChangeShapeType="1"/>
                              </wps:cNvCnPr>
                              <wps:spPr bwMode="auto">
                                <a:xfrm flipH="1">
                                  <a:off x="2227" y="9614"/>
                                  <a:ext cx="358"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6" name="AutoShape 32"/>
                              <wps:cNvCnPr>
                                <a:cxnSpLocks noChangeShapeType="1"/>
                              </wps:cNvCnPr>
                              <wps:spPr bwMode="auto">
                                <a:xfrm flipH="1">
                                  <a:off x="2196" y="686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7" name="AutoShape 33"/>
                              <wps:cNvCnPr>
                                <a:cxnSpLocks noChangeShapeType="1"/>
                              </wps:cNvCnPr>
                              <wps:spPr bwMode="auto">
                                <a:xfrm>
                                  <a:off x="2126" y="4996"/>
                                  <a:ext cx="657"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8" name="AutoShape 34"/>
                              <wps:cNvCnPr>
                                <a:cxnSpLocks noChangeShapeType="1"/>
                              </wps:cNvCnPr>
                              <wps:spPr bwMode="auto">
                                <a:xfrm>
                                  <a:off x="4540" y="5195"/>
                                  <a:ext cx="365"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9" name="AutoShape 35"/>
                              <wps:cNvCnPr>
                                <a:cxnSpLocks noChangeShapeType="1"/>
                              </wps:cNvCnPr>
                              <wps:spPr bwMode="auto">
                                <a:xfrm>
                                  <a:off x="3480" y="6114"/>
                                  <a:ext cx="1425"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0" name="AutoShape 36"/>
                              <wps:cNvCnPr>
                                <a:cxnSpLocks noChangeShapeType="1"/>
                              </wps:cNvCnPr>
                              <wps:spPr bwMode="auto">
                                <a:xfrm flipV="1">
                                  <a:off x="1515" y="9828"/>
                                  <a:ext cx="0" cy="523"/>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1" name="AutoShape 37"/>
                              <wps:cNvCnPr>
                                <a:cxnSpLocks noChangeShapeType="1"/>
                              </wps:cNvCnPr>
                              <wps:spPr bwMode="auto">
                                <a:xfrm>
                                  <a:off x="1515" y="10351"/>
                                  <a:ext cx="1450" cy="0"/>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2" name="AutoShape 38"/>
                              <wps:cNvCnPr>
                                <a:cxnSpLocks noChangeShapeType="1"/>
                              </wps:cNvCnPr>
                              <wps:spPr bwMode="auto">
                                <a:xfrm flipH="1">
                                  <a:off x="2219" y="9248"/>
                                  <a:ext cx="1261"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3" name="AutoShape 39"/>
                              <wps:cNvCnPr>
                                <a:cxnSpLocks noChangeShapeType="1"/>
                              </wps:cNvCnPr>
                              <wps:spPr bwMode="auto">
                                <a:xfrm>
                                  <a:off x="784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4" name="AutoShape 40"/>
                              <wps:cNvCnPr>
                                <a:cxnSpLocks noChangeShapeType="1"/>
                              </wps:cNvCnPr>
                              <wps:spPr bwMode="auto">
                                <a:xfrm>
                                  <a:off x="562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5" name="AutoShape 41"/>
                              <wps:cNvCnPr>
                                <a:cxnSpLocks noChangeShapeType="1"/>
                              </wps:cNvCnPr>
                              <wps:spPr bwMode="auto">
                                <a:xfrm>
                                  <a:off x="9330" y="2877"/>
                                  <a:ext cx="286"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6" name="AutoShape 42"/>
                              <wps:cNvCnPr>
                                <a:cxnSpLocks noChangeShapeType="1"/>
                              </wps:cNvCnPr>
                              <wps:spPr bwMode="auto">
                                <a:xfrm>
                                  <a:off x="9327" y="375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7" name="AutoShape 43"/>
                              <wps:cNvCnPr>
                                <a:cxnSpLocks noChangeShapeType="1"/>
                              </wps:cNvCnPr>
                              <wps:spPr bwMode="auto">
                                <a:xfrm>
                                  <a:off x="9327" y="4752"/>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8" name="AutoShape 44"/>
                              <wps:cNvCnPr>
                                <a:cxnSpLocks noChangeShapeType="1"/>
                              </wps:cNvCnPr>
                              <wps:spPr bwMode="auto">
                                <a:xfrm>
                                  <a:off x="9330" y="569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9" name="AutoShape 45"/>
                              <wps:cNvCnPr>
                                <a:cxnSpLocks noChangeShapeType="1"/>
                              </wps:cNvCnPr>
                              <wps:spPr bwMode="auto">
                                <a:xfrm flipH="1">
                                  <a:off x="8971" y="5694"/>
                                  <a:ext cx="359"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0" name="AutoShape 46"/>
                              <wps:cNvCnPr>
                                <a:cxnSpLocks noChangeShapeType="1"/>
                              </wps:cNvCnPr>
                              <wps:spPr bwMode="auto">
                                <a:xfrm>
                                  <a:off x="9327" y="6869"/>
                                  <a:ext cx="0" cy="3175"/>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211" name="AutoShape 47"/>
                              <wps:cNvCnPr>
                                <a:cxnSpLocks noChangeShapeType="1"/>
                              </wps:cNvCnPr>
                              <wps:spPr bwMode="auto">
                                <a:xfrm>
                                  <a:off x="9330" y="6869"/>
                                  <a:ext cx="360"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2" name="AutoShape 48"/>
                              <wps:cNvCnPr>
                                <a:cxnSpLocks noChangeShapeType="1"/>
                              </wps:cNvCnPr>
                              <wps:spPr bwMode="auto">
                                <a:xfrm>
                                  <a:off x="9330" y="7811"/>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3" name="AutoShape 49"/>
                              <wps:cNvCnPr>
                                <a:cxnSpLocks noChangeShapeType="1"/>
                              </wps:cNvCnPr>
                              <wps:spPr bwMode="auto">
                                <a:xfrm>
                                  <a:off x="9330" y="9047"/>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4" name="AutoShape 50"/>
                              <wps:cNvCnPr>
                                <a:cxnSpLocks noChangeShapeType="1"/>
                              </wps:cNvCnPr>
                              <wps:spPr bwMode="auto">
                                <a:xfrm flipH="1">
                                  <a:off x="8868" y="7258"/>
                                  <a:ext cx="459"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5" name="AutoShape 51"/>
                              <wps:cNvCnPr>
                                <a:cxnSpLocks noChangeShapeType="1"/>
                              </wps:cNvCnPr>
                              <wps:spPr bwMode="auto">
                                <a:xfrm flipV="1">
                                  <a:off x="5229" y="8024"/>
                                  <a:ext cx="1" cy="676"/>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6" name="AutoShape 52"/>
                              <wps:cNvCnPr>
                                <a:cxnSpLocks noChangeShapeType="1"/>
                              </wps:cNvCnPr>
                              <wps:spPr bwMode="auto">
                                <a:xfrm>
                                  <a:off x="8475" y="8738"/>
                                  <a:ext cx="0" cy="699"/>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7" name="AutoShape 53"/>
                              <wps:cNvCnPr>
                                <a:cxnSpLocks noChangeShapeType="1"/>
                              </wps:cNvCnPr>
                              <wps:spPr bwMode="auto">
                                <a:xfrm>
                                  <a:off x="4053" y="8700"/>
                                  <a:ext cx="0" cy="737"/>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8" name="AutoShape 54"/>
                              <wps:cNvCnPr>
                                <a:cxnSpLocks noChangeShapeType="1"/>
                              </wps:cNvCnPr>
                              <wps:spPr bwMode="auto">
                                <a:xfrm>
                                  <a:off x="5340" y="6357"/>
                                  <a:ext cx="15"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19" name="AutoShape 55"/>
                              <wps:cNvCnPr>
                                <a:cxnSpLocks noChangeShapeType="1"/>
                              </wps:cNvCnPr>
                              <wps:spPr bwMode="auto">
                                <a:xfrm>
                                  <a:off x="7845" y="6357"/>
                                  <a:ext cx="0"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20" name="AutoShape 56"/>
                              <wps:cNvCnPr>
                                <a:cxnSpLocks noChangeShapeType="1"/>
                              </wps:cNvCnPr>
                              <wps:spPr bwMode="auto">
                                <a:xfrm>
                                  <a:off x="6974" y="2944"/>
                                  <a:ext cx="0" cy="529"/>
                                </a:xfrm>
                                <a:prstGeom prst="straightConnector1">
                                  <a:avLst/>
                                </a:prstGeom>
                                <a:noFill/>
                                <a:ln w="12700">
                                  <a:solidFill>
                                    <a:srgbClr val="365F91"/>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21" name="AutoShape 57"/>
                              <wps:cNvCnPr>
                                <a:cxnSpLocks noChangeShapeType="1"/>
                              </wps:cNvCnPr>
                              <wps:spPr bwMode="auto">
                                <a:xfrm>
                                  <a:off x="6420" y="2960"/>
                                  <a:ext cx="0" cy="203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g:grpSp>
                              <wpg:cNvPr id="1222" name="Group 58"/>
                              <wpg:cNvGrpSpPr>
                                <a:grpSpLocks/>
                              </wpg:cNvGrpSpPr>
                              <wpg:grpSpPr bwMode="auto">
                                <a:xfrm>
                                  <a:off x="595" y="1482"/>
                                  <a:ext cx="10906" cy="8993"/>
                                  <a:chOff x="595" y="1482"/>
                                  <a:chExt cx="10906" cy="8993"/>
                                </a:xfrm>
                              </wpg:grpSpPr>
                              <wps:wsp>
                                <wps:cNvPr id="1223" name="AutoShape 59"/>
                                <wps:cNvCnPr>
                                  <a:cxnSpLocks noChangeShapeType="1"/>
                                </wps:cNvCnPr>
                                <wps:spPr bwMode="auto">
                                  <a:xfrm>
                                    <a:off x="2136" y="5895"/>
                                    <a:ext cx="2681" cy="0"/>
                                  </a:xfrm>
                                  <a:prstGeom prst="straightConnector1">
                                    <a:avLst/>
                                  </a:prstGeom>
                                  <a:noFill/>
                                  <a:ln w="12700">
                                    <a:solidFill>
                                      <a:srgbClr val="484329"/>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g:grpSp>
                                <wpg:cNvPr id="1224" name="Group 60"/>
                                <wpg:cNvGrpSpPr>
                                  <a:grpSpLocks/>
                                </wpg:cNvGrpSpPr>
                                <wpg:grpSpPr bwMode="auto">
                                  <a:xfrm>
                                    <a:off x="595" y="1482"/>
                                    <a:ext cx="10906" cy="8993"/>
                                    <a:chOff x="595" y="1482"/>
                                    <a:chExt cx="10906" cy="8993"/>
                                  </a:xfrm>
                                </wpg:grpSpPr>
                                <wps:wsp>
                                  <wps:cNvPr id="1225" name="Rectangle 61"/>
                                  <wps:cNvSpPr>
                                    <a:spLocks noChangeArrowheads="1"/>
                                  </wps:cNvSpPr>
                                  <wps:spPr bwMode="auto">
                                    <a:xfrm>
                                      <a:off x="9800" y="7377"/>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226" name="Rectangle 62"/>
                                  <wps:cNvSpPr>
                                    <a:spLocks noChangeArrowheads="1"/>
                                  </wps:cNvSpPr>
                                  <wps:spPr bwMode="auto">
                                    <a:xfrm>
                                      <a:off x="9925" y="9457"/>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rPr>
                                            <w:rFonts w:ascii="Times New Roman" w:hAnsi="Times New Roman" w:cs="Times New Roman"/>
                                            <w:szCs w:val="20"/>
                                          </w:rPr>
                                        </w:pPr>
                                      </w:p>
                                    </w:txbxContent>
                                  </wps:txbx>
                                  <wps:bodyPr rot="0" vert="horz" wrap="square" lIns="18000" tIns="0" rIns="18000" bIns="0" anchor="t" anchorCtr="0" upright="1">
                                    <a:noAutofit/>
                                  </wps:bodyPr>
                                </wps:wsp>
                                <wps:wsp>
                                  <wps:cNvPr id="1227" name="Text Box 63"/>
                                  <wps:cNvSpPr txBox="1">
                                    <a:spLocks noChangeArrowheads="1"/>
                                  </wps:cNvSpPr>
                                  <wps:spPr bwMode="auto">
                                    <a:xfrm>
                                      <a:off x="2022" y="1482"/>
                                      <a:ext cx="5271"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E63278" w:rsidRDefault="00E63278" w:rsidP="00F36D83">
                                        <w:pPr>
                                          <w:spacing w:after="0" w:line="240" w:lineRule="auto"/>
                                          <w:rPr>
                                            <w:rFonts w:ascii="Times New Roman" w:hAnsi="Times New Roman" w:cs="Times New Roman"/>
                                            <w:sz w:val="18"/>
                                          </w:rPr>
                                        </w:pPr>
                                      </w:p>
                                      <w:p w:rsidR="00E63278" w:rsidRDefault="00E63278" w:rsidP="00F36D83">
                                        <w:pPr>
                                          <w:spacing w:after="0" w:line="240" w:lineRule="auto"/>
                                          <w:rPr>
                                            <w:rFonts w:ascii="Times New Roman" w:hAnsi="Times New Roman" w:cs="Times New Roman"/>
                                            <w:sz w:val="18"/>
                                          </w:rPr>
                                        </w:pPr>
                                      </w:p>
                                      <w:p w:rsidR="00E63278" w:rsidRDefault="00E63278" w:rsidP="00F36D83">
                                        <w:pPr>
                                          <w:rPr>
                                            <w:rFonts w:ascii="Times New Roman" w:hAnsi="Times New Roman" w:cs="Times New Roman"/>
                                            <w:sz w:val="20"/>
                                            <w:szCs w:val="20"/>
                                          </w:rPr>
                                        </w:pPr>
                                      </w:p>
                                    </w:txbxContent>
                                  </wps:txbx>
                                  <wps:bodyPr rot="0" vert="horz" wrap="square" lIns="91440" tIns="45720" rIns="91440" bIns="45720" anchor="t" anchorCtr="0" upright="1">
                                    <a:noAutofit/>
                                  </wps:bodyPr>
                                </wps:wsp>
                                <wpg:grpSp>
                                  <wpg:cNvPr id="1228" name="Group 64"/>
                                  <wpg:cNvGrpSpPr>
                                    <a:grpSpLocks/>
                                  </wpg:cNvGrpSpPr>
                                  <wpg:grpSpPr bwMode="auto">
                                    <a:xfrm>
                                      <a:off x="665" y="6464"/>
                                      <a:ext cx="1532" cy="737"/>
                                      <a:chOff x="5887" y="1886"/>
                                      <a:chExt cx="1591" cy="808"/>
                                    </a:xfrm>
                                  </wpg:grpSpPr>
                                  <wps:wsp>
                                    <wps:cNvPr id="1229" name="Rectangle 65"/>
                                    <wps:cNvSpPr>
                                      <a:spLocks noChangeArrowheads="1"/>
                                    </wps:cNvSpPr>
                                    <wps:spPr bwMode="auto">
                                      <a:xfrm>
                                        <a:off x="5887" y="1886"/>
                                        <a:ext cx="1517" cy="531"/>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E63278" w:rsidRDefault="00E63278" w:rsidP="00F36D83">
                                          <w:pPr>
                                            <w:rPr>
                                              <w:rFonts w:ascii="Times New Roman" w:hAnsi="Times New Roman" w:cs="Times New Roman"/>
                                              <w:sz w:val="19"/>
                                              <w:szCs w:val="19"/>
                                            </w:rPr>
                                          </w:pPr>
                                        </w:p>
                                      </w:txbxContent>
                                    </wps:txbx>
                                    <wps:bodyPr rot="0" vert="horz" wrap="square" lIns="18000" tIns="0" rIns="18000" bIns="0" anchor="t" anchorCtr="0" upright="1">
                                      <a:noAutofit/>
                                    </wps:bodyPr>
                                  </wps:wsp>
                                  <wps:wsp>
                                    <wps:cNvPr id="1230" name="Rectangle 66"/>
                                    <wps:cNvSpPr>
                                      <a:spLocks noChangeArrowheads="1"/>
                                    </wps:cNvSpPr>
                                    <wps:spPr bwMode="auto">
                                      <a:xfrm>
                                        <a:off x="5961" y="1949"/>
                                        <a:ext cx="1517" cy="745"/>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wps:txbx>
                                    <wps:bodyPr rot="0" vert="horz" wrap="square" lIns="18000" tIns="0" rIns="18000" bIns="0" anchor="t" anchorCtr="0" upright="1">
                                      <a:noAutofit/>
                                    </wps:bodyPr>
                                  </wps:wsp>
                                </wpg:grpSp>
                                <wpg:grpSp>
                                  <wpg:cNvPr id="1231" name="Group 67"/>
                                  <wpg:cNvGrpSpPr>
                                    <a:grpSpLocks/>
                                  </wpg:cNvGrpSpPr>
                                  <wpg:grpSpPr bwMode="auto">
                                    <a:xfrm>
                                      <a:off x="625" y="8110"/>
                                      <a:ext cx="1602" cy="751"/>
                                      <a:chOff x="5887" y="1886"/>
                                      <a:chExt cx="1702" cy="667"/>
                                    </a:xfrm>
                                  </wpg:grpSpPr>
                                  <wps:wsp>
                                    <wps:cNvPr id="1232" name="Rectangle 68"/>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33" name="Rectangle 69"/>
                                    <wps:cNvSpPr>
                                      <a:spLocks noChangeArrowheads="1"/>
                                    </wps:cNvSpPr>
                                    <wps:spPr bwMode="auto">
                                      <a:xfrm>
                                        <a:off x="5961" y="1949"/>
                                        <a:ext cx="1628" cy="60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wps:txbx>
                                    <wps:bodyPr rot="0" vert="horz" wrap="square" lIns="18000" tIns="0" rIns="18000" bIns="0" anchor="t" anchorCtr="0" upright="1">
                                      <a:noAutofit/>
                                    </wps:bodyPr>
                                  </wps:wsp>
                                </wpg:grpSp>
                                <wpg:grpSp>
                                  <wpg:cNvPr id="1234" name="Group 70"/>
                                  <wpg:cNvGrpSpPr>
                                    <a:grpSpLocks/>
                                  </wpg:cNvGrpSpPr>
                                  <wpg:grpSpPr bwMode="auto">
                                    <a:xfrm>
                                      <a:off x="689" y="7306"/>
                                      <a:ext cx="1538" cy="695"/>
                                      <a:chOff x="5887" y="1886"/>
                                      <a:chExt cx="1702" cy="617"/>
                                    </a:xfrm>
                                  </wpg:grpSpPr>
                                  <wps:wsp>
                                    <wps:cNvPr id="1235" name="Rectangle 71"/>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36" name="Rectangle 72"/>
                                    <wps:cNvSpPr>
                                      <a:spLocks noChangeArrowheads="1"/>
                                    </wps:cNvSpPr>
                                    <wps:spPr bwMode="auto">
                                      <a:xfrm>
                                        <a:off x="5961" y="1949"/>
                                        <a:ext cx="1628" cy="55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wps:txbx>
                                    <wps:bodyPr rot="0" vert="horz" wrap="square" lIns="18000" tIns="0" rIns="18000" bIns="0" anchor="t" anchorCtr="0" upright="1">
                                      <a:noAutofit/>
                                    </wps:bodyPr>
                                  </wps:wsp>
                                </wpg:grpSp>
                                <wps:wsp>
                                  <wps:cNvPr id="1237" name="Rectangle 73"/>
                                  <wps:cNvSpPr>
                                    <a:spLocks noChangeArrowheads="1"/>
                                  </wps:cNvSpPr>
                                  <wps:spPr bwMode="auto">
                                    <a:xfrm>
                                      <a:off x="4165" y="2284"/>
                                      <a:ext cx="4653" cy="660"/>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wps:txbx>
                                  <wps:bodyPr rot="0" vert="horz" wrap="square" lIns="18000" tIns="0" rIns="18000" bIns="0" anchor="t" anchorCtr="0" upright="1">
                                    <a:noAutofit/>
                                  </wps:bodyPr>
                                </wps:wsp>
                                <wps:wsp>
                                  <wps:cNvPr id="1238" name="Rectangle 74"/>
                                  <wps:cNvSpPr>
                                    <a:spLocks noChangeArrowheads="1"/>
                                  </wps:cNvSpPr>
                                  <wps:spPr bwMode="auto">
                                    <a:xfrm>
                                      <a:off x="2783" y="4752"/>
                                      <a:ext cx="1757" cy="680"/>
                                    </a:xfrm>
                                    <a:prstGeom prst="rect">
                                      <a:avLst/>
                                    </a:prstGeom>
                                    <a:solidFill>
                                      <a:srgbClr val="C4BC96"/>
                                    </a:solidFill>
                                    <a:ln w="12700">
                                      <a:solidFill>
                                        <a:srgbClr val="484329"/>
                                      </a:solidFill>
                                      <a:miter lim="800000"/>
                                      <a:headEnd/>
                                      <a:tailEnd/>
                                    </a:ln>
                                    <a:effectLst>
                                      <a:outerShdw dist="28398" dir="3806097" algn="ctr" rotWithShape="0">
                                        <a:srgbClr val="3F3151">
                                          <a:alpha val="50000"/>
                                        </a:srgbClr>
                                      </a:outerShdw>
                                    </a:effectLst>
                                  </wps:spPr>
                                  <wps:txbx>
                                    <w:txbxContent>
                                      <w:p w:rsidR="00E63278" w:rsidRDefault="00E63278"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wps:txbx>
                                  <wps:bodyPr rot="0" vert="horz" wrap="square" lIns="18000" tIns="0" rIns="18000" bIns="0" anchor="t" anchorCtr="0" upright="1">
                                    <a:noAutofit/>
                                  </wps:bodyPr>
                                </wps:wsp>
                                <wps:wsp>
                                  <wps:cNvPr id="1239" name="Rectangle 75"/>
                                  <wps:cNvSpPr>
                                    <a:spLocks noChangeArrowheads="1"/>
                                  </wps:cNvSpPr>
                                  <wps:spPr bwMode="auto">
                                    <a:xfrm>
                                      <a:off x="6691" y="3473"/>
                                      <a:ext cx="2280" cy="737"/>
                                    </a:xfrm>
                                    <a:prstGeom prst="rect">
                                      <a:avLst/>
                                    </a:prstGeom>
                                    <a:solidFill>
                                      <a:srgbClr val="E5B8B7"/>
                                    </a:solidFill>
                                    <a:ln w="12700">
                                      <a:solidFill>
                                        <a:srgbClr val="622423"/>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Енергоконсалтингова</w:t>
                                        </w:r>
                                      </w:p>
                                      <w:p w:rsidR="00E63278" w:rsidRDefault="00E63278"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wps:txbx>
                                  <wps:bodyPr rot="0" vert="horz" wrap="square" lIns="18000" tIns="0" rIns="18000" bIns="0" anchor="t" anchorCtr="0" upright="1">
                                    <a:noAutofit/>
                                  </wps:bodyPr>
                                </wps:wsp>
                                <wps:wsp>
                                  <wps:cNvPr id="1240" name="Rectangle 76"/>
                                  <wps:cNvSpPr>
                                    <a:spLocks noChangeArrowheads="1"/>
                                  </wps:cNvSpPr>
                                  <wps:spPr bwMode="auto">
                                    <a:xfrm>
                                      <a:off x="3375" y="3473"/>
                                      <a:ext cx="2617" cy="737"/>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wps:txbx>
                                  <wps:bodyPr rot="0" vert="horz" wrap="square" lIns="18000" tIns="0" rIns="18000" bIns="0" anchor="t" anchorCtr="0" upright="1">
                                    <a:noAutofit/>
                                  </wps:bodyPr>
                                </wps:wsp>
                                <wps:wsp>
                                  <wps:cNvPr id="1241" name="Rectangle 77"/>
                                  <wps:cNvSpPr>
                                    <a:spLocks noChangeArrowheads="1"/>
                                  </wps:cNvSpPr>
                                  <wps:spPr bwMode="auto">
                                    <a:xfrm>
                                      <a:off x="4905" y="4996"/>
                                      <a:ext cx="4066" cy="1358"/>
                                    </a:xfrm>
                                    <a:prstGeom prst="rect">
                                      <a:avLst/>
                                    </a:prstGeom>
                                    <a:solidFill>
                                      <a:srgbClr val="B8CCE4"/>
                                    </a:solidFill>
                                    <a:ln w="38100" cmpd="dbl">
                                      <a:solidFill>
                                        <a:srgbClr val="365F91"/>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line="240" w:lineRule="auto"/>
                                          <w:rPr>
                                            <w:rFonts w:ascii="Times New Roman" w:hAnsi="Times New Roman" w:cs="Times New Roman"/>
                                            <w:b/>
                                            <w:sz w:val="20"/>
                                            <w:szCs w:val="20"/>
                                          </w:rPr>
                                        </w:pPr>
                                      </w:p>
                                      <w:p w:rsidR="00E63278" w:rsidRDefault="00E63278" w:rsidP="00F36D83">
                                        <w:pPr>
                                          <w:spacing w:after="0" w:line="240" w:lineRule="auto"/>
                                          <w:rPr>
                                            <w:rFonts w:ascii="Times New Roman" w:hAnsi="Times New Roman" w:cs="Times New Roman"/>
                                            <w:b/>
                                          </w:rPr>
                                        </w:pPr>
                                        <w:r w:rsidRPr="00F957F4">
                                          <w:rPr>
                                            <w:rFonts w:ascii="Times New Roman" w:hAnsi="Times New Roman" w:cs="Times New Roman"/>
                                            <w:b/>
                                          </w:rPr>
                                          <w:t>Система дистанційного енергомоніторингу (СДЕМ)</w:t>
                                        </w:r>
                                      </w:p>
                                      <w:p w:rsidR="00E63278" w:rsidRDefault="00E63278" w:rsidP="00F36D83">
                                        <w:pPr>
                                          <w:rPr>
                                            <w:rFonts w:ascii="Times New Roman" w:hAnsi="Times New Roman" w:cs="Times New Roman"/>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rPr>
                                        </w:pPr>
                                      </w:p>
                                    </w:txbxContent>
                                  </wps:txbx>
                                  <wps:bodyPr rot="0" vert="horz" wrap="square" lIns="18000" tIns="0" rIns="18000" bIns="0" anchor="t" anchorCtr="0" upright="1">
                                    <a:noAutofit/>
                                  </wps:bodyPr>
                                </wps:wsp>
                                <wps:wsp>
                                  <wps:cNvPr id="1242" name="Rectangle 78"/>
                                  <wps:cNvSpPr>
                                    <a:spLocks noChangeArrowheads="1"/>
                                  </wps:cNvSpPr>
                                  <wps:spPr bwMode="auto">
                                    <a:xfrm>
                                      <a:off x="595" y="4444"/>
                                      <a:ext cx="1532" cy="751"/>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wps:txbx>
                                  <wps:bodyPr rot="0" vert="horz" wrap="square" lIns="18000" tIns="0" rIns="18000" bIns="0" anchor="t" anchorCtr="0" upright="1">
                                    <a:noAutofit/>
                                  </wps:bodyPr>
                                </wps:wsp>
                                <wps:wsp>
                                  <wps:cNvPr id="1243" name="Rectangle 79"/>
                                  <wps:cNvSpPr>
                                    <a:spLocks noChangeArrowheads="1"/>
                                  </wps:cNvSpPr>
                                  <wps:spPr bwMode="auto">
                                    <a:xfrm>
                                      <a:off x="9631" y="33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wps:txbx>
                                  <wps:bodyPr rot="0" vert="horz" wrap="square" lIns="18000" tIns="0" rIns="18000" bIns="0" anchor="t" anchorCtr="0" upright="1">
                                    <a:noAutofit/>
                                  </wps:bodyPr>
                                </wps:wsp>
                                <wps:wsp>
                                  <wps:cNvPr id="1244" name="Rectangle 80"/>
                                  <wps:cNvSpPr>
                                    <a:spLocks noChangeArrowheads="1"/>
                                  </wps:cNvSpPr>
                                  <wps:spPr bwMode="auto">
                                    <a:xfrm>
                                      <a:off x="9631" y="4359"/>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wps:txbx>
                                  <wps:bodyPr rot="0" vert="horz" wrap="square" lIns="18000" tIns="0" rIns="18000" bIns="0" anchor="t" anchorCtr="0" upright="1">
                                    <a:noAutofit/>
                                  </wps:bodyPr>
                                </wps:wsp>
                                <wps:wsp>
                                  <wps:cNvPr id="1245" name="Rectangle 81"/>
                                  <wps:cNvSpPr>
                                    <a:spLocks noChangeArrowheads="1"/>
                                  </wps:cNvSpPr>
                                  <wps:spPr bwMode="auto">
                                    <a:xfrm>
                                      <a:off x="9631" y="52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wps:txbx>
                                  <wps:bodyPr rot="0" vert="horz" wrap="square" lIns="18000" tIns="0" rIns="18000" bIns="0" anchor="t" anchorCtr="0" upright="1">
                                    <a:noAutofit/>
                                  </wps:bodyPr>
                                </wps:wsp>
                                <wps:wsp>
                                  <wps:cNvPr id="1246" name="Rectangle 82"/>
                                  <wps:cNvSpPr>
                                    <a:spLocks noChangeArrowheads="1"/>
                                  </wps:cNvSpPr>
                                  <wps:spPr bwMode="auto">
                                    <a:xfrm>
                                      <a:off x="9690" y="750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wps:txbx>
                                  <wps:bodyPr rot="0" vert="horz" wrap="square" lIns="18000" tIns="0" rIns="18000" bIns="0" anchor="t" anchorCtr="0" upright="1">
                                    <a:noAutofit/>
                                  </wps:bodyPr>
                                </wps:wsp>
                                <wps:wsp>
                                  <wps:cNvPr id="1247" name="Rectangle 83"/>
                                  <wps:cNvSpPr>
                                    <a:spLocks noChangeArrowheads="1"/>
                                  </wps:cNvSpPr>
                                  <wps:spPr bwMode="auto">
                                    <a:xfrm>
                                      <a:off x="9690" y="652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wps:txbx>
                                  <wps:bodyPr rot="0" vert="horz" wrap="square" lIns="18000" tIns="0" rIns="18000" bIns="0" anchor="t" anchorCtr="0" upright="1">
                                    <a:noAutofit/>
                                  </wps:bodyPr>
                                </wps:wsp>
                                <wps:wsp>
                                  <wps:cNvPr id="1248" name="Rectangle 84"/>
                                  <wps:cNvSpPr>
                                    <a:spLocks noChangeArrowheads="1"/>
                                  </wps:cNvSpPr>
                                  <wps:spPr bwMode="auto">
                                    <a:xfrm>
                                      <a:off x="665" y="5496"/>
                                      <a:ext cx="1473" cy="783"/>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19"/>
                                            <w:szCs w:val="19"/>
                                          </w:rPr>
                                        </w:pPr>
                                        <w:r>
                                          <w:rPr>
                                            <w:rFonts w:ascii="Times New Roman" w:hAnsi="Times New Roman" w:cs="Times New Roman"/>
                                            <w:b/>
                                            <w:sz w:val="19"/>
                                            <w:szCs w:val="19"/>
                                          </w:rPr>
                                          <w:t>Центральний,обласний бюджети</w:t>
                                        </w:r>
                                      </w:p>
                                    </w:txbxContent>
                                  </wps:txbx>
                                  <wps:bodyPr rot="0" vert="horz" wrap="square" lIns="18000" tIns="0" rIns="18000" bIns="0" anchor="t" anchorCtr="0" upright="1">
                                    <a:noAutofit/>
                                  </wps:bodyPr>
                                </wps:wsp>
                                <wps:wsp>
                                  <wps:cNvPr id="1249" name="Rectangle 85"/>
                                  <wps:cNvSpPr>
                                    <a:spLocks noChangeArrowheads="1"/>
                                  </wps:cNvSpPr>
                                  <wps:spPr bwMode="auto">
                                    <a:xfrm>
                                      <a:off x="9705" y="9614"/>
                                      <a:ext cx="168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Когенерація</w:t>
                                        </w:r>
                                      </w:p>
                                    </w:txbxContent>
                                  </wps:txbx>
                                  <wps:bodyPr rot="0" vert="horz" wrap="square" lIns="18000" tIns="0" rIns="18000" bIns="0" anchor="t" anchorCtr="0" upright="1">
                                    <a:noAutofit/>
                                  </wps:bodyPr>
                                </wps:wsp>
                                <wps:wsp>
                                  <wps:cNvPr id="1250" name="AutoShape 86"/>
                                  <wps:cNvCnPr>
                                    <a:cxnSpLocks noChangeShapeType="1"/>
                                  </wps:cNvCnPr>
                                  <wps:spPr bwMode="auto">
                                    <a:xfrm>
                                      <a:off x="9330" y="2877"/>
                                      <a:ext cx="0" cy="2817"/>
                                    </a:xfrm>
                                    <a:prstGeom prst="straightConnector1">
                                      <a:avLst/>
                                    </a:prstGeom>
                                    <a:noFill/>
                                    <a:ln w="12700">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1251" name="Rectangle 87"/>
                                  <wps:cNvSpPr>
                                    <a:spLocks noChangeArrowheads="1"/>
                                  </wps:cNvSpPr>
                                  <wps:spPr bwMode="auto">
                                    <a:xfrm>
                                      <a:off x="6958" y="6798"/>
                                      <a:ext cx="1910" cy="808"/>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52" name="Rectangle 88"/>
                                  <wps:cNvSpPr>
                                    <a:spLocks noChangeArrowheads="1"/>
                                  </wps:cNvSpPr>
                                  <wps:spPr bwMode="auto">
                                    <a:xfrm>
                                      <a:off x="6691" y="6948"/>
                                      <a:ext cx="2024"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wps:txbx>
                                  <wps:bodyPr rot="0" vert="horz" wrap="square" lIns="18000" tIns="0" rIns="18000" bIns="0" anchor="t" anchorCtr="0" upright="1">
                                    <a:noAutofit/>
                                  </wps:bodyPr>
                                </wps:wsp>
                                <wps:wsp>
                                  <wps:cNvPr id="1253" name="Rectangle 89"/>
                                  <wps:cNvSpPr>
                                    <a:spLocks noChangeArrowheads="1"/>
                                  </wps:cNvSpPr>
                                  <wps:spPr bwMode="auto">
                                    <a:xfrm>
                                      <a:off x="4053" y="6798"/>
                                      <a:ext cx="1849" cy="951"/>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54" name="Rectangle 90"/>
                                  <wps:cNvSpPr>
                                    <a:spLocks noChangeArrowheads="1"/>
                                  </wps:cNvSpPr>
                                  <wps:spPr bwMode="auto">
                                    <a:xfrm>
                                      <a:off x="4256" y="6948"/>
                                      <a:ext cx="2000"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Енергосервісні компанії</w:t>
                                        </w:r>
                                      </w:p>
                                    </w:txbxContent>
                                  </wps:txbx>
                                  <wps:bodyPr rot="0" vert="horz" wrap="square" lIns="18000" tIns="0" rIns="18000" bIns="0" anchor="t" anchorCtr="0" upright="1">
                                    <a:noAutofit/>
                                  </wps:bodyPr>
                                </wps:wsp>
                                <wps:wsp>
                                  <wps:cNvPr id="1255" name="Rectangle 91"/>
                                  <wps:cNvSpPr>
                                    <a:spLocks noChangeArrowheads="1"/>
                                  </wps:cNvSpPr>
                                  <wps:spPr bwMode="auto">
                                    <a:xfrm>
                                      <a:off x="9925" y="8411"/>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256" name="Rectangle 92"/>
                                  <wps:cNvSpPr>
                                    <a:spLocks noChangeArrowheads="1"/>
                                  </wps:cNvSpPr>
                                  <wps:spPr bwMode="auto">
                                    <a:xfrm>
                                      <a:off x="9705" y="858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wps:txbx>
                                  <wps:bodyPr rot="0" vert="horz" wrap="square" lIns="18000" tIns="0" rIns="18000" bIns="0" anchor="t" anchorCtr="0" upright="1">
                                    <a:noAutofit/>
                                  </wps:bodyPr>
                                </wps:wsp>
                                <wps:wsp>
                                  <wps:cNvPr id="1257" name="Rectangle 93"/>
                                  <wps:cNvSpPr>
                                    <a:spLocks noChangeArrowheads="1"/>
                                  </wps:cNvSpPr>
                                  <wps:spPr bwMode="auto">
                                    <a:xfrm>
                                      <a:off x="736" y="9148"/>
                                      <a:ext cx="1491" cy="680"/>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wps:txbx>
                                  <wps:bodyPr rot="0" vert="horz" wrap="square" lIns="18000" tIns="0" rIns="18000" bIns="0" anchor="t" anchorCtr="0" upright="1">
                                    <a:noAutofit/>
                                  </wps:bodyPr>
                                </wps:wsp>
                                <wps:wsp>
                                  <wps:cNvPr id="1258" name="Rectangle 94"/>
                                  <wps:cNvSpPr>
                                    <a:spLocks noChangeArrowheads="1"/>
                                  </wps:cNvSpPr>
                                  <wps:spPr bwMode="auto">
                                    <a:xfrm>
                                      <a:off x="9616" y="2395"/>
                                      <a:ext cx="1701" cy="852"/>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wps:txbx>
                                  <wps:bodyPr rot="0" vert="horz" wrap="square" lIns="18000" tIns="0" rIns="18000" bIns="0" anchor="t" anchorCtr="0" upright="1">
                                    <a:noAutofit/>
                                  </wps:bodyPr>
                                </wps:wsp>
                                <wpg:grpSp>
                                  <wpg:cNvPr id="1259" name="Group 95"/>
                                  <wpg:cNvGrpSpPr>
                                    <a:grpSpLocks/>
                                  </wpg:cNvGrpSpPr>
                                  <wpg:grpSpPr bwMode="auto">
                                    <a:xfrm>
                                      <a:off x="7199" y="9457"/>
                                      <a:ext cx="1906" cy="1018"/>
                                      <a:chOff x="7424" y="10217"/>
                                      <a:chExt cx="1906" cy="1018"/>
                                    </a:xfrm>
                                  </wpg:grpSpPr>
                                  <wps:wsp>
                                    <wps:cNvPr id="1260" name="Rectangle 96"/>
                                    <wps:cNvSpPr>
                                      <a:spLocks noChangeArrowheads="1"/>
                                    </wps:cNvSpPr>
                                    <wps:spPr bwMode="auto">
                                      <a:xfrm>
                                        <a:off x="7739" y="10217"/>
                                        <a:ext cx="1591"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1" name="Rectangle 97"/>
                                    <wps:cNvSpPr>
                                      <a:spLocks noChangeArrowheads="1"/>
                                    </wps:cNvSpPr>
                                    <wps:spPr bwMode="auto">
                                      <a:xfrm>
                                        <a:off x="7424"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wps:txbx>
                                    <wps:bodyPr rot="0" vert="horz" wrap="square" lIns="18000" tIns="0" rIns="18000" bIns="0" anchor="t" anchorCtr="0" upright="1">
                                      <a:noAutofit/>
                                    </wps:bodyPr>
                                  </wps:wsp>
                                </wpg:grpSp>
                                <wpg:grpSp>
                                  <wpg:cNvPr id="1262" name="Group 98"/>
                                  <wpg:cNvGrpSpPr>
                                    <a:grpSpLocks/>
                                  </wpg:cNvGrpSpPr>
                                  <wpg:grpSpPr bwMode="auto">
                                    <a:xfrm>
                                      <a:off x="2965" y="9457"/>
                                      <a:ext cx="1852" cy="1018"/>
                                      <a:chOff x="3248" y="10217"/>
                                      <a:chExt cx="1852" cy="1018"/>
                                    </a:xfrm>
                                  </wpg:grpSpPr>
                                  <wps:wsp>
                                    <wps:cNvPr id="1263" name="Rectangle 99"/>
                                    <wps:cNvSpPr>
                                      <a:spLocks noChangeArrowheads="1"/>
                                    </wps:cNvSpPr>
                                    <wps:spPr bwMode="auto">
                                      <a:xfrm>
                                        <a:off x="3388" y="10217"/>
                                        <a:ext cx="1712" cy="748"/>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4" name="Rectangle 100"/>
                                    <wps:cNvSpPr>
                                      <a:spLocks noChangeArrowheads="1"/>
                                    </wps:cNvSpPr>
                                    <wps:spPr bwMode="auto">
                                      <a:xfrm>
                                        <a:off x="3248"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wps:txbx>
                                    <wps:bodyPr rot="0" vert="horz" wrap="square" lIns="18000" tIns="0" rIns="18000" bIns="0" anchor="t" anchorCtr="0" upright="1">
                                      <a:noAutofit/>
                                    </wps:bodyPr>
                                  </wps:wsp>
                                </wpg:grpSp>
                                <wpg:grpSp>
                                  <wpg:cNvPr id="1265" name="Group 101"/>
                                  <wpg:cNvGrpSpPr>
                                    <a:grpSpLocks/>
                                  </wpg:cNvGrpSpPr>
                                  <wpg:grpSpPr bwMode="auto">
                                    <a:xfrm>
                                      <a:off x="5045" y="9437"/>
                                      <a:ext cx="1835" cy="1018"/>
                                      <a:chOff x="5350" y="10217"/>
                                      <a:chExt cx="1835" cy="1018"/>
                                    </a:xfrm>
                                  </wpg:grpSpPr>
                                  <wps:wsp>
                                    <wps:cNvPr id="1266" name="Rectangle 102"/>
                                    <wps:cNvSpPr>
                                      <a:spLocks noChangeArrowheads="1"/>
                                    </wps:cNvSpPr>
                                    <wps:spPr bwMode="auto">
                                      <a:xfrm>
                                        <a:off x="5456" y="10217"/>
                                        <a:ext cx="1729"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7" name="Rectangle 103"/>
                                    <wps:cNvSpPr>
                                      <a:spLocks noChangeArrowheads="1"/>
                                    </wps:cNvSpPr>
                                    <wps:spPr bwMode="auto">
                                      <a:xfrm>
                                        <a:off x="5350"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wps:txbx>
                                    <wps:bodyPr rot="0" vert="horz" wrap="square" lIns="18000" tIns="0" rIns="18000" bIns="0" anchor="t" anchorCtr="0" upright="1">
                                      <a:noAutofit/>
                                    </wps:bodyPr>
                                  </wps:wsp>
                                </wpg:grpSp>
                              </wpg:grpSp>
                            </wpg:grpSp>
                          </wpg:grpSp>
                        </wpg:grpSp>
                      </wpg:grpSp>
                      <wps:wsp>
                        <wps:cNvPr id="1268" name="Text Box 104"/>
                        <wps:cNvSpPr txBox="1">
                          <a:spLocks noChangeArrowheads="1"/>
                        </wps:cNvSpPr>
                        <wps:spPr bwMode="auto">
                          <a:xfrm>
                            <a:off x="1042" y="10559"/>
                            <a:ext cx="3728"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38" o:spid="_x0000_s1083" style="position:absolute;left:0;text-align:left;margin-left:1.25pt;margin-top:15.3pt;width:525.3pt;height:670.55pt;z-index:251772928" coordorigin="595,993" coordsize="10906,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">
                <v:group id="Group 7" o:spid="_x0000_s1084" style="position:absolute;left:595;top:993;width:10906;height:14856" coordorigin="595,993" coordsize="10906,1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type id="_x0000_t32" coordsize="21600,21600" o:spt="32" o:oned="t" path="m,l21600,21600e" filled="f">
                    <v:path arrowok="t" fillok="f" o:connecttype="none"/>
                    <o:lock v:ext="edit" shapetype="t"/>
                  </v:shapetype>
                  <v:shape id="AutoShape 8" o:spid="_x0000_s1085" type="#_x0000_t32" style="position:absolute;left:1001;top:1722;width: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s88IAAADdAAAADwAAAGRycy9kb3ducmV2LnhtbERP24rCMBB9F/yHMIJvmnYRkWoU0VVc&#10;hQWrHzA0Y1ttJqVJtfv3ZmFh3+ZwrrNYdaYST2pcaVlBPI5AEGdWl5wruF52oxkI55E1VpZJwQ85&#10;WC37vQUm2r74TM/U5yKEsEtQQeF9nUjpsoIMurGtiQN3s41BH2CTS93gK4SbSn5E0VQaLDk0FFjT&#10;pqDskbZGwT79XM+ovEdn+XXcnvLjd3xqW6WGg249B+Gp8//iP/dBh/nxZAK/34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ds88IAAADdAAAADwAAAAAAAAAAAAAA&#10;AAChAgAAZHJzL2Rvd25yZXYueG1sUEsFBgAAAAAEAAQA+QAAAJADAAAAAA==&#10;" strokecolor="#365f91" strokeweight="1pt">
                    <v:stroke endarrow="block"/>
                    <v:shadow color="#868686"/>
                  </v:shape>
                  <v:shape id="AutoShape 9" o:spid="_x0000_s1086" type="#_x0000_t32" style="position:absolute;left:925;top:1961;width:8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B4sIAAADdAAAADwAAAGRycy9kb3ducmV2LnhtbERPTWsCMRC9F/wPYQRvNbtFi65GsYLg&#10;pdCq4HXYjLuLm8mSxLj665tCobd5vM9ZrnvTikjON5YV5OMMBHFpdcOVgtNx9zoD4QOyxtYyKXiQ&#10;h/Vq8LLEQts7f1M8hEqkEPYFKqhD6AopfVmTQT+2HXHiLtYZDAm6SmqH9xRuWvmWZe/SYMOpocaO&#10;tjWV18PNKNjGCd5iPi1dfO4+sk+vz180V2o07DcLEIH68C/+c+91mp9PpvD7TTpB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wB4sIAAADdAAAADwAAAAAAAAAAAAAA&#10;AAChAgAAZHJzL2Rvd25yZXYueG1sUEsFBgAAAAAEAAQA+QAAAJADAAAAAA==&#10;" strokecolor="#365f91">
                    <v:stroke dashstyle="dash" endarrow="block"/>
                    <v:shadow color="#974706" opacity=".5" offset="1pt"/>
                  </v:shape>
                  <v:shape id="Text Box 10" o:spid="_x0000_s1087" type="#_x0000_t202" style="position:absolute;left:1394;top:993;width:9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J48MA&#10;AADdAAAADwAAAGRycy9kb3ducmV2LnhtbERPTWsCMRC9F/wPYYTealYPtaxGEaVQDxXWFsTbsBk3&#10;i8lkSVJ3/femUOhtHu9zluvBWXGjEFvPCqaTAgRx7XXLjYLvr/eXNxAxIWu0nknBnSKsV6OnJZba&#10;91zR7ZgakUM4lqjApNSVUsbakMM48R1x5i4+OEwZhkbqgH0Od1bOiuJVOmw5NxjsaGuovh5/nIJD&#10;ZbtTb/rqLncXW3+G/f48Pyv1PB42CxCJhvQv/nN/6Dx/Op/B7zf5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J48MAAADdAAAADwAAAAAAAAAAAAAAAACYAgAAZHJzL2Rv&#10;d25yZXYueG1sUEsFBgAAAAAEAAQA9QAAAIgDAAAAAA==&#10;" fillcolor="#8db3e2" stroked="f">
                    <v:textbox>
                      <w:txbxContent>
                        <w:p w:rsidR="00E63278" w:rsidRPr="00B6722C" w:rsidRDefault="00E63278"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 o:spid="_x0000_s1088" type="#_x0000_t120" style="position:absolute;left:1089;top:11385;width:59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tIcQA&#10;AADdAAAADwAAAGRycy9kb3ducmV2LnhtbERPS2vCQBC+F/oflin0IrpRoQmpq4ilj0tRo3gedqdJ&#10;MDsbstsY/71bEHqbj+85i9VgG9FT52vHCqaTBASxdqbmUsHx8D7OQPiAbLBxTAqu5GG1fHxYYG7c&#10;hffUF6EUMYR9jgqqENpcSq8rsugnriWO3I/rLIYIu1KaDi8x3DZyliQv0mLNsaHCljYV6XPxaxVk&#10;s/Tc4/fwlu62n/p0Helj9qGVen4a1q8gAg3hX3x3f5k4f5rO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LSHEAAAA3QAAAA8AAAAAAAAAAAAAAAAAmAIAAGRycy9k&#10;b3ducmV2LnhtbFBLBQYAAAAABAAEAPUAAACJAwAAAAA=&#10;" fillcolor="#b8cce4" strokecolor="#365f91"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1</w:t>
                          </w:r>
                        </w:p>
                      </w:txbxContent>
                    </v:textbox>
                  </v:shape>
                  <v:shape id="AutoShape 12" o:spid="_x0000_s1089" type="#_x0000_t120" style="position:absolute;left:1089;top:12555;width:59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8AL8A&#10;AADdAAAADwAAAGRycy9kb3ducmV2LnhtbERPTYvCMBC9L/gfwgje1kRBXapRRK3sdXW9D83YFJtJ&#10;aaKt/94sCHubx/uc1aZ3tXhQGyrPGiZjBYK48KbiUsPvOf/8AhEissHaM2l4UoDNevCxwsz4jn/o&#10;cYqlSCEcMtRgY2wyKUNhyWEY+4Y4cVffOowJtqU0LXYp3NVyqtRcOqw4NVhsaGepuJ3uTkOwh/Ns&#10;755qn+d5qTonL8fmqvVo2G+XICL18V/8dn+bNH+yWMDfN+k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rwAvwAAAN0AAAAPAAAAAAAAAAAAAAAAAJgCAABkcnMvZG93bnJl&#10;di54bWxQSwUGAAAAAAQABAD1AAAAhAMAAAAA&#10;" fillcolor="#d8d8d8" strokecolor="#7f7f7f"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2</w:t>
                          </w:r>
                        </w:p>
                      </w:txbxContent>
                    </v:textbox>
                  </v:shape>
                  <v:shape id="AutoShape 13" o:spid="_x0000_s1090" type="#_x0000_t120" style="position:absolute;left:1042;top:13770;width:63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X8IA&#10;AADdAAAADwAAAGRycy9kb3ducmV2LnhtbERPS4vCMBC+L/gfwgheFk19rlajiCB48KKWnodmti1t&#10;JqWJ2v33G0HwNh/fcza7ztTiQa0rLSsYjyIQxJnVJecKkttxuAThPLLG2jIp+CMHu23va4Oxtk++&#10;0OPqcxFC2MWooPC+iaV0WUEG3cg2xIH7ta1BH2CbS93iM4SbWk6iaCENlhwaCmzoUFBWXe9GwTmp&#10;vqdJFbGb3Q/L89xO0lOaKjXod/s1CE+d/4jf7pMO88c/K3h9E0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ZhfwgAAAN0AAAAPAAAAAAAAAAAAAAAAAJgCAABkcnMvZG93&#10;bnJldi54bWxQSwUGAAAAAAQABAD1AAAAhwMAAAAA&#10;" fillcolor="#d6e3bc" strokecolor="#76923c"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3</w:t>
                          </w:r>
                        </w:p>
                      </w:txbxContent>
                    </v:textbox>
                  </v:shape>
                  <v:shape id="AutoShape 14" o:spid="_x0000_s1091" type="#_x0000_t120" style="position:absolute;left:1042;top:14934;width:63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7usUA&#10;AADdAAAADwAAAGRycy9kb3ducmV2LnhtbESPQU/DMAyF70j7D5EncWPpONCqWzYhJKqJC2Jsd6vx&#10;2m6JE5qwlX+PD0jcbL3n9z6vt5N36kpjGgIbWC4KUMRtsAN3Bg6frw8VqJSRLbrAZOCHEmw3s7s1&#10;1jbc+IOu+9wpCeFUo4E+51hrndqePKZFiMSincLoMcs6dtqOeJNw7/RjUTxpjwNLQ4+RXnpqL/tv&#10;b+B4Prpyeq9i/Cqaqtw1TenevDH38+l5BSrTlP/Nf9c7K/jL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ju6xQAAAN0AAAAPAAAAAAAAAAAAAAAAAJgCAABkcnMv&#10;ZG93bnJldi54bWxQSwUGAAAAAAQABAD1AAAAigMAAAAA&#10;" fillcolor="#c4bc96" strokecolor="#484329"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4</w:t>
                          </w:r>
                        </w:p>
                      </w:txbxContent>
                    </v:textbox>
                  </v:shape>
                  <v:shape id="Text Box 15" o:spid="_x0000_s1092" type="#_x0000_t202" style="position:absolute;left:1920;top:11064;width:84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0UcQA&#10;AADdAAAADwAAAGRycy9kb3ducmV2LnhtbERPS2sCMRC+C/6HMEJvNauCyNYoVbAIPRQftD1ON9PN&#10;0s1km2Td7b83QsHbfHzPWa57W4sL+VA5VjAZZyCIC6crLhWcT7vHBYgQkTXWjknBHwVYr4aDJeba&#10;dXygyzGWIoVwyFGBibHJpQyFIYth7BrixH07bzEm6EupPXYp3NZymmVzabHi1GCwoa2h4ufYWgWv&#10;2H507ct85vXbYf/5a63ZfL0r9TDqn59AROrjXfzv3us0f7KYwe2bd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9FHEAAAA3QAAAA8AAAAAAAAAAAAAAAAAmAIAAGRycy9k&#10;b3ducmV2LnhtbFBLBQYAAAAABAAEAPUAAACJAwAAAAA=&#10;" fillcolor="#b8cce4"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Енергомоніторинг</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Енергоаудити та енергосканування</w:t>
                          </w:r>
                        </w:p>
                        <w:p w:rsidR="00E63278" w:rsidRDefault="00E63278" w:rsidP="00F36D83">
                          <w:pPr>
                            <w:rPr>
                              <w:rFonts w:ascii="Times New Roman" w:hAnsi="Times New Roman" w:cs="Times New Roman"/>
                              <w:sz w:val="17"/>
                              <w:szCs w:val="17"/>
                            </w:rPr>
                          </w:pPr>
                        </w:p>
                      </w:txbxContent>
                    </v:textbox>
                  </v:shape>
                  <v:shape id="Text Box 16" o:spid="_x0000_s1093" type="#_x0000_t202" style="position:absolute;left:1920;top:12249;width:840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y1sEA&#10;AADcAAAADwAAAGRycy9kb3ducmV2LnhtbERPTWvCQBC9F/oflil4qxsFRaKrFKvoSWwsPQ/ZSTY2&#10;O5tmV43+ercgeJvH+5zZorO1OFPrK8cKBv0EBHHudMWlgu/D+n0CwgdkjbVjUnAlD4v568sMU+0u&#10;/EXnLJQihrBPUYEJoUml9Lkhi77vGuLIFa61GCJsS6lbvMRwW8thkoylxYpjg8GGloby3+xkFVBh&#10;VyFZXrOfI272p11x+zP8qVTvrfuYggjUhaf44d7qOH8wgv9n4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ctbBAAAA3AAAAA8AAAAAAAAAAAAAAAAAmAIAAGRycy9kb3du&#10;cmV2LnhtbFBLBQYAAAAABAAEAPUAAACGAwAAAAA=&#10;" fillcolor="#d8d8d8"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E63278" w:rsidRDefault="00E63278" w:rsidP="00F36D83">
                          <w:pPr>
                            <w:rPr>
                              <w:rFonts w:ascii="Times New Roman" w:hAnsi="Times New Roman" w:cs="Times New Roman"/>
                            </w:rPr>
                          </w:pPr>
                        </w:p>
                      </w:txbxContent>
                    </v:textbox>
                  </v:shape>
                  <v:shape id="Text Box 17" o:spid="_x0000_s1094" type="#_x0000_t202" style="position:absolute;left:1920;top:13480;width:840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AN8QA&#10;AADcAAAADwAAAGRycy9kb3ducmV2LnhtbERPS2vCQBC+C/0PyxR60008tDbNKuIDLO3FGCi9Ddlp&#10;kpqdDdnVRH99tyB4m4/vOeliMI04U+dqywriSQSCuLC65lJBftiOZyCcR9bYWCYFF3KwmD+MUky0&#10;7XlP58yXIoSwS1BB5X2bSOmKigy6iW2JA/djO4M+wK6UusM+hJtGTqPoWRqsOTRU2NKqouKYnYyC&#10;Nt5Mpfz6vn6u68PH+28Ru/y1UerpcVi+gfA0+Lv45t7pMD9+gf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QDfEAAAA3AAAAA8AAAAAAAAAAAAAAAAAmAIAAGRycy9k&#10;b3ducmV2LnhtbFBLBQYAAAAABAAEAPUAAACJAwAAAAA=&#10;" fillcolor="#d6e3bc"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E63278" w:rsidRDefault="00E63278" w:rsidP="00F36D83">
                          <w:pPr>
                            <w:rPr>
                              <w:rFonts w:ascii="Times New Roman" w:hAnsi="Times New Roman" w:cs="Times New Roman"/>
                              <w:sz w:val="17"/>
                              <w:szCs w:val="17"/>
                            </w:rPr>
                          </w:pPr>
                        </w:p>
                      </w:txbxContent>
                    </v:textbox>
                  </v:shape>
                  <v:shape id="Text Box 18" o:spid="_x0000_s1095" type="#_x0000_t202" style="position:absolute;left:1920;top:14709;width:84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n78MA&#10;AADcAAAADwAAAGRycy9kb3ducmV2LnhtbERPS0/CQBC+m/gfNkPCTbZApKawEB9R8KRSL96G7tA2&#10;dmeb7gjl37MkJN7my/ecxap3jTpQF2rPBsajBBRx4W3NpYHv/PXuAVQQZIuNZzJwogCr5e3NAjPr&#10;j/xFh62UKoZwyNBAJdJmWoeiIodh5FviyO1951Ai7EptOzzGcNfoSZLMtMOaY0OFLT1XVPxu/5wB&#10;K3mevqz3n5Lq9/7tZ737eJqmxgwH/eMclFAv/+Kre2Pj/Mk9XJ6JF+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n78MAAADcAAAADwAAAAAAAAAAAAAAAACYAgAAZHJzL2Rv&#10;d25yZXYueG1sUEsFBgAAAAAEAAQA9QAAAIgDAAAAAA==&#10;" fillcolor="#c4bc96"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E63278" w:rsidRDefault="00E63278" w:rsidP="00F36D83">
                          <w:pPr>
                            <w:rPr>
                              <w:rFonts w:ascii="Times New Roman" w:hAnsi="Times New Roman" w:cs="Times New Roman"/>
                            </w:rPr>
                          </w:pPr>
                        </w:p>
                      </w:txbxContent>
                    </v:textbox>
                  </v:shape>
                  <v:group id="Group 19" o:spid="_x0000_s1096"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utoShape 20" o:spid="_x0000_s1097" type="#_x0000_t32" style="position:absolute;left:3481;top:8960;width:43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trcMAAADdAAAADwAAAGRycy9kb3ducmV2LnhtbERPS2vCQBC+C/6HZQQvRTdKKRpdpUhb&#10;2t58exyyYxKbnY3ZrYn/3hUEb/PxPWc6b0whLlS53LKCQT8CQZxYnXOqYLP+7I1AOI+ssbBMCq7k&#10;YD5rt6YYa1vzki4rn4oQwi5GBZn3ZSylSzIy6Pq2JA7c0VYGfYBVKnWFdQg3hRxG0Zs0mHNoyLCk&#10;RUbJ3+rfKDgfrsvT75jxo3752u4W+/MOf1Cpbqd5n4Dw1Pin+OH+1mH+YPQK92/C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Jba3DAAAA3QAAAA8AAAAAAAAAAAAA&#10;AAAAoQIAAGRycy9kb3ducmV2LnhtbFBLBQYAAAAABAAEAPkAAACRAwAAAAA=&#10;" strokecolor="#365f91"/>
                    <v:group id="Group 21" o:spid="_x0000_s1098"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AutoShape 22" o:spid="_x0000_s1099" type="#_x0000_t32" style="position:absolute;left:9330;top:10044;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IlsUAAADdAAAADwAAAGRycy9kb3ducmV2LnhtbERP22rCQBB9L/gPyxT6VjdaCJK6hlSw&#10;CCJ4aaGPQ3aapM3Optk1l793BaFvczjXWaaDqUVHrassK5hNIxDEudUVFwo+zpvnBQjnkTXWlknB&#10;SA7S1eRhiYm2PR+pO/lChBB2CSoovW8SKV1ekkE3tQ1x4L5ta9AH2BZSt9iHcFPLeRTF0mDFoaHE&#10;htYl5b+ni1GQRS9/+/Php9mN6zfKt3Z++Pp8V+rpccheQXga/L/47t7qMH+2iOH2TThB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sIlsUAAADdAAAADwAAAAAAAAAA&#10;AAAAAAChAgAAZHJzL2Rvd25yZXYueG1sUEsFBgAAAAAEAAQA+QAAAJMDAAAAAA==&#10;" strokecolor="#76923c" strokeweight="1pt">
                        <v:stroke dashstyle="longDash" endarrow="block"/>
                      </v:shape>
                      <v:shape id="AutoShape 23" o:spid="_x0000_s1100" type="#_x0000_t32" style="position:absolute;left:4053;top:8700;width:4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G68UAAADdAAAADwAAAGRycy9kb3ducmV2LnhtbERPS2sCMRC+C/0PYQq9SM0qxcpqFFGU&#10;HqzgC+1t2Ew3i5vJskl1/feNIHibj+85o0ljS3Gh2heOFXQ7CQjizOmCcwX73eJ9AMIHZI2lY1Jw&#10;Iw+T8UtrhKl2V97QZRtyEUPYp6jAhFClUvrMkEXfcRVx5H5dbTFEWOdS13iN4baUvSTpS4sFxwaD&#10;Fc0MZeftn1WwOlXr5bfZHdfTsPnxh+XHvH0+KfX22kyHIAI14Sl+uL90nN8dfML9m3iCH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MG68UAAADdAAAADwAAAAAAAAAA&#10;AAAAAAChAgAAZHJzL2Rvd25yZXYueG1sUEsFBgAAAAAEAAQA+QAAAJMDAAAAAA==&#10;" strokecolor="#76923c" strokeweight="1pt">
                        <v:stroke dashstyle="longDash"/>
                      </v:shape>
                      <v:shape id="AutoShape 24" o:spid="_x0000_s1101" type="#_x0000_t32" style="position:absolute;left:2585;top:5954;width:24;height:3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gMsYAAADdAAAADwAAAGRycy9kb3ducmV2LnhtbESPQWvCQBCF74L/YZlCb7qJhVbSbKQo&#10;Qot40HrpbchOs8HsbMyumv77zqHQ2wzvzXvflKvRd+pGQ2wDG8jnGSjiOtiWGwOnz+1sCSomZItd&#10;YDLwQxFW1XRSYmHDnQ90O6ZGSQjHAg24lPpC61g78hjnoScW7TsMHpOsQ6PtgHcJ951eZNmz9tiy&#10;NDjsae2oPh+v3gDv84/x6XwIl5eTW2+6Xfra1XtjHh/Gt1dQicb0b/67freCny8FV76REXT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U4DLGAAAA3QAAAA8AAAAAAAAA&#10;AAAAAAAAoQIAAGRycy9kb3ducmV2LnhtbFBLBQYAAAAABAAEAPkAAACUAwAAAAA=&#10;" strokecolor="#484329" strokeweight="1pt">
                        <v:stroke dashstyle="longDash"/>
                      </v:shape>
                      <v:shape id="AutoShape 25" o:spid="_x0000_s1102" type="#_x0000_t32" style="position:absolute;left:5818;top:2944;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AOcIAAADdAAAADwAAAGRycy9kb3ducmV2LnhtbERPTWvCQBC9C/0PyxS86cYKaUxdRQoF&#10;rya152l2TNJmZ9PdbRL/vSsUepvH+5ztfjKdGMj51rKC1TIBQVxZ3XKt4L18W2QgfEDW2FkmBVfy&#10;sN89zLaYazvyiYYi1CKGsM9RQRNCn0vpq4YM+qXtiSN3sc5giNDVUjscY7jp5FOSpNJgy7GhwZ5e&#10;G6q+i1+j4Hl9Lr/cRZ4/1p/JZA7jT7bpU6Xmj9PhBUSgKfyL/9xHHeevsg3cv4kn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bAOcIAAADdAAAADwAAAAAAAAAAAAAA&#10;AAChAgAAZHJzL2Rvd25yZXYueG1sUEsFBgAAAAAEAAQA+QAAAJADAAAAAA==&#10;" strokecolor="#365f91" strokeweight="1pt">
                        <v:stroke startarrow="block" endarrow="block"/>
                      </v:shape>
                      <v:shape id="AutoShape 26" o:spid="_x0000_s1103" type="#_x0000_t32" style="position:absolute;left:5821;top:4226;width:0;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ecQAAADdAAAADwAAAGRycy9kb3ducmV2LnhtbESPS2/CMBCE70j9D9ZW6g0cisQjxSBU&#10;qRLX8jpv4yUJxOvUNiT9990DErddzezMt8t17xp1pxBrzwbGowwUceFtzaWBw/5rOAcVE7LFxjMZ&#10;+KMI69XLYIm59R1/032XSiUhHHM0UKXU5lrHoiKHceRbYtHOPjhMsoZS24CdhLtGv2fZVDusWRoq&#10;bOmzouK6uzkDs8lxfwlnfTxNfrLebbrf+aKdGvP22m8+QCXq09P8uN5awR8vhF++kR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f95xAAAAN0AAAAPAAAAAAAAAAAA&#10;AAAAAKECAABkcnMvZG93bnJldi54bWxQSwUGAAAAAAQABAD5AAAAkgMAAAAA&#10;" strokecolor="#365f91" strokeweight="1pt">
                        <v:stroke startarrow="block" endarrow="block"/>
                      </v:shape>
                      <v:shape id="AutoShape 27" o:spid="_x0000_s1104" type="#_x0000_t32" style="position:absolute;left:6973;top:4226;width:1;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a4sEAAADdAAAADwAAAGRycy9kb3ducmV2LnhtbERPS4vCMBC+L/gfwgh7W9Mq+KhGEUHY&#10;6/o6j83YVptJTaLt/vvNguBtPr7nLFadqcWTnK8sK0gHCQji3OqKCwWH/fZrCsIHZI21ZVLwSx5W&#10;y97HAjNtW/6h5y4UIoawz1BBGUKTSenzkgz6gW2II3exzmCI0BVSO2xjuKnlMEnG0mDFsaHEhjYl&#10;5bfdwyiYjI77q7vI42l0Tjqzbu/TWTNW6rPfrecgAnXhLX65v3Wcn85S+P8mni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2VriwQAAAN0AAAAPAAAAAAAAAAAAAAAA&#10;AKECAABkcnMvZG93bnJldi54bWxQSwUGAAAAAAQABAD5AAAAjwMAAAAA&#10;" strokecolor="#365f91" strokeweight="1pt">
                        <v:stroke startarrow="block" endarrow="block"/>
                      </v:shape>
                      <v:shape id="AutoShape 28" o:spid="_x0000_s1105" type="#_x0000_t32" style="position:absolute;left:3480;top:6114;width:1;height:3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LucMAAADdAAAADwAAAGRycy9kb3ducmV2LnhtbERPS2vCQBC+F/oflin0InWj1lfqKlUo&#10;FE+JNfchO80Gs7Mhu2r8925B6G0+vuesNr1txIU6XztWMBomIIhLp2uuFBx/vt4WIHxA1tg4JgU3&#10;8rBZPz+tMNXuyjldDqESMYR9igpMCG0qpS8NWfRD1xJH7td1FkOEXSV1h9cYbhs5TpKZtFhzbDDY&#10;0s5QeTqcrYKGMsqnk/ei2J6yop4P8n1mjFKvL/3nB4hAffgXP9zfOs4fLcfw90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Vy7nDAAAA3QAAAA8AAAAAAAAAAAAA&#10;AAAAoQIAAGRycy9kb3ducmV2LnhtbFBLBQYAAAAABAAEAPkAAACRAwAAAAA=&#10;" strokecolor="#365f91" strokeweight="1pt"/>
                      <v:shape id="AutoShape 29" o:spid="_x0000_s1106" type="#_x0000_t32" style="position:absolute;left:2219;top:7752;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JOJcUAAADdAAAADwAAAGRycy9kb3ducmV2LnhtbERPTYvCMBC9L/gfwgh7kTVVQX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JOJcUAAADdAAAADwAAAAAAAAAA&#10;AAAAAAChAgAAZHJzL2Rvd25yZXYueG1sUEsFBgAAAAAEAAQA+QAAAJMDAAAAAA==&#10;" strokecolor="#484329" strokeweight="1pt">
                        <v:stroke dashstyle="longDash" endarrow="block"/>
                      </v:shape>
                      <v:shape id="AutoShape 30" o:spid="_x0000_s1107" type="#_x0000_t32" style="position:absolute;left:2196;top:8499;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WUcUAAADdAAAADwAAAGRycy9kb3ducmV2LnhtbERPTYvCMBC9L/gfwgh7kTVVRH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vWUcUAAADdAAAADwAAAAAAAAAA&#10;AAAAAAChAgAAZHJzL2Rvd25yZXYueG1sUEsFBgAAAAAEAAQA+QAAAJMDAAAAAA==&#10;" strokecolor="#484329" strokeweight="1pt">
                        <v:stroke dashstyle="longDash" endarrow="block"/>
                      </v:shape>
                      <v:shape id="AutoShape 31" o:spid="_x0000_s1108" type="#_x0000_t32" style="position:absolute;left:2227;top:9614;width:3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zysUAAADdAAAADwAAAGRycy9kb3ducmV2LnhtbERPTYvCMBC9L/gfwgh7kTVVUH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dzysUAAADdAAAADwAAAAAAAAAA&#10;AAAAAAChAgAAZHJzL2Rvd25yZXYueG1sUEsFBgAAAAAEAAQA+QAAAJMDAAAAAA==&#10;" strokecolor="#484329" strokeweight="1pt">
                        <v:stroke dashstyle="longDash" endarrow="block"/>
                      </v:shape>
                      <v:shape id="AutoShape 32" o:spid="_x0000_s1109" type="#_x0000_t32" style="position:absolute;left:2196;top:6869;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tvcUAAADdAAAADwAAAGRycy9kb3ducmV2LnhtbERPTWvCQBC9F/wPywhepG70ENrUVUQQ&#10;xEOtJtDrkJ1mY7OzIbtq6q93C4K3ebzPmS9724gLdb52rGA6SUAQl07XXCko8s3rGwgfkDU2jknB&#10;H3lYLgYvc8y0u/KBLsdQiRjCPkMFJoQ2k9KXhiz6iWuJI/fjOoshwq6SusNrDLeNnCVJKi3WHBsM&#10;trQ2VP4ez1bBLZ0l69PXLf8eF+d2fyrGO7P9VGo07FcfIAL14Sl+uLc6zp++p/D/TT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XtvcUAAADdAAAADwAAAAAAAAAA&#10;AAAAAAChAgAAZHJzL2Rvd25yZXYueG1sUEsFBgAAAAAEAAQA+QAAAJMDAAAAAA==&#10;" strokecolor="#484329" strokeweight="1pt">
                        <v:stroke dashstyle="longDash" endarrow="block"/>
                      </v:shape>
                      <v:shape id="AutoShape 33" o:spid="_x0000_s1110" type="#_x0000_t32" style="position:absolute;left:2126;top:4996;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BXsUAAADdAAAADwAAAGRycy9kb3ducmV2LnhtbERPTWsCMRC9C/6HMIKXUrOKtnZrlFYQ&#10;LRSq1ktvw2bcXd1MliTq+u+NUPA2j/c5k1ljKnEm50vLCvq9BARxZnXJuYLd7+J5DMIHZI2VZVJw&#10;JQ+zabs1wVTbC2/ovA25iCHsU1RQhFCnUvqsIIO+Z2viyO2tMxgidLnUDi8x3FRykCQv0mDJsaHA&#10;muYFZcftyShYPxkzHH39HdzP7rteHQZrufzMlep2mo93EIGa8BD/u1c6zu+/vcL9m3iC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vBXsUAAADdAAAADwAAAAAAAAAA&#10;AAAAAAChAgAAZHJzL2Rvd25yZXYueG1sUEsFBgAAAAAEAAQA+QAAAJMDAAAAAA==&#10;" strokecolor="#484329" strokeweight="1pt">
                        <v:stroke dashstyle="longDash" endarrow="block"/>
                      </v:shape>
                      <v:shape id="AutoShape 34" o:spid="_x0000_s1111" type="#_x0000_t32" style="position:absolute;left:4540;top:5195;width: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VLMgAAADdAAAADwAAAGRycy9kb3ducmV2LnhtbESPT2sCQQzF74LfYUihl1JnlVbaraO0&#10;BakFwT/10lvYSXdXdzLLzKjrtzeHgreE9/LeL5NZ5xp1ohBrzwaGgwwUceFtzaWB3c/88QVUTMgW&#10;G89k4EIRZtN+b4K59Wfe0GmbSiUhHHM0UKXU5lrHoiKHceBbYtH+fHCYZA2ltgHPEu4aPcqysXZY&#10;szRU2NJnRcVhe3QG1g/OPT1//+7DardsF/vRWn99lMbc33Xvb6ASdelm/r9eWMEfvgqufCMj6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RVLMgAAADdAAAADwAAAAAA&#10;AAAAAAAAAAChAgAAZHJzL2Rvd25yZXYueG1sUEsFBgAAAAAEAAQA+QAAAJYDAAAAAA==&#10;" strokecolor="#484329" strokeweight="1pt">
                        <v:stroke dashstyle="longDash" endarrow="block"/>
                      </v:shape>
                      <v:shape id="AutoShape 35" o:spid="_x0000_s1112" type="#_x0000_t32" style="position:absolute;left:3480;top:6114;width:1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AcIAAADdAAAADwAAAGRycy9kb3ducmV2LnhtbERPS2vCQBC+F/wPyxS8SN0oWJrUVYIg&#10;eOjFB56H7DSPZmdDdtS0v74rCN7m43vOcj24Vl2pD7VnA7NpAoq48Lbm0sDpuH37ABUE2WLrmQz8&#10;UoD1avSyxMz6G+/pepBSxRAOGRqoRLpM61BU5DBMfUccuW/fO5QI+1LbHm8x3LV6niTv2mHNsaHC&#10;jjYVFT+HizNg5fzX1JM8cfPFV5jovHGpNMaMX4f8E5TQIE/xw72zcf4sTeH+TTxBr/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X+AcIAAADdAAAADwAAAAAAAAAAAAAA&#10;AAChAgAAZHJzL2Rvd25yZXYueG1sUEsFBgAAAAAEAAQA+QAAAJADAAAAAA==&#10;" strokecolor="#365f91">
                        <v:stroke endarrow="block"/>
                      </v:shape>
                      <v:shape id="AutoShape 36" o:spid="_x0000_s1113" type="#_x0000_t32" style="position:absolute;left:1515;top:9828;width:0;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GQMcAAADdAAAADwAAAGRycy9kb3ducmV2LnhtbESPT2vCQBDF74LfYRmhF6mbFlFJs5GS&#10;UhQvopb+uQ3ZaRKanQ3ZbRK/vSsI3mZ47/3mTbIeTC06al1lWcHTLAJBnFtdcaHg4/T+uALhPLLG&#10;2jIpOJODdToeJRhr2/OBuqMvRICwi1FB6X0TS+nykgy6mW2Ig/ZrW4M+rG0hdYt9gJtaPkfRQhqs&#10;OFwosaGspPzv+G8UfH7h4Xu1nO/eqJvufzbVuXdZptTDZHh9AeFp8HfzLb3VoX5AwvWbMIJM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MZAxwAAAN0AAAAPAAAAAAAA&#10;AAAAAAAAAKECAABkcnMvZG93bnJldi54bWxQSwUGAAAAAAQABAD5AAAAlQMAAAAA&#10;" strokecolor="#365f91" strokeweight="1pt">
                        <v:stroke endarrow="block"/>
                      </v:shape>
                      <v:shape id="AutoShape 37" o:spid="_x0000_s1114" type="#_x0000_t32" style="position:absolute;left:1515;top:10351;width:1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83sMAAADdAAAADwAAAGRycy9kb3ducmV2LnhtbERPTYvCMBC9C/sfwix4kTW1gkg1SlGE&#10;FVRQF70OzdgWm0lpslr3128Ewds83udM562pxI0aV1pWMOhHIIgzq0vOFfwcV19jEM4ja6wsk4IH&#10;OZjPPjpTTLS9855uB5+LEMIuQQWF93UipcsKMuj6tiYO3MU2Bn2ATS51g/cQbioZR9FIGiw5NBRY&#10;06Kg7Hr4NQo2zvnhdZee6t45LlfL9THdrv+U6n626QSEp9a/xS/3tw7z42gAz2/C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ZPN7DAAAA3QAAAA8AAAAAAAAAAAAA&#10;AAAAoQIAAGRycy9kb3ducmV2LnhtbFBLBQYAAAAABAAEAPkAAACRAwAAAAA=&#10;" strokecolor="#365f91" strokeweight="1pt">
                        <v:stroke endarrow="block"/>
                      </v:shape>
                      <v:shape id="AutoShape 38" o:spid="_x0000_s1115" type="#_x0000_t32" style="position:absolute;left:2219;top:9248;width:12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wYcYAAADdAAAADwAAAGRycy9kb3ducmV2LnhtbESPQWvCQBCF7wX/wzJCb3XXHERTVxFR&#10;EUoFUz30NmSnSWh2NmbXmP57VxB6m+G9ed+b+bK3teio9ZVjDeORAkGcO1NxoeH0tX2bgvAB2WDt&#10;mDT8kYflYvAyx9S4Gx+py0IhYgj7FDWUITSplD4vyaIfuYY4aj+utRji2hbStHiL4baWiVITabHi&#10;SCixoXVJ+W92tZH7ud2c/X79oQ44u3T94fq9y0jr12G/egcRqA//5uf13sT6iUrg8U0c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8GHGAAAA3QAAAA8AAAAAAAAA&#10;AAAAAAAAoQIAAGRycy9kb3ducmV2LnhtbFBLBQYAAAAABAAEAPkAAACUAwAAAAA=&#10;" strokecolor="#365f91">
                        <v:stroke endarrow="block"/>
                      </v:shape>
                      <v:shape id="AutoShape 39" o:spid="_x0000_s1116" type="#_x0000_t32" style="position:absolute;left:7845;top:8961;width:0;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HMsMAAADdAAAADwAAAGRycy9kb3ducmV2LnhtbERPTYvCMBC9C/sfwizsRdbUCiLVKEUR&#10;VnAFddHr0IxtsZmUJmr115sFwds83udMZq2pxJUaV1pW0O9FIIgzq0vOFfztl98jEM4ja6wsk4I7&#10;OZhNPzoTTLS98ZauO5+LEMIuQQWF93UipcsKMuh6tiYO3Mk2Bn2ATS51g7cQbioZR9FQGiw5NBRY&#10;07yg7Ly7GAVr5/zgvEkPdfcYl8vFap/+rh5KfX226RiEp9a/xS/3jw7z42gA/9+EE+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BzLDAAAA3QAAAA8AAAAAAAAAAAAA&#10;AAAAoQIAAGRycy9kb3ducmV2LnhtbFBLBQYAAAAABAAEAPkAAACRAwAAAAA=&#10;" strokecolor="#365f91" strokeweight="1pt">
                        <v:stroke endarrow="block"/>
                      </v:shape>
                      <v:shape id="AutoShape 40" o:spid="_x0000_s1117" type="#_x0000_t32" style="position:absolute;left:5625;top:8961;width:0;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fRsQAAADdAAAADwAAAGRycy9kb3ducmV2LnhtbERPTWvCQBC9C/6HZQQvUjemIhJdJSiC&#10;gi1US3sdsmMSzM6G7Kqpv74rCN7m8T5nvmxNJa7UuNKygtEwAkGcWV1yruD7uHmbgnAeWWNlmRT8&#10;kYPlotuZY6Ltjb/oevC5CCHsElRQeF8nUrqsIINuaGviwJ1sY9AH2ORSN3gL4aaScRRNpMGSQ0OB&#10;Na0Kys6Hi1Gwd86/nz/Tn3rwG5eb9e6YfuzuSvV7bToD4an1L/HTvdVhfhyN4fFNO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p9GxAAAAN0AAAAPAAAAAAAAAAAA&#10;AAAAAKECAABkcnMvZG93bnJldi54bWxQSwUGAAAAAAQABAD5AAAAkgMAAAAA&#10;" strokecolor="#365f91" strokeweight="1pt">
                        <v:stroke endarrow="block"/>
                      </v:shape>
                      <v:shape id="AutoShape 41" o:spid="_x0000_s1118" type="#_x0000_t32" style="position:absolute;left:9330;top:2877;width: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rb8MAAADdAAAADwAAAGRycy9kb3ducmV2LnhtbERPS2vCQBC+F/wPywi91Y1JU22aVURo&#10;aY+N4nnITh6anQ3ZNcZ/3y0UepuP7zn5djKdGGlwrWUFy0UEgri0uuVawfHw/rQG4Tyyxs4yKbiT&#10;g+1m9pBjpu2Nv2ksfC1CCLsMFTTe95mUrmzIoFvYnjhwlR0M+gCHWuoBbyHcdDKOohdpsOXQ0GBP&#10;+4bKS3E1CuJL9/p1T9LrKUlbrIqP0+r8bJR6nE+7NxCeJv8v/nN/6jA/jlL4/S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62/DAAAA3QAAAA8AAAAAAAAAAAAA&#10;AAAAoQIAAGRycy9kb3ducmV2LnhtbFBLBQYAAAAABAAEAPkAAACRAwAAAAA=&#10;" strokecolor="#7f7f7f" strokeweight="1pt">
                        <v:stroke dashstyle="longDash" endarrow="block"/>
                      </v:shape>
                      <v:shape id="AutoShape 42" o:spid="_x0000_s1119" type="#_x0000_t32" style="position:absolute;left:9327;top:3754;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1GMMAAADdAAAADwAAAGRycy9kb3ducmV2LnhtbERPyWrDMBC9F/oPYgq51XKdpYlrOZRA&#10;S3OsW3IerPFSWyNjKYnz91EhkNs83jrZdjK9ONHoWssKXqIYBHFpdcu1gt+fj+c1COeRNfaWScGF&#10;HGzzx4cMU23P/E2nwtcihLBLUUHj/ZBK6cqGDLrIDsSBq+xo0Ac41lKPeA7hppdJHK+kwZZDQ4MD&#10;7Roqu+JoFCRdv9lf5svjYb5ssSo+D69/C6PU7Gl6fwPhafJ38c39pcP8JF7B/zfhBJ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dRjDAAAA3QAAAA8AAAAAAAAAAAAA&#10;AAAAoQIAAGRycy9kb3ducmV2LnhtbFBLBQYAAAAABAAEAPkAAACRAwAAAAA=&#10;" strokecolor="#7f7f7f" strokeweight="1pt">
                        <v:stroke dashstyle="longDash" endarrow="block"/>
                      </v:shape>
                      <v:shape id="AutoShape 43" o:spid="_x0000_s1120" type="#_x0000_t32" style="position:absolute;left:9327;top:4752;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Qg8EAAADdAAAADwAAAGRycy9kb3ducmV2LnhtbERPTYvCMBC9C/sfwix4s+lWXbUaZVlQ&#10;9GhXPA/N2HZtJqWJWv+9EQRv83ifs1h1phZXal1lWcFXFIMgzq2uuFBw+FsPpiCcR9ZYWyYFd3Kw&#10;Wn70Fphqe+M9XTNfiBDCLkUFpfdNKqXLSzLoItsQB+5kW4M+wLaQusVbCDe1TOL4WxqsODSU2NBv&#10;Sfk5uxgFybme7e7D8eU4HFd4yjbHyf/IKNX/7H7mIDx1/i1+ubc6zE/iCTy/C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DtCDwQAAAN0AAAAPAAAAAAAAAAAAAAAA&#10;AKECAABkcnMvZG93bnJldi54bWxQSwUGAAAAAAQABAD5AAAAjwMAAAAA&#10;" strokecolor="#7f7f7f" strokeweight="1pt">
                        <v:stroke dashstyle="longDash" endarrow="block"/>
                      </v:shape>
                      <v:shape id="AutoShape 44" o:spid="_x0000_s1121" type="#_x0000_t32" style="position:absolute;left:9330;top:5694;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E8cUAAADdAAAADwAAAGRycy9kb3ducmV2LnhtbESPzW7CQAyE70i8w8pIvcGGAP1JWRCq&#10;BCpH0oqzlTVJStYbZRcIb48PlbjZmvHM5+W6d426UhdqzwamkwQUceFtzaWB35/t+B1UiMgWG89k&#10;4E4B1qvhYImZ9Tc+0DWPpZIQDhkaqGJsM61DUZHDMPEtsWgn3zmMsnalth3eJNw1Ok2SV+2wZmmo&#10;sKWviopzfnEG0nPzsb/PFpfjbFHjKd8d3/7mzpiXUb/5BBWpj0/z//W3Ffw0EVz5Rkb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FE8cUAAADdAAAADwAAAAAAAAAA&#10;AAAAAAChAgAAZHJzL2Rvd25yZXYueG1sUEsFBgAAAAAEAAQA+QAAAJMDAAAAAA==&#10;" strokecolor="#7f7f7f" strokeweight="1pt">
                        <v:stroke dashstyle="longDash" endarrow="block"/>
                      </v:shape>
                      <v:shape id="AutoShape 45" o:spid="_x0000_s1122" type="#_x0000_t32" style="position:absolute;left:8971;top:5694;width:3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YMQAAADdAAAADwAAAGRycy9kb3ducmV2LnhtbERPTWsCMRC9C/0PYQreNFsP1q5GkRZR&#10;KRS0itdxM+6u3UyWJLrb/nojFLzN433OZNaaSlzJ+dKygpd+AoI4s7rkXMHue9EbgfABWWNlmRT8&#10;kofZ9KkzwVTbhjd03YZcxBD2KSooQqhTKX1WkEHftzVx5E7WGQwRulxqh00MN5UcJMlQGiw5NhRY&#10;03tB2c/2YhS8Hkdh/bX/kMudpr/jmdyqOXwq1X1u52MQgdrwEP+7VzrOHyRvcP8mn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hgxAAAAN0AAAAPAAAAAAAAAAAA&#10;AAAAAKECAABkcnMvZG93bnJldi54bWxQSwUGAAAAAAQABAD5AAAAkgMAAAAA&#10;" strokecolor="#7f7f7f" strokeweight="1pt">
                        <v:stroke dashstyle="longDash" endarrow="block"/>
                      </v:shape>
                      <v:shape id="AutoShape 46" o:spid="_x0000_s1123" type="#_x0000_t32" style="position:absolute;left:9327;top:6869;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qZMgAAADdAAAADwAAAGRycy9kb3ducmV2LnhtbESPQWsCQQyF70L/wxChF6mzSimyOoq0&#10;VHpoBbWi3sJO3FncySw7U93+++ZQ8JbwXt77Mlt0vlZXamMV2MBomIEiLoKtuDTwvXt/moCKCdli&#10;HZgM/FKExfyhN8Pchhtv6LpNpZIQjjkacCk1udaxcOQxDkNDLNo5tB6TrG2pbYs3Cfe1HmfZi/ZY&#10;sTQ4bOjVUXHZ/ngDn8dmvfpyu8N6mTanuF89vw0uR2Me+91yCipRl+7m/+sPK/jjkfDLNzKC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VqZMgAAADdAAAADwAAAAAA&#10;AAAAAAAAAAChAgAAZHJzL2Rvd25yZXYueG1sUEsFBgAAAAAEAAQA+QAAAJYDAAAAAA==&#10;" strokecolor="#76923c" strokeweight="1pt">
                        <v:stroke dashstyle="longDash"/>
                      </v:shape>
                      <v:shape id="AutoShape 47" o:spid="_x0000_s1124" type="#_x0000_t32" style="position:absolute;left:9330;top:6869;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1kGcMAAADdAAAADwAAAGRycy9kb3ducmV2LnhtbERP24rCMBB9X/Afwgi+rWkrLEs1igou&#10;giy4XsDHoRnbajPpNlHr3xtB8G0O5zqjSWsqcaXGlZYVxP0IBHFmdcm5gt128fkNwnlkjZVlUnAn&#10;B5Nx52OEqbY3/qPrxucihLBLUUHhfZ1K6bKCDLq+rYkDd7SNQR9gk0vd4C2Em0omUfQlDZYcGgqs&#10;aV5Qdt5cjIJpNPj/3a5P9eo+n1G2tMn6sP9Rqtdtp0MQnlr/Fr/cSx3mJ3EMz2/CCX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dZBnDAAAA3QAAAA8AAAAAAAAAAAAA&#10;AAAAoQIAAGRycy9kb3ducmV2LnhtbFBLBQYAAAAABAAEAPkAAACRAwAAAAA=&#10;" strokecolor="#76923c" strokeweight="1pt">
                        <v:stroke dashstyle="longDash" endarrow="block"/>
                      </v:shape>
                      <v:shape id="AutoShape 48" o:spid="_x0000_s1125" type="#_x0000_t32" style="position:absolute;left:9330;top:7811;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bsIAAADdAAAADwAAAGRycy9kb3ducmV2LnhtbERP24rCMBB9X/Afwgi+rakVFqlGUUER&#10;lgWv4OPQjG21mdQmq/XvjSD4NodzndGkMaW4Ue0Kywp63QgEcWp1wZmC/W7xPQDhPLLG0jIpeJCD&#10;ybj1NcJE2ztv6Lb1mQgh7BJUkHtfJVK6NCeDrmsr4sCdbG3QB1hnUtd4D+GmlHEU/UiDBYeGHCua&#10;55Retv9GwTTqX/9263P1+5jPKF3ZeH08LJXqtJvpEISnxn/Eb/dKh/lxL4bXN+EEO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6bsIAAADdAAAADwAAAAAAAAAAAAAA&#10;AAChAgAAZHJzL2Rvd25yZXYueG1sUEsFBgAAAAAEAAQA+QAAAJADAAAAAA==&#10;" strokecolor="#76923c" strokeweight="1pt">
                        <v:stroke dashstyle="longDash" endarrow="block"/>
                      </v:shape>
                      <v:shape id="AutoShape 49" o:spid="_x0000_s1126" type="#_x0000_t32" style="position:absolute;left:9330;top:9047;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f9cMAAADdAAAADwAAAGRycy9kb3ducmV2LnhtbERPTYvCMBC9C/6HMMLeNLWCSNcoKrgI&#10;i6BWYY9DM9t2bSa1yWr990YQvM3jfc503ppKXKlxpWUFw0EEgjizuuRcwTFd9ycgnEfWWFkmBXdy&#10;MJ91O1NMtL3xnq4Hn4sQwi5BBYX3dSKlywoy6Aa2Jg7cr20M+gCbXOoGbyHcVDKOorE0WHJoKLCm&#10;VUHZ+fBvFCyi0WWb7v7q7/tqSdnGxruf05dSH7128QnCU+vf4pd7o8P8eDiC5zf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X/XDAAAA3QAAAA8AAAAAAAAAAAAA&#10;AAAAoQIAAGRycy9kb3ducmV2LnhtbFBLBQYAAAAABAAEAPkAAACRAwAAAAA=&#10;" strokecolor="#76923c" strokeweight="1pt">
                        <v:stroke dashstyle="longDash" endarrow="block"/>
                      </v:shape>
                      <v:shape id="AutoShape 50" o:spid="_x0000_s1127" type="#_x0000_t32" style="position:absolute;left:8868;top:7258;width:4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RV8IAAADdAAAADwAAAGRycy9kb3ducmV2LnhtbERPyW7CMBC9V+o/WIPUW3GIIlRSHETL&#10;Iq4NfMBgTxY1HkexC6Ffj5Eq9TZPb53larSduNDgW8cKZtMEBLF2puVawem4e30D4QOywc4xKbiR&#10;h1Xx/LTE3Lgrf9GlDLWIIexzVNCE0OdSet2QRT91PXHkKjdYDBEOtTQDXmO47WSaJHNpseXY0GBP&#10;nw3p7/LHKtB83p6z9OP3cEt33UJntio3e6VeJuP6HUSgMfyL/9wHE+ensww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zRV8IAAADdAAAADwAAAAAAAAAAAAAA&#10;AAChAgAAZHJzL2Rvd25yZXYueG1sUEsFBgAAAAAEAAQA+QAAAJADAAAAAA==&#10;" strokecolor="#76923c" strokeweight="1pt">
                        <v:stroke dashstyle="longDash" endarrow="block"/>
                      </v:shape>
                      <v:shape id="AutoShape 51" o:spid="_x0000_s1128" type="#_x0000_t32" style="position:absolute;left:5229;top:8024;width:1;height: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0zMIAAADdAAAADwAAAGRycy9kb3ducmV2LnhtbERPS27CMBDdV+IO1iCxKw4RrUqIg2gL&#10;iG0DBxjsIYmIx1HsQujpcaVK3c3T+06+GmwrrtT7xrGC2TQBQaydabhScDxsn99A+IBssHVMCu7k&#10;YVWMnnLMjLvxF13LUIkYwj5DBXUIXSal1zVZ9FPXEUfu7HqLIcK+kqbHWwy3rUyT5FVabDg21NjR&#10;R036Un5bBZpPm9M8ff/Z39Ntu9Bzey4/d0pNxsN6CSLQEP7Ff+69ifPT2Qv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B0zMIAAADdAAAADwAAAAAAAAAAAAAA&#10;AAChAgAAZHJzL2Rvd25yZXYueG1sUEsFBgAAAAAEAAQA+QAAAJADAAAAAA==&#10;" strokecolor="#76923c" strokeweight="1pt">
                        <v:stroke dashstyle="longDash" endarrow="block"/>
                      </v:shape>
                      <v:shape id="AutoShape 52" o:spid="_x0000_s1129" type="#_x0000_t32" style="position:absolute;left:8475;top:8738;width: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8bcQAAADdAAAADwAAAGRycy9kb3ducmV2LnhtbERPTWvCQBC9F/oflin01myMIBKzigoV&#10;QYQYW/A4ZKdJanY2zW41/ntXKPQ2j/c52WIwrbhQ7xrLCkZRDIK4tLrhSsHH8f1tCsJ5ZI2tZVJw&#10;IweL+fNThqm2Vz7QpfCVCCHsUlRQe9+lUrqyJoMush1x4L5sb9AH2FdS93gN4aaVSRxPpMGGQ0ON&#10;Ha1rKs/Fr1GwjMc/+2P+3e1u6xWVW5vkp8+NUq8vw3IGwtPg/8V/7q0O85PRBB7fh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PxtxAAAAN0AAAAPAAAAAAAAAAAA&#10;AAAAAKECAABkcnMvZG93bnJldi54bWxQSwUGAAAAAAQABAD5AAAAkgMAAAAA&#10;" strokecolor="#76923c" strokeweight="1pt">
                        <v:stroke dashstyle="longDash" endarrow="block"/>
                      </v:shape>
                      <v:shape id="AutoShape 53" o:spid="_x0000_s1130" type="#_x0000_t32" style="position:absolute;left:4053;top:8700;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Z9sUAAADdAAAADwAAAGRycy9kb3ducmV2LnhtbERPTWvCQBC9C/6HZYTedGMKbYmukgZa&#10;BCnEWMHjkB2TtNnZNLtq/PfdQsHbPN7nLNeDacWFetdYVjCfRSCIS6sbrhR87t+mLyCcR9bYWiYF&#10;N3KwXo1HS0y0vfKOLoWvRAhhl6CC2vsukdKVNRl0M9sRB+5ke4M+wL6SusdrCDetjKPoSRpsODTU&#10;2FFWU/ldnI2CNHr8+djnX932lr1SubFxfjy8K/UwGdIFCE+Dv4v/3Rsd5sfzZ/j7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hZ9sUAAADdAAAADwAAAAAAAAAA&#10;AAAAAAChAgAAZHJzL2Rvd25yZXYueG1sUEsFBgAAAAAEAAQA+QAAAJMDAAAAAA==&#10;" strokecolor="#76923c" strokeweight="1pt">
                        <v:stroke dashstyle="longDash" endarrow="block"/>
                      </v:shape>
                      <v:shape id="AutoShape 54" o:spid="_x0000_s1131" type="#_x0000_t32" style="position:absolute;left:5340;top:6357;width:15;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GFcQAAADdAAAADwAAAGRycy9kb3ducmV2LnhtbESP0UrEMBBF3wX/IYzgm5tsBbvUzS6i&#10;CMKCYNcPGJrZtGwzqUns1r93HgTfZrh37j2z3S9hVDOlPES2sF4ZUMRddAN7C5/H17sNqFyQHY6R&#10;ycIPZdjvrq+22Lh44Q+a2+KVhHBu0EJfytRonbueAuZVnIhFO8UUsMiavHYJLxIeRl0Z86ADDiwN&#10;PU703FN3br+DhXTfzn6qufbVl6n1uzm8bNzB2tub5ekRVKGl/Jv/rt+c4FdrwZVvZAS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EYVxAAAAN0AAAAPAAAAAAAAAAAA&#10;AAAAAKECAABkcnMvZG93bnJldi54bWxQSwUGAAAAAAQABAD5AAAAkgMAAAAA&#10;" strokecolor="#76923c" strokeweight="1pt">
                        <v:stroke dashstyle="longDash" startarrow="block" endarrow="block"/>
                      </v:shape>
                      <v:shape id="AutoShape 55" o:spid="_x0000_s1132" type="#_x0000_t32" style="position:absolute;left:7845;top:6357;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jsIAAADdAAAADwAAAGRycy9kb3ducmV2LnhtbERP3UrDMBS+F3yHcITduWQV1lmXDVGE&#10;wWBg5wMcmmNabE5qErvu7ZfBwLvz8f2e9XZyvRgpxM6zhsVcgSBuvOnYavg6fjyuQMSEbLD3TBrO&#10;FGG7ub9bY2X8iT9prJMVOYRjhRralIZKyti05DDO/UCcuW8fHKYMg5Um4CmHu14WSi2lw45zQ4sD&#10;vbXU/NR/TkN4qkc7lFza4leV8qD27yuz13r2ML2+gEg0pX/xzb0zeX6xeIbrN/kEub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zjjsIAAADdAAAADwAAAAAAAAAAAAAA&#10;AAChAgAAZHJzL2Rvd25yZXYueG1sUEsFBgAAAAAEAAQA+QAAAJADAAAAAA==&#10;" strokecolor="#76923c" strokeweight="1pt">
                        <v:stroke dashstyle="longDash" startarrow="block" endarrow="block"/>
                      </v:shape>
                      <v:shape id="AutoShape 56" o:spid="_x0000_s1133" type="#_x0000_t32" style="position:absolute;left:6974;top:2944;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u/McAAADdAAAADwAAAGRycy9kb3ducmV2LnhtbESPQUsDMRCF70L/Q5iCF7FZF7SybVpK&#10;RbDgxbYI3obNNNl2M1k2sbv+e+cgeJvhvXnvm+V6DK26Up+ayAYeZgUo4jrahp2B4+H1/hlUysgW&#10;28hk4IcSrFeTmyVWNg78Qdd9dkpCOFVowOfcVVqn2lPANIsdsWin2AfMsvZO2x4HCQ+tLoviSQds&#10;WBo8drT1VF/238GAc5v30/wLa5/K4VM/xt3L3XlnzO103CxAZRrzv/nv+s0KflkKv3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O78xwAAAN0AAAAPAAAAAAAA&#10;AAAAAAAAAKECAABkcnMvZG93bnJldi54bWxQSwUGAAAAAAQABAD5AAAAlQMAAAAA&#10;" strokecolor="#365f91" strokeweight="1pt">
                        <v:stroke dashstyle="longDash" startarrow="block" endarrow="block"/>
                      </v:shape>
                      <v:shape id="AutoShape 57" o:spid="_x0000_s1134" type="#_x0000_t32" style="position:absolute;left:6420;top:2960;width:0;height:2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gvsMAAADdAAAADwAAAGRycy9kb3ducmV2LnhtbERPTYvCMBC9C/6HMIKXRVO7IEs1SlEE&#10;hV1hVfQ6NGNbbCaliVr99WZhwds83udM562pxI0aV1pWMBpGIIgzq0vOFRz2q8EXCOeRNVaWScGD&#10;HMxn3c4UE23v/Eu3nc9FCGGXoILC+zqR0mUFGXRDWxMH7mwbgz7AJpe6wXsIN5WMo2gsDZYcGgqs&#10;aVFQdtldjYJv5/znZZse649TXK6Wm336s3kq1e+16QSEp9a/xf/utQ7z43gEf9+EE+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YL7DAAAA3QAAAA8AAAAAAAAAAAAA&#10;AAAAoQIAAGRycy9kb3ducmV2LnhtbFBLBQYAAAAABAAEAPkAAACRAwAAAAA=&#10;" strokecolor="#365f91" strokeweight="1pt">
                        <v:stroke endarrow="block"/>
                      </v:shape>
                      <v:group id="Group 58" o:spid="_x0000_s1135"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AutoShape 59" o:spid="_x0000_s1136" type="#_x0000_t32" style="position:absolute;left:2136;top:5895;width:2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sHMQAAADdAAAADwAAAGRycy9kb3ducmV2LnhtbERPTWvCQBC9F/wPywjemo0ptBKzighJ&#10;c6nQtBdvY3ZMgtnZkF01/vtuodDbPN7nZNvJ9OJGo+ssK1hGMQji2uqOGwXfX/nzCoTzyBp7y6Tg&#10;QQ62m9lThqm2d/6kW+UbEULYpaig9X5IpXR1SwZdZAfiwJ3taNAHODZSj3gP4aaXSRy/SoMdh4YW&#10;B9q3VF+qq1GQH6riVJ+b9/JwuR7LlS/M24dRajGfdmsQnib/L/5zlzrMT5IX+P0mn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ewcxAAAAN0AAAAPAAAAAAAAAAAA&#10;AAAAAKECAABkcnMvZG93bnJldi54bWxQSwUGAAAAAAQABAD5AAAAkgMAAAAA&#10;" strokecolor="#484329" strokeweight="1pt">
                          <v:stroke dashstyle="longDash" startarrow="block" endarrow="block"/>
                        </v:shape>
                        <v:group id="Group 60" o:spid="_x0000_s1137"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ect id="Rectangle 61" o:spid="_x0000_s1138" style="position:absolute;left:9800;top:7377;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vD8MA&#10;AADdAAAADwAAAGRycy9kb3ducmV2LnhtbERPS2vCQBC+F/wPywje6qYB+0izioiCIIU2evE2ZCcP&#10;m50N2TWu/75bKPQ2H99z8lUwnRhpcK1lBU/zBARxaXXLtYLTcff4CsJ5ZI2dZVJwJwer5eQhx0zb&#10;G3/RWPhaxBB2GSpovO8zKV3ZkEE3tz1x5Co7GPQRDrXUA95iuOlkmiTP0mDLsaHBnjYNld/F1SjY&#10;vG0vL4f9+BFc+XkuilCdLyyVmk3D+h2Ep+D/xX/uvY7z03QB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vD8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62" o:spid="_x0000_s1139" style="position:absolute;left:9925;top:9457;width:157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xeMMA&#10;AADdAAAADwAAAGRycy9kb3ducmV2LnhtbERPTWvCQBC9F/wPywje6sYctE1dpYiCIIJNe8ltyI5J&#10;bHY2ZNe4/ntXKPQ2j/c5y3UwrRiod41lBbNpAoK4tLrhSsHP9+71DYTzyBpby6TgTg7Wq9HLEjNt&#10;b/xFQ+4rEUPYZaig9r7LpHRlTQbd1HbEkTvb3qCPsK+k7vEWw00r0ySZS4MNx4YaO9rUVP7mV6Ng&#10;8769LA774RhceSryPJyLC0ulJuPw+QHCU/D/4j/3Xsf5aTqH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xeMMAAADdAAAADwAAAAAAAAAAAAAAAACYAgAAZHJzL2Rv&#10;d25yZXYueG1sUEsFBgAAAAAEAAQA9QAAAIgDAAAAAA==&#10;" fillcolor="#d6e3bc" strokecolor="#4e6128" strokeweight="1pt">
                            <v:shadow on="t" color="#205867" opacity=".5" offset="1pt"/>
                            <v:textbox inset=".5mm,0,.5mm,0">
                              <w:txbxContent>
                                <w:p w:rsidR="00E63278" w:rsidRDefault="00E63278" w:rsidP="00F36D83">
                                  <w:pPr>
                                    <w:rPr>
                                      <w:rFonts w:ascii="Times New Roman" w:hAnsi="Times New Roman" w:cs="Times New Roman"/>
                                      <w:szCs w:val="20"/>
                                    </w:rPr>
                                  </w:pPr>
                                </w:p>
                              </w:txbxContent>
                            </v:textbox>
                          </v:rect>
                          <v:shape id="Text Box 63" o:spid="_x0000_s1140" type="#_x0000_t202" style="position:absolute;left:2022;top:1482;width:527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kcEA&#10;AADdAAAADwAAAGRycy9kb3ducmV2LnhtbERPzYrCMBC+C/sOYRb2IppuUavVKOuCi9eqDzA2Y1ts&#10;JqWJtr69ERa8zcf3O6tNb2pxp9ZVlhV8jyMQxLnVFRcKTsfdaA7CeWSNtWVS8CAHm/XHYIWpth1n&#10;dD/4QoQQdikqKL1vUildXpJBN7YNceAutjXoA2wLqVvsQripZRxFM2mw4tBQYkO/JeXXw80ouOy7&#10;4XTRnf/8Kckmsy1Wydk+lPr67H+WIDz1/i3+d+91mB/H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T45HBAAAA3QAAAA8AAAAAAAAAAAAAAAAAmAIAAGRycy9kb3du&#10;cmV2LnhtbFBLBQYAAAAABAAEAPUAAACGAwAAAAA=&#10;" stroked="f">
                            <v:textbox>
                              <w:txbxContent>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E63278" w:rsidRDefault="00E63278" w:rsidP="00F36D83">
                                  <w:pPr>
                                    <w:spacing w:after="0" w:line="240" w:lineRule="auto"/>
                                    <w:rPr>
                                      <w:rFonts w:ascii="Times New Roman" w:hAnsi="Times New Roman" w:cs="Times New Roman"/>
                                      <w:sz w:val="18"/>
                                    </w:rPr>
                                  </w:pPr>
                                </w:p>
                                <w:p w:rsidR="00E63278" w:rsidRDefault="00E63278" w:rsidP="00F36D83">
                                  <w:pPr>
                                    <w:spacing w:after="0" w:line="240" w:lineRule="auto"/>
                                    <w:rPr>
                                      <w:rFonts w:ascii="Times New Roman" w:hAnsi="Times New Roman" w:cs="Times New Roman"/>
                                      <w:sz w:val="18"/>
                                    </w:rPr>
                                  </w:pPr>
                                </w:p>
                                <w:p w:rsidR="00E63278" w:rsidRDefault="00E63278" w:rsidP="00F36D83">
                                  <w:pPr>
                                    <w:rPr>
                                      <w:rFonts w:ascii="Times New Roman" w:hAnsi="Times New Roman" w:cs="Times New Roman"/>
                                      <w:sz w:val="20"/>
                                      <w:szCs w:val="20"/>
                                    </w:rPr>
                                  </w:pPr>
                                </w:p>
                              </w:txbxContent>
                            </v:textbox>
                          </v:shape>
                          <v:group id="Group 64" o:spid="_x0000_s1141" style="position:absolute;left:665;top:6464;width:1532;height:737" coordorigin="5887,1886" coordsize="159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rect id="Rectangle 65" o:spid="_x0000_s1142" style="position:absolute;left:5887;top:1886;width:151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iOMEA&#10;AADdAAAADwAAAGRycy9kb3ducmV2LnhtbERPTWsCMRC9C/6HMEJvmm0Oxa5GaUXBQi+ueh824+7S&#10;zWTdRDf9940g9DaP9znLdbStuFPvG8caXmcZCOLSmYYrDafjbjoH4QOywdYxafglD+vVeLTE3LiB&#10;D3QvQiVSCPscNdQhdLmUvqzJop+5jjhxF9dbDAn2lTQ9DinctlJl2Zu02HBqqLGjTU3lT3GzGhSV&#10;lfqKZ46f39duOG6bUzYUWr9M4scCRKAY/sVP996k+Uq9w+O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4jjBAAAA3QAAAA8AAAAAAAAAAAAAAAAAmAIAAGRycy9kb3du&#10;cmV2LnhtbFBLBQYAAAAABAAEAPUAAACGAwAAAAA=&#10;" fillcolor="#c4bc96" strokecolor="#484329" strokeweight="1pt">
                              <v:shadow color="#4e6128" opacity=".5" offset="1pt"/>
                              <v:textbox inset=".5mm,0,.5mm,0">
                                <w:txbxContent>
                                  <w:p w:rsidR="00E63278" w:rsidRDefault="00E63278" w:rsidP="00F36D83">
                                    <w:pPr>
                                      <w:rPr>
                                        <w:rFonts w:ascii="Times New Roman" w:hAnsi="Times New Roman" w:cs="Times New Roman"/>
                                        <w:sz w:val="19"/>
                                        <w:szCs w:val="19"/>
                                      </w:rPr>
                                    </w:pPr>
                                  </w:p>
                                </w:txbxContent>
                              </v:textbox>
                            </v:rect>
                            <v:rect id="Rectangle 66" o:spid="_x0000_s1143" style="position:absolute;left:5961;top:1949;width:1517;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deMQA&#10;AADdAAAADwAAAGRycy9kb3ducmV2LnhtbESPQWvCQBCF7wX/wzJCb3VjhFJSV1GxoNBLo70P2TEJ&#10;Zmdjdmu2/945FHqb4b1575vlOrlO3WkIrWcD81kGirjytuXawPn08fIGKkRki51nMvBLAdarydMS&#10;C+tH/qJ7GWslIRwKNNDE2Bdah6ohh2Hme2LRLn5wGGUdam0HHCXcdTrPslftsGVpaLCnXUPVtfxx&#10;BnKq6vyYvjltP2/9eNq352wsjXmeps07qEgp/pv/rg9W8POF8Ms3MoJ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3XjEAAAA3QAAAA8AAAAAAAAAAAAAAAAAmAIAAGRycy9k&#10;b3ducmV2LnhtbFBLBQYAAAAABAAEAPUAAACJAwAAAAA=&#10;" fillcolor="#c4bc96" strokecolor="#484329" strokeweight="1pt">
                              <v:shadow color="#4e6128"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v:textbox>
                            </v:rect>
                          </v:group>
                          <v:group id="Group 67" o:spid="_x0000_s1144" style="position:absolute;left:625;top:8110;width:1602;height:751" coordorigin="5887,1886" coordsize="170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rect id="Rectangle 68" o:spid="_x0000_s1145" style="position:absolute;left:5887;top:1886;width:151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RB8UA&#10;AADdAAAADwAAAGRycy9kb3ducmV2LnhtbERPS2vCQBC+F/wPywi91Y1pKzG6SlsoFIqCj4PHMTtm&#10;o9nZkF1j+u/dQqG3+fieM1/2thYdtb5yrGA8SkAQF05XXCrY7z6fMhA+IGusHZOCH/KwXAwe5phr&#10;d+MNddtQihjCPkcFJoQml9IXhiz6kWuII3dyrcUQYVtK3eIthttapkkykRYrjg0GG/owVFy2V6vg&#10;1ewP1/V5anr50q38+zErv8eZUo/D/m0GIlAf/sV/7i8d56fPK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hEHxQAAAN0AAAAPAAAAAAAAAAAAAAAAAJgCAABkcnMv&#10;ZG93bnJldi54bWxQSwUGAAAAAAQABAD1AAAAigMAAAAA&#10;" fillcolor="#c4bc96" strokecolor="#484329" strokeweight="1pt">
                              <v:shadow on="t" color="#4e6128" opacity=".5" offset="1pt"/>
                              <v:textbox inset=".5mm,0,.5mm,0">
                                <w:txbxContent>
                                  <w:p w:rsidR="00E63278" w:rsidRDefault="00E63278" w:rsidP="00F36D83">
                                    <w:pPr>
                                      <w:rPr>
                                        <w:rFonts w:ascii="Times New Roman" w:hAnsi="Times New Roman" w:cs="Times New Roman"/>
                                        <w:sz w:val="20"/>
                                        <w:szCs w:val="20"/>
                                      </w:rPr>
                                    </w:pPr>
                                  </w:p>
                                </w:txbxContent>
                              </v:textbox>
                            </v:rect>
                            <v:rect id="Rectangle 69" o:spid="_x0000_s1146" style="position:absolute;left:5961;top:1949;width:162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0nMQA&#10;AADdAAAADwAAAGRycy9kb3ducmV2LnhtbERPTWvCQBC9C/0PyxS86UatJU1dpS0IBVEw9dDjNDvN&#10;ps3Ohuwa4793BcHbPN7nLFa9rUVHra8cK5iMExDEhdMVlwoOX+tRCsIHZI21Y1JwJg+r5cNggZl2&#10;J95Tl4dSxBD2GSowITSZlL4wZNGPXUMcuV/XWgwRtqXULZ5iuK3lNEmepcWKY4PBhj4MFf/50SqY&#10;m8P3cff3Ynr51G39+09abiapUsPH/u0VRKA+3MU396eO86ezG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tJz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v:textbox>
                            </v:rect>
                          </v:group>
                          <v:group id="Group 70" o:spid="_x0000_s1147" style="position:absolute;left:689;top:7306;width:1538;height:695" coordorigin="5887,1886" coordsize="170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rect id="Rectangle 71" o:spid="_x0000_s1148" style="position:absolute;left:5887;top:1886;width:151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c8QA&#10;AADdAAAADwAAAGRycy9kb3ducmV2LnhtbERPS2vCQBC+F/oflil4042vkqauUoVCQRRMPfQ4zU6z&#10;abOzIbvG+O9dQehtPr7nLFa9rUVHra8cKxiPEhDEhdMVlwqOn+/DFIQPyBprx6TgQh5Wy8eHBWba&#10;nflAXR5KEUPYZ6jAhNBkUvrCkEU/cg1x5H5cazFE2JZSt3iO4baWkyR5lhYrjg0GG9oYKv7yk1Uw&#10;N8ev0/73xfRy1u38+jstt+NUqcFT//YKIlAf/sV394eO8yfTO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iXPEAAAA3QAAAA8AAAAAAAAAAAAAAAAAmAIAAGRycy9k&#10;b3ducmV2LnhtbFBLBQYAAAAABAAEAPUAAACJAwAAAAA=&#10;" fillcolor="#c4bc96" strokecolor="#484329" strokeweight="1pt">
                              <v:shadow on="t" color="#4e6128" opacity=".5" offset="1pt"/>
                              <v:textbox inset=".5mm,0,.5mm,0">
                                <w:txbxContent>
                                  <w:p w:rsidR="00E63278" w:rsidRDefault="00E63278" w:rsidP="00F36D83">
                                    <w:pPr>
                                      <w:rPr>
                                        <w:rFonts w:ascii="Times New Roman" w:hAnsi="Times New Roman" w:cs="Times New Roman"/>
                                        <w:sz w:val="20"/>
                                        <w:szCs w:val="20"/>
                                      </w:rPr>
                                    </w:pPr>
                                  </w:p>
                                </w:txbxContent>
                              </v:textbox>
                            </v:rect>
                            <v:rect id="Rectangle 72" o:spid="_x0000_s1149" style="position:absolute;left:5961;top:1949;width:16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XBMQA&#10;AADdAAAADwAAAGRycy9kb3ducmV2LnhtbERPS2vCQBC+F/oflil4qxufpKmrVKFQEIWmHnqcZqfZ&#10;tNnZkF1j/PeuIHibj+85i1Vva9FR6yvHCkbDBARx4XTFpYLD1/tzCsIHZI21Y1JwJg+r5ePDAjPt&#10;TvxJXR5KEUPYZ6jAhNBkUvrCkEU/dA1x5H5dazFE2JZSt3iK4baW4ySZS4sVxwaDDW0MFf/50SqY&#10;mcP3cf/3Yno57XZ+/ZOW21Gq1OCpf3sFEagPd/HN/aHj/PFkD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FwT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v:textbox>
                            </v:rect>
                          </v:group>
                          <v:rect id="Rectangle 73" o:spid="_x0000_s1150" style="position:absolute;left:4165;top:2284;width:465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KNMUA&#10;AADdAAAADwAAAGRycy9kb3ducmV2LnhtbERPS2vCQBC+F/wPywi91Y0pVEldRQqtPRTx0fY8Zsck&#10;Jjsbslvd+utdQfA2H99zJrNgGnGkzlWWFQwHCQji3OqKCwXf2/enMQjnkTU2lknBPzmYTXsPE8y0&#10;PfGajhtfiBjCLkMFpfdtJqXLSzLoBrYljtzedgZ9hF0hdYenGG4amSbJizRYcWwosaW3kvJ682cU&#10;1Hoow1eoF+fwsVr8FOnhd7k7K/XYD/NXEJ6Cv4tv7k8d56fPI7h+E0+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o0xQAAAN0AAAAPAAAAAAAAAAAAAAAAAJgCAABkcnMv&#10;ZG93bnJldi54bWxQSwUGAAAAAAQABAD1AAAAigMAAAAA&#10;" fillcolor="#b8cce4" strokecolor="#365f91" strokeweight="1pt">
                            <v:shadow on="t" color="#622423"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v:textbox>
                          </v:rect>
                          <v:rect id="Rectangle 74" o:spid="_x0000_s1151" style="position:absolute;left:2783;top:4752;width:175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EGcQA&#10;AADdAAAADwAAAGRycy9kb3ducmV2LnhtbESPzWrDQAyE74W8w6JAb83aLpTGzcaEQCG3kD/So/Cq&#10;tqlX63i3tvP20aHQm8SMZj6tism1aqA+NJ4NpIsEFHHpbcOVgfPp8+UdVIjIFlvPZOBOAYr17GmF&#10;ufUjH2g4xkpJCIccDdQxdrnWoazJYVj4jli0b987jLL2lbY9jhLuWp0lyZt22LA01NjRtqby5/jr&#10;DNCl5VuWVuV1SL7odo96Py61Mc/zafMBKtIU/81/1zsr+Nmr4Mo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RBnEAAAA3QAAAA8AAAAAAAAAAAAAAAAAmAIAAGRycy9k&#10;b3ducmV2LnhtbFBLBQYAAAAABAAEAPUAAACJAwAAAAA=&#10;" fillcolor="#c4bc96" strokecolor="#484329" strokeweight="1pt">
                            <v:shadow on="t" color="#3f3151" opacity=".5" offset="1pt"/>
                            <v:textbox inset=".5mm,0,.5mm,0">
                              <w:txbxContent>
                                <w:p w:rsidR="00E63278" w:rsidRDefault="00E63278"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v:textbox>
                          </v:rect>
                          <v:rect id="Rectangle 75" o:spid="_x0000_s1152" style="position:absolute;left:6691;top:3473;width:228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I+cQA&#10;AADdAAAADwAAAGRycy9kb3ducmV2LnhtbERPTWvCQBC9C/0PyxR6kWZjRFtjVhFLoSdBY9vrJDtN&#10;QrOzIbvV9N+7guBtHu9zsvVgWnGi3jWWFUyiGARxaXXDlYJj/v78CsJ5ZI2tZVLwTw7Wq4dRhqm2&#10;Z97T6eArEULYpaig9r5LpXRlTQZdZDviwP3Y3qAPsK+k7vEcwk0rkzieS4MNh4YaO9rWVP4e/oyC&#10;gj7HmE8ru9/uvotZkXw1L29GqafHYbME4Wnwd/HN/aHD/GS6gOs34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iPnEAAAA3QAAAA8AAAAAAAAAAAAAAAAAmAIAAGRycy9k&#10;b3ducmV2LnhtbFBLBQYAAAAABAAEAPUAAACJAwAAAAA=&#10;" fillcolor="#e5b8b7" strokecolor="#622423" strokeweight="1pt">
                            <v:shadow on="t" color="#622423" opacity=".5" offset="1pt"/>
                            <v:textbox inset=".5mm,0,.5mm,0">
                              <w:txbxContent>
                                <w:p w:rsidR="00E63278" w:rsidRDefault="00E63278"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Енергоконсалтингова</w:t>
                                  </w:r>
                                </w:p>
                                <w:p w:rsidR="00E63278" w:rsidRDefault="00E63278"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v:textbox>
                          </v:rect>
                          <v:rect id="Rectangle 76" o:spid="_x0000_s1153" style="position:absolute;left:3375;top:3473;width:261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PccA&#10;AADdAAAADwAAAGRycy9kb3ducmV2LnhtbESPQU/CQBCF7yb+h82YcJMtDTGmsBBionggRlE5D92h&#10;Le3ONt0FVn69czDxNpP35r1v5svkOnWmITSeDUzGGSji0tuGKwNfn8/3j6BCRLbYeSYDPxRgubi9&#10;mWNh/YU/6LyNlZIQDgUaqGPsC61DWZPDMPY9sWgHPziMsg6VtgNeJNx1Os+yB+2wYWmosaenmsp2&#10;e3IGWjvRaZPa9TW9vK+/q/y4e9tfjRndpdUMVKQU/81/169W8POp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oT3HAAAA3QAAAA8AAAAAAAAAAAAAAAAAmAIAAGRy&#10;cy9kb3ducmV2LnhtbFBLBQYAAAAABAAEAPUAAACMAwAAAAA=&#10;" fillcolor="#b8cce4" strokecolor="#365f91" strokeweight="1pt">
                            <v:shadow on="t" color="#622423"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v:textbox>
                          </v:rect>
                          <v:rect id="Rectangle 77" o:spid="_x0000_s1154" style="position:absolute;left:4905;top:4996;width:4066;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5G8IA&#10;AADdAAAADwAAAGRycy9kb3ducmV2LnhtbERPTYvCMBC9C/6HMII3TS2uSDWWUhAWEZZVL70NzdgW&#10;m0ltslr//WZhwds83uds08G04kG9aywrWMwjEMSl1Q1XCi7n/WwNwnlkja1lUvAiB+luPNpiou2T&#10;v+lx8pUIIewSVFB73yVSurImg25uO+LAXW1v0AfYV1L3+AzhppVxFK2kwYZDQ40d5TWVt9OPUVBk&#10;xy9zj/RhGVd5kV/oo+2oUGo6GbINCE+Df4v/3Z86zI+XC/j7Jp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7kbwgAAAN0AAAAPAAAAAAAAAAAAAAAAAJgCAABkcnMvZG93&#10;bnJldi54bWxQSwUGAAAAAAQABAD1AAAAhwMAAAAA&#10;" fillcolor="#b8cce4" strokecolor="#365f91" strokeweight="3pt">
                            <v:stroke linestyle="thinThin"/>
                            <v:shadow on="t" color="#622423" opacity=".5" offset="1pt"/>
                            <v:textbox inset=".5mm,0,.5mm,0">
                              <w:txbxContent>
                                <w:p w:rsidR="00E63278" w:rsidRDefault="00E63278" w:rsidP="00F36D83">
                                  <w:pPr>
                                    <w:spacing w:after="0" w:line="240" w:lineRule="auto"/>
                                    <w:rPr>
                                      <w:rFonts w:ascii="Times New Roman" w:hAnsi="Times New Roman" w:cs="Times New Roman"/>
                                      <w:b/>
                                      <w:sz w:val="20"/>
                                      <w:szCs w:val="20"/>
                                    </w:rPr>
                                  </w:pPr>
                                </w:p>
                                <w:p w:rsidR="00E63278" w:rsidRDefault="00E63278" w:rsidP="00F36D83">
                                  <w:pPr>
                                    <w:spacing w:after="0" w:line="240" w:lineRule="auto"/>
                                    <w:rPr>
                                      <w:rFonts w:ascii="Times New Roman" w:hAnsi="Times New Roman" w:cs="Times New Roman"/>
                                      <w:b/>
                                    </w:rPr>
                                  </w:pPr>
                                  <w:r w:rsidRPr="00F957F4">
                                    <w:rPr>
                                      <w:rFonts w:ascii="Times New Roman" w:hAnsi="Times New Roman" w:cs="Times New Roman"/>
                                      <w:b/>
                                    </w:rPr>
                                    <w:t>Система дистанційного енергомоніторингу (СДЕМ)</w:t>
                                  </w:r>
                                </w:p>
                                <w:p w:rsidR="00E63278" w:rsidRDefault="00E63278" w:rsidP="00F36D83">
                                  <w:pPr>
                                    <w:rPr>
                                      <w:rFonts w:ascii="Times New Roman" w:hAnsi="Times New Roman" w:cs="Times New Roman"/>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rPr>
                                  </w:pPr>
                                </w:p>
                              </w:txbxContent>
                            </v:textbox>
                          </v:rect>
                          <v:rect id="Rectangle 78" o:spid="_x0000_s1155" style="position:absolute;left:595;top:4444;width:1532;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esQA&#10;AADdAAAADwAAAGRycy9kb3ducmV2LnhtbERPS2vCQBC+F/wPywje6sZgJY2uYgtCoVjwcehxzE6z&#10;qdnZkF1j+u/dguBtPr7nLFa9rUVHra8cK5iMExDEhdMVlwqOh81zBsIHZI21Y1LwRx5Wy8HTAnPt&#10;rryjbh9KEUPY56jAhNDkUvrCkEU/dg1x5H5cazFE2JZSt3iN4baWaZLMpMWKY4PBht4NFef9xSp4&#10;Mcfvy9fvq+nltNv6t1NWfk4ypUbDfj0HEagPD/Hd/aHj/HSawv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Ynr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v:textbox>
                          </v:rect>
                          <v:rect id="Rectangle 79" o:spid="_x0000_s1156" style="position:absolute;left:9631;top:3393;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9zsIA&#10;AADdAAAADwAAAGRycy9kb3ducmV2LnhtbERPS4vCMBC+C/sfwgjeNPWxq9RG2V1RFLys2vvQjG2x&#10;mZQmav33RljwNh/fc5Jlaypxo8aVlhUMBxEI4szqknMFp+O6PwPhPLLGyjIpeJCD5eKjk2Cs7Z3/&#10;6HbwuQgh7GJUUHhfx1K6rCCDbmBr4sCdbWPQB9jkUjd4D+GmkqMo+pIGSw4NBdb0W1B2OVyNAnua&#10;bj7TVT7Z1cNq+7NLeR/Nxkr1uu33HISn1r/F/+6tDvN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T3OwgAAAN0AAAAPAAAAAAAAAAAAAAAAAJgCAABkcnMvZG93&#10;bnJldi54bWxQSwUGAAAAAAQABAD1AAAAhwMAAAAA&#10;" fillcolor="#d8d8d8" strokecolor="#7f7f7f"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v:textbox>
                          </v:rect>
                          <v:rect id="Rectangle 80" o:spid="_x0000_s1157" style="position:absolute;left:9631;top:4359;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lusIA&#10;AADdAAAADwAAAGRycy9kb3ducmV2LnhtbERPS4vCMBC+C/6HMII3TdWuK12j+EBR8LKu3odmbIvN&#10;pDRR6783woK3+fieM503phR3ql1hWcGgH4EgTq0uOFNw+tv0JiCcR9ZYWiYFT3Iwn7VbU0y0ffAv&#10;3Y8+EyGEXYIKcu+rREqX5mTQ9W1FHLiLrQ36AOtM6hofIdyUchhFY2mw4NCQY0WrnNLr8WYU2NP3&#10;9uu8zuJ9NSh3y/2ZD9FkpFS30yx+QHhq/Ef8797pMH8Yx/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KW6wgAAAN0AAAAPAAAAAAAAAAAAAAAAAJgCAABkcnMvZG93&#10;bnJldi54bWxQSwUGAAAAAAQABAD1AAAAhwMAAAAA&#10;" fillcolor="#d8d8d8" strokecolor="#7f7f7f"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v:textbox>
                          </v:rect>
                          <v:rect id="Rectangle 81" o:spid="_x0000_s1158" style="position:absolute;left:9631;top:5293;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IcMA&#10;AADdAAAADwAAAGRycy9kb3ducmV2LnhtbERPS2vCQBC+F/wPywje6sb4qETXYCsVhV60eh+yYxLM&#10;zobsmqT/3i0UepuP7znrtDeVaKlxpWUFk3EEgjizuuRcweX783UJwnlkjZVlUvBDDtLN4GWNibYd&#10;n6g9+1yEEHYJKii8rxMpXVaQQTe2NXHgbrYx6ANscqkb7EK4qWQcRQtpsOTQUGBNHwVl9/PDKLCX&#10;t/38ustnx3pSHd6PV/6KllOlRsN+uwLhqff/4j/3QYf58WwOv9+E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AIcMAAADdAAAADwAAAAAAAAAAAAAAAACYAgAAZHJzL2Rv&#10;d25yZXYueG1sUEsFBgAAAAAEAAQA9QAAAIgDAAAAAA==&#10;" fillcolor="#d8d8d8" strokecolor="#7f7f7f"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v:textbox>
                          </v:rect>
                          <v:rect id="Rectangle 82" o:spid="_x0000_s1159" style="position:absolute;left:9690;top:750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U2MMA&#10;AADdAAAADwAAAGRycy9kb3ducmV2LnhtbERPS2sCMRC+C/0PYQRvmlWKtutGKdKCIIW67cXbsBn3&#10;4WaybNI1/ntTKHibj+852TaYVgzUu9qygvksAUFcWF1zqeDn+2P6AsJ5ZI2tZVJwIwfbzdMow1Tb&#10;Kx9pyH0pYgi7FBVU3neplK6oyKCb2Y44cmfbG/QR9qXUPV5juGnlIkmW0mDNsaHCjnYVFZf81yjY&#10;vb43q8N++Ayu+DrleTifGpZKTcbhbQ3CU/AP8b97r+P8xfMS/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3U2M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v:textbox>
                          </v:rect>
                          <v:rect id="Rectangle 83" o:spid="_x0000_s1160" style="position:absolute;left:9690;top:652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xQ8MA&#10;AADdAAAADwAAAGRycy9kb3ducmV2LnhtbERPS2sCMRC+F/wPYQrearYiVbcbRaSCUIS6evE2bMZ9&#10;dDNZNuka/70pFHqbj+852TqYVgzUu9qygtdJAoK4sLrmUsH5tHtZgHAeWWNrmRTcycF6NXrKMNX2&#10;xkcacl+KGMIuRQWV910qpSsqMugmtiOO3NX2Bn2EfSl1j7cYblo5TZI3abDm2FBhR9uKiu/8xyjY&#10;Lj+a+ed+OARXfF3yPFwvDUulxs9h8w7CU/D/4j/3Xsf509kc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xQ8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v:textbox>
                          </v:rect>
                          <v:rect id="Rectangle 84" o:spid="_x0000_s1161" style="position:absolute;left:665;top:5496;width:1473;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VkMcA&#10;AADdAAAADwAAAGRycy9kb3ducmV2LnhtbESPQWvCQBCF74X+h2UK3upGsSVNXUUFQSgt1HrwOGan&#10;2bTZ2ZBdY/z3zqHQ2wzvzXvfzJeDb1RPXawDG5iMM1DEZbA1VwYOX9vHHFRMyBabwGTgShGWi/u7&#10;ORY2XPiT+n2qlIRwLNCAS6kttI6lI49xHFpi0b5D5zHJ2lXadniRcN/oaZY9a481S4PDljaOyt/9&#10;2Rt4cofj+ePnxQ161r/H9Smv3ia5MaOHYfUKKtGQ/s1/1zsr+NOZ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VZDHAAAA3QAAAA8AAAAAAAAAAAAAAAAAmAIAAGRy&#10;cy9kb3ducmV2LnhtbFBLBQYAAAAABAAEAPUAAACM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19"/>
                                      <w:szCs w:val="19"/>
                                    </w:rPr>
                                  </w:pPr>
                                  <w:r>
                                    <w:rPr>
                                      <w:rFonts w:ascii="Times New Roman" w:hAnsi="Times New Roman" w:cs="Times New Roman"/>
                                      <w:b/>
                                      <w:sz w:val="19"/>
                                      <w:szCs w:val="19"/>
                                    </w:rPr>
                                    <w:t>Центральний,обласний бюджети</w:t>
                                  </w:r>
                                </w:p>
                              </w:txbxContent>
                            </v:textbox>
                          </v:rect>
                          <v:rect id="Rectangle 85" o:spid="_x0000_s1162" style="position:absolute;left:9705;top:9614;width:168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AqsMA&#10;AADdAAAADwAAAGRycy9kb3ducmV2LnhtbERPTWvCQBC9C/0PyxR6MxulaI2uUqQFoQiaevE2ZMck&#10;mp0N2W3c/ntXELzN433OYhVMI3rqXG1ZwShJQRAXVtdcKjj8fg8/QDiPrLGxTAr+ycFq+TJYYKbt&#10;lffU574UMYRdhgoq79tMSldUZNAltiWO3Ml2Bn2EXSl1h9cYbho5TtOJNFhzbKiwpXVFxSX/MwrW&#10;s6/z9GfTb4Mrdsc8D6fjmaVSb6/hcw7CU/BP8cO90XH++H0G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Aqs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Когенерація</w:t>
                                  </w:r>
                                </w:p>
                              </w:txbxContent>
                            </v:textbox>
                          </v:rect>
                          <v:shape id="AutoShape 86" o:spid="_x0000_s1163" type="#_x0000_t32" style="position:absolute;left:9330;top:2877;width:0;height: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SVMYAAADdAAAADwAAAGRycy9kb3ducmV2LnhtbESPQWvCQBCF74L/YRnBi+hGQaupq4gg&#10;9OKhsT9gzE6TaHY2ZFcT++s7h0JvM7w3732z3feuVk9qQ+XZwHyWgCLOva24MPB1OU3XoEJEtlh7&#10;JgMvCrDfDQdbTK3v+JOeWSyUhHBI0UAZY5NqHfKSHIaZb4hF+/atwyhrW2jbYifhrtaLJFlphxVL&#10;Q4kNHUvK79nDGZjQz+bUvGWX82TdXc9Lf6PX5mbMeNQf3kFF6uO/+e/6wwr+Yin8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4UlTGAAAA3QAAAA8AAAAAAAAA&#10;AAAAAAAAoQIAAGRycy9kb3ducmV2LnhtbFBLBQYAAAAABAAEAPkAAACUAwAAAAA=&#10;" strokecolor="#7f7f7f" strokeweight="1pt">
                            <v:stroke dashstyle="dash"/>
                          </v:shape>
                          <v:rect id="Rectangle 87" o:spid="_x0000_s1164" style="position:absolute;left:6958;top:6798;width:191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b3cAA&#10;AADdAAAADwAAAGRycy9kb3ducmV2LnhtbERP24rCMBB9X/Afwgi+rakVl6VrFHVX8NHbBwzN2BSb&#10;SUmirX9vBGHf5nCuM1/2thF38qF2rGAyzkAQl07XXCk4n7af3yBCRNbYOCYFDwqwXAw+5lho1/GB&#10;7sdYiRTCoUAFJsa2kDKUhiyGsWuJE3dx3mJM0FdSe+xSuG1knmVf0mLNqcFgSxtD5fV4swrWud39&#10;+s30cTZNtT/9+XaF3Uyp0bBf/YCI1Md/8du902l+PpvA65t0gl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kb3cAAAADdAAAADwAAAAAAAAAAAAAAAACYAgAAZHJzL2Rvd25y&#10;ZXYueG1sUEsFBgAAAAAEAAQA9QAAAIUDAAAAAA==&#10;" fillcolor="#d6e3bc" strokecolor="#4e6128" strokeweight="1pt">
                            <v:shadow on="t" color="#622423" opacity=".5" offset="1pt"/>
                            <v:textbox inset=".5mm,0,.5mm,0">
                              <w:txbxContent>
                                <w:p w:rsidR="00E63278" w:rsidRDefault="00E63278" w:rsidP="00F36D83">
                                  <w:pPr>
                                    <w:rPr>
                                      <w:rFonts w:ascii="Times New Roman" w:hAnsi="Times New Roman" w:cs="Times New Roman"/>
                                      <w:sz w:val="20"/>
                                      <w:szCs w:val="20"/>
                                    </w:rPr>
                                  </w:pPr>
                                </w:p>
                              </w:txbxContent>
                            </v:textbox>
                          </v:rect>
                          <v:rect id="Rectangle 88" o:spid="_x0000_s1165" style="position:absolute;left:6691;top:6948;width:2024;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FqsAA&#10;AADdAAAADwAAAGRycy9kb3ducmV2LnhtbERP24rCMBB9F/yHMMK+aWoXRbpG8bbgo7cPGJrZpthM&#10;ShJt/fvNwoJvczjXWa5724gn+VA7VjCdZCCIS6drrhTcrt/jBYgQkTU2jknBiwKsV8PBEgvtOj7T&#10;8xIrkUI4FKjAxNgWUobSkMUwcS1x4n6ctxgT9JXUHrsUbhuZZ9lcWqw5NRhsaWeovF8eVsE2t8e9&#10;332+bqapTteDbzfYzZT6GPWbLxCR+vgW/7uPOs3PZzn8fZNO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uFqsAAAADdAAAADwAAAAAAAAAAAAAAAACYAgAAZHJzL2Rvd25y&#10;ZXYueG1sUEsFBgAAAAAEAAQA9QAAAIUDAAAAAA==&#10;" fillcolor="#d6e3bc" strokecolor="#4e6128" strokeweight="1pt">
                            <v:shadow on="t" color="#622423" opacity=".5" offset="1pt"/>
                            <v:textbox inset=".5mm,0,.5mm,0">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v:textbox>
                          </v:rect>
                          <v:rect id="Rectangle 89" o:spid="_x0000_s1166" style="position:absolute;left:4053;top:6798;width:184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gMcAA&#10;AADdAAAADwAAAGRycy9kb3ducmV2LnhtbERP24rCMBB9X/Afwgi+rakVF6lG8bbgo7cPGJqxKTaT&#10;kkRb/36zsLBvczjXWa5724gX+VA7VjAZZyCIS6drrhTcrt+fcxAhImtsHJOCNwVYrwYfSyy06/hM&#10;r0usRArhUKACE2NbSBlKQxbD2LXEibs7bzEm6CupPXYp3DYyz7IvabHm1GCwpZ2h8nF5WgXb3B73&#10;fjd930xTna4H326wmyk1GvabBYhIffwX/7mPOs3PZ1P4/SadI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cgMcAAAADdAAAADwAAAAAAAAAAAAAAAACYAgAAZHJzL2Rvd25y&#10;ZXYueG1sUEsFBgAAAAAEAAQA9QAAAIUDAAAAAA==&#10;" fillcolor="#d6e3bc" strokecolor="#4e6128" strokeweight="1pt">
                            <v:shadow on="t" color="#622423" opacity=".5" offset="1pt"/>
                            <v:textbox inset=".5mm,0,.5mm,0">
                              <w:txbxContent>
                                <w:p w:rsidR="00E63278" w:rsidRDefault="00E63278" w:rsidP="00F36D83">
                                  <w:pPr>
                                    <w:rPr>
                                      <w:rFonts w:ascii="Times New Roman" w:hAnsi="Times New Roman" w:cs="Times New Roman"/>
                                      <w:sz w:val="20"/>
                                      <w:szCs w:val="20"/>
                                    </w:rPr>
                                  </w:pPr>
                                </w:p>
                              </w:txbxContent>
                            </v:textbox>
                          </v:rect>
                          <v:rect id="Rectangle 90" o:spid="_x0000_s1167" style="position:absolute;left:4256;top:6948;width:2000;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4RcEA&#10;AADdAAAADwAAAGRycy9kb3ducmV2LnhtbERPzYrCMBC+L/gOYQRva2pdF6lGUdcFj7vqAwzN2BSb&#10;SUmytr69EYS9zcf3O8t1bxtxIx9qxwom4wwEcel0zZWC8+n7fQ4iRGSNjWNScKcA69XgbYmFdh3/&#10;0u0YK5FCOBSowMTYFlKG0pDFMHYtceIuzluMCfpKao9dCreNzLPsU1qsOTUYbGlnqLwe/6yCbW4P&#10;X343vZ9NU/2c9r7dYDdTajTsNwsQkfr4L365DzrNz2cf8Pw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uEXBAAAA3QAAAA8AAAAAAAAAAAAAAAAAmAIAAGRycy9kb3du&#10;cmV2LnhtbFBLBQYAAAAABAAEAPUAAACGAwAAAAA=&#10;" fillcolor="#d6e3bc" strokecolor="#4e6128" strokeweight="1pt">
                            <v:shadow on="t" color="#622423" opacity=".5" offset="1pt"/>
                            <v:textbox inset=".5mm,0,.5mm,0">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Енергосервісні компанії</w:t>
                                  </w:r>
                                </w:p>
                              </w:txbxContent>
                            </v:textbox>
                          </v:rect>
                          <v:rect id="Rectangle 91" o:spid="_x0000_s1168" style="position:absolute;left:9925;top:8411;width:157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csQA&#10;AADdAAAADwAAAGRycy9kb3ducmV2LnhtbERPS2vCQBC+C/0PyxR6M5sKaptmlSItCFLQtBdvQ3bM&#10;o9nZkN3G9d+7BcHbfHzPydfBdGKkwTWWFTwnKQji0uqGKwU/35/TFxDOI2vsLJOCCzlYrx4mOWba&#10;nvlAY+ErEUPYZaig9r7PpHRlTQZdYnviyJ3sYNBHOFRSD3iO4aaTszRdSIMNx4Yae9rUVP4Wf0bB&#10;5vWjXe6241dw5f5YFOF0bFkq9fQY3t9AeAr+Lr65tzrOn83n8P9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3HLEAAAA3QAAAA8AAAAAAAAAAAAAAAAAmAIAAGRycy9k&#10;b3ducmV2LnhtbFBLBQYAAAAABAAEAPUAAACJAwAAAAA=&#10;" fillcolor="#d6e3bc" strokecolor="#4e6128"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92" o:spid="_x0000_s1169" style="position:absolute;left:9705;top:858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CBcMA&#10;AADdAAAADwAAAGRycy9kb3ducmV2LnhtbERPS2sCMRC+C/0PYQRvmlWotutGKdKCIIW67cXbsBn3&#10;4WaybNI1/ntTKHibj+852TaYVgzUu9qygvksAUFcWF1zqeDn+2P6AsJ5ZI2tZVJwIwfbzdMow1Tb&#10;Kx9pyH0pYgi7FBVU3neplK6oyKCb2Y44cmfbG/QR9qXUPV5juGnlIkmW0mDNsaHCjnYVFZf81yjY&#10;vb43q8N++Ayu+DrleTifGpZKTcbhbQ3CU/AP8b97r+P8xfMS/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CBc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v:textbox>
                          </v:rect>
                          <v:rect id="Rectangle 93" o:spid="_x0000_s1170" style="position:absolute;left:736;top:9148;width:149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XP8QA&#10;AADdAAAADwAAAGRycy9kb3ducmV2LnhtbERPTWvCQBC9C/0PyxS81Y2iNkZXqUKhUCqYevA4ZqfZ&#10;tNnZkF1j+u+7QsHbPN7nrDa9rUVHra8cKxiPEhDEhdMVlwqOn69PKQgfkDXWjknBL3nYrB8GK8y0&#10;u/KBujyUIoawz1CBCaHJpPSFIYt+5BriyH251mKIsC2lbvEaw20tJ0kylxYrjg0GG9oZKn7yi1Uw&#10;M8fTZf+9ML2cdh9+e07L93Gq1PCxf1mCCNSHu/jf/abj/MnsGW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Vz/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v:textbox>
                          </v:rect>
                          <v:rect id="Rectangle 94" o:spid="_x0000_s1171" style="position:absolute;left:9616;top:2395;width:1701;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5YsYA&#10;AADdAAAADwAAAGRycy9kb3ducmV2LnhtbESPQW/CMAyF75P2HyIj7TZSGAxUCGgwMYG0y6C9W41p&#10;KxqnajIo/x4fJu1m6z2/93m57l2jrtSF2rOB0TABRVx4W3NpIDvtXuegQkS22HgmA3cKsF49Py0x&#10;tf7GP3Q9xlJJCIcUDVQxtqnWoajIYRj6lli0s+8cRlm7UtsObxLuGj1OknftsGZpqLClbUXF5fjr&#10;DPhs9jXNP8vJoR01+80h5+9k/mbMy6D/WICK1Md/89/13gr+eCq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w5YsYAAADdAAAADwAAAAAAAAAAAAAAAACYAgAAZHJz&#10;L2Rvd25yZXYueG1sUEsFBgAAAAAEAAQA9QAAAIsDAAAAAA==&#10;" fillcolor="#d8d8d8" strokecolor="#7f7f7f" strokeweight="1pt">
                            <v:shadow on="t" color="#205867"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v:textbox>
                          </v:rect>
                          <v:group id="Group 95" o:spid="_x0000_s1172" style="position:absolute;left:7199;top:9457;width:1906;height:1018" coordorigin="7424,10217" coordsize="1906,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rect id="Rectangle 96" o:spid="_x0000_s1173" style="position:absolute;left:7739;top:10217;width:1591;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zsUA&#10;AADdAAAADwAAAGRycy9kb3ducmV2LnhtbESPQWvCQBCF74X+h2UEb3WjWCvRVUQo2B6KWg8eh+yY&#10;DcnOhuyq8d93DgVvM7w3732zXPe+UTfqYhXYwHiUgSIugq24NHD6/Xybg4oJ2WITmAw8KMJ69fqy&#10;xNyGOx/odkylkhCOORpwKbW51rFw5DGOQkss2iV0HpOsXalth3cJ942eZNlMe6xYGhy2tHVU1Mer&#10;N/Bx+XZTbq41/Zzrx2a6fd9z/DJmOOg3C1CJ+vQ0/1/vrOBPZs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4bOxQAAAN0AAAAPAAAAAAAAAAAAAAAAAJgCAABkcnMv&#10;ZG93bnJldi54bWxQSwUGAAAAAAQABAD1AAAAigMAAAAA&#10;" fillcolor="#b8cce4" strokecolor="#365f91" strokeweight="1pt">
                              <v:shadow color="#974706" opacity=".5" offset="1pt"/>
                              <v:textbox inset=".5mm,0,.5mm,0">
                                <w:txbxContent>
                                  <w:p w:rsidR="00E63278" w:rsidRDefault="00E63278" w:rsidP="00F36D83">
                                    <w:pPr>
                                      <w:rPr>
                                        <w:rFonts w:ascii="Times New Roman" w:hAnsi="Times New Roman" w:cs="Times New Roman"/>
                                        <w:sz w:val="20"/>
                                        <w:szCs w:val="20"/>
                                      </w:rPr>
                                    </w:pPr>
                                  </w:p>
                                </w:txbxContent>
                              </v:textbox>
                            </v:rect>
                            <v:rect id="Rectangle 97" o:spid="_x0000_s1174" style="position:absolute;left:7424;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aGcIA&#10;AADdAAAADwAAAGRycy9kb3ducmV2LnhtbERPTWsCMRC9F/wPYQRvNbt7WOzWKEUpiHqpCl6HzXQ3&#10;dTNZklTXf2+EQm/zeJ8zXw62E1fywThWkE8zEMS104YbBafj5+sMRIjIGjvHpOBOAZaL0cscK+1u&#10;/EXXQ2xECuFQoYI2xr6SMtQtWQxT1xMn7tt5izFB30jt8ZbCbSeLLCulRcOpocWeVi3Vl8OvVTC7&#10;5Lu3bu3L8z0LO/wxtdkWe6Um4+HjHUSkIf6L/9wbneYXZQ7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xoZwgAAAN0AAAAPAAAAAAAAAAAAAAAAAJgCAABkcnMvZG93&#10;bnJldi54bWxQSwUGAAAAAAQABAD1AAAAhwMAAAAA&#10;" fillcolor="#b8cce4" strokecolor="#365f91" strokeweight="1pt">
                              <v:shadow on="t" color="#974706"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v:textbox>
                            </v:rect>
                          </v:group>
                          <v:group id="Group 98" o:spid="_x0000_s1175" style="position:absolute;left:2965;top:9457;width:1852;height:1018" coordorigin="3248,10217" coordsize="185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rect id="Rectangle 99" o:spid="_x0000_s1176" style="position:absolute;left:3388;top:10217;width:171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YucIA&#10;AADdAAAADwAAAGRycy9kb3ducmV2LnhtbERPS4vCMBC+L/gfwgjeNPW5SzWKCIJ6WHzsYY9DMzal&#10;zaQ0Ueu/N8LC3ubje85i1dpK3KnxhWMFw0ECgjhzuuBcwc9l2/8C4QOyxsoxKXiSh9Wy87HAVLsH&#10;n+h+DrmIIexTVGBCqFMpfWbIoh+4mjhyV9dYDBE2udQNPmK4reQoSWbSYsGxwWBNG0NZeb5ZBZ/X&#10;g5lwdSvp+7d8rieb6ZH9Xqlet13PQQRqw7/4z73Tcf5oNob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Ri5wgAAAN0AAAAPAAAAAAAAAAAAAAAAAJgCAABkcnMvZG93&#10;bnJldi54bWxQSwUGAAAAAAQABAD1AAAAhwMAAAAA&#10;" fillcolor="#b8cce4" strokecolor="#365f91" strokeweight="1pt">
                              <v:shadow color="#974706" opacity=".5" offset="1pt"/>
                              <v:textbox inset=".5mm,0,.5mm,0">
                                <w:txbxContent>
                                  <w:p w:rsidR="00E63278" w:rsidRDefault="00E63278" w:rsidP="00F36D83">
                                    <w:pPr>
                                      <w:rPr>
                                        <w:rFonts w:ascii="Times New Roman" w:hAnsi="Times New Roman" w:cs="Times New Roman"/>
                                        <w:sz w:val="20"/>
                                        <w:szCs w:val="20"/>
                                      </w:rPr>
                                    </w:pPr>
                                  </w:p>
                                </w:txbxContent>
                              </v:textbox>
                            </v:rect>
                            <v:rect id="Rectangle 100" o:spid="_x0000_s1177" style="position:absolute;left:3248;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5gcIA&#10;AADdAAAADwAAAGRycy9kb3ducmV2LnhtbERPTWsCMRC9C/6HMEJvmnUpi65GKS1Cqb2ohV6Hzbib&#10;upksSdT13xuh4G0e73OW69624kI+GMcKppMMBHHltOFawc9hM56BCBFZY+uYFNwowHo1HCyx1O7K&#10;O7rsYy1SCIcSFTQxdqWUoWrIYpi4jjhxR+ctxgR9LbXHawq3rcyzrJAWDaeGBjt6b6g67c9Wwew0&#10;3c7bD1/83rKwxT9Tma/8W6mXUf+2ABGpj0/xv/tTp/l58Qq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LmBwgAAAN0AAAAPAAAAAAAAAAAAAAAAAJgCAABkcnMvZG93&#10;bnJldi54bWxQSwUGAAAAAAQABAD1AAAAhwMAAAAA&#10;" fillcolor="#b8cce4" strokecolor="#365f91" strokeweight="1pt">
                              <v:shadow on="t" color="#974706"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v:textbox>
                            </v:rect>
                          </v:group>
                          <v:group id="Group 101" o:spid="_x0000_s1178" style="position:absolute;left:5045;top:9437;width:1835;height:1018" coordorigin="5350,10217" coordsize="183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rect id="Rectangle 102" o:spid="_x0000_s1179" style="position:absolute;left:5456;top:10217;width:1729;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7IcQA&#10;AADdAAAADwAAAGRycy9kb3ducmV2LnhtbERPTWvCQBC9F/oflin0VjcNNi2pq4ggWA/Sqoceh+yY&#10;DcnOhuzGJP/eLQi9zeN9zmI12kZcqfOVYwWvswQEceF0xaWC82n78gHCB2SNjWNSMJGH1fLxYYG5&#10;dgP/0PUYShFD2OeowITQ5lL6wpBFP3MtceQurrMYIuxKqTscYrhtZJokmbRYcWww2NLGUFEfe6vg&#10;/bI3c276mg6/9bSeb96+2X8p9fw0rj9BBBrDv/ju3uk4P80y+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uyHEAAAA3QAAAA8AAAAAAAAAAAAAAAAAmAIAAGRycy9k&#10;b3ducmV2LnhtbFBLBQYAAAAABAAEAPUAAACJAwAAAAA=&#10;" fillcolor="#b8cce4" strokecolor="#365f91" strokeweight="1pt">
                              <v:shadow color="#974706" opacity=".5" offset="1pt"/>
                              <v:textbox inset=".5mm,0,.5mm,0">
                                <w:txbxContent>
                                  <w:p w:rsidR="00E63278" w:rsidRDefault="00E63278" w:rsidP="00F36D83">
                                    <w:pPr>
                                      <w:rPr>
                                        <w:rFonts w:ascii="Times New Roman" w:hAnsi="Times New Roman" w:cs="Times New Roman"/>
                                        <w:sz w:val="20"/>
                                        <w:szCs w:val="20"/>
                                      </w:rPr>
                                    </w:pPr>
                                  </w:p>
                                </w:txbxContent>
                              </v:textbox>
                            </v:rect>
                            <v:rect id="Rectangle 103" o:spid="_x0000_s1180" style="position:absolute;left:5350;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9sIA&#10;AADdAAAADwAAAGRycy9kb3ducmV2LnhtbERPTWsCMRC9F/wPYQRvNesetnY1iigF0V5qBa/DZtyN&#10;biZLkur6702h0Ns83ufMl71txY18MI4VTMYZCOLKacO1guP3x+sURIjIGlvHpOBBAZaLwcscS+3u&#10;/EW3Q6xFCuFQooImxq6UMlQNWQxj1xEn7uy8xZigr6X2eE/htpV5lhXSouHU0GBH64aq6+HHKphe&#10;J/v3duOL0yMLe7yYyuzyT6VGw341AxGpj//iP/dWp/l58Qa/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if2wgAAAN0AAAAPAAAAAAAAAAAAAAAAAJgCAABkcnMvZG93&#10;bnJldi54bWxQSwUGAAAAAAQABAD1AAAAhwMAAAAA&#10;" fillcolor="#b8cce4" strokecolor="#365f91" strokeweight="1pt">
                              <v:shadow on="t" color="#974706"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v:textbox>
                            </v:rect>
                          </v:group>
                        </v:group>
                      </v:group>
                    </v:group>
                  </v:group>
                </v:group>
                <v:shape id="Text Box 104" o:spid="_x0000_s1181" type="#_x0000_t202" style="position:absolute;left:1042;top:10559;width:372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OI8UA&#10;AADdAAAADwAAAGRycy9kb3ducmV2LnhtbESPzW7CQAyE70i8w8qVekFkA2oDTVkQrdSKKz8PYLLO&#10;j5r1RtmFhLevD5V6szXjmc+b3ehadac+NJ4NLJIUFHHhbcOVgcv5a74GFSKyxdYzGXhQgN12Otlg&#10;bv3AR7qfYqUkhEOOBuoYu1zrUNTkMCS+Ixat9L3DKGtfadvjIOGu1cs0zbTDhqWhxo4+ayp+Tjdn&#10;oDwMs9e34fodL6vjS/aBzerqH8Y8P437d1CRxvhv/rs+WMFfZ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s4jxQAAAN0AAAAPAAAAAAAAAAAAAAAAAJgCAABkcnMv&#10;ZG93bnJldi54bWxQSwUGAAAAAAQABAD1AAAAigMAAAAA&#10;" stroked="f">
                  <v:textbox>
                    <w:txbxContent>
                      <w:p w:rsidR="00E63278" w:rsidRDefault="00E63278"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v:textbox>
                </v:shape>
                <w10:wrap type="square"/>
              </v:group>
            </w:pict>
          </mc:Fallback>
        </mc:AlternateContent>
      </w:r>
    </w:p>
    <w:p w:rsidR="00756578" w:rsidRPr="00756578" w:rsidRDefault="00756578" w:rsidP="00756578">
      <w:pPr>
        <w:jc w:val="right"/>
        <w:rPr>
          <w:rFonts w:ascii="Times New Roman" w:hAnsi="Times New Roman" w:cs="Times New Roman"/>
          <w:lang w:val="ru-RU"/>
        </w:rPr>
      </w:pPr>
    </w:p>
    <w:p w:rsidR="00756578" w:rsidRPr="00756578" w:rsidRDefault="00756578" w:rsidP="00756578">
      <w:pPr>
        <w:rPr>
          <w:rFonts w:ascii="Times New Roman" w:hAnsi="Times New Roman" w:cs="Times New Roman"/>
          <w:lang w:val="ru-RU"/>
        </w:rPr>
      </w:pP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Консультаційного комітету віднесені наступні основні завдання: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стратегічних цілей у ПДСЕР міста Суми;</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єдиної міської політики і стратегії при реалізації ПДСЕР та бюджетних програм енергозбереження міста;</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критеріїв і пріоритетів, необхідних для прийняття рішень щодо окремих проектів;</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координація діяльності органів виконавчої влади міста;</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внесення пропозицій щодо вдосконалення регуляторної та адміністративної політики під час виконання ПДСЕР у сфері енергозбереження та підвищення енергетичної ефективності.</w:t>
      </w: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Координатора ПДСЕР та енергетичної політики міста  входять такі основні завдання: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контролю досягнення показників ПДСЕР та супутніх бюджетних програм міста;</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здійснення фінансування заходів/проектів програм з  енергозбереження;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розміщення державних замовлень на реалізацію заходів/проектів ПДСЕР;</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контроль виконання заходів/проектів, визначення причин виникнення виявлених недоліків і ініціація здійснення коригувальних дій в процесі реалізації ПДСЕР;</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підготовка та надання в установленому порядку звітів про хід реалізації ПДСЕР .</w:t>
      </w:r>
    </w:p>
    <w:p w:rsidR="005B7A1A" w:rsidRPr="00A10ED3" w:rsidRDefault="005B7A1A" w:rsidP="005B7A1A">
      <w:pPr>
        <w:pStyle w:val="a3"/>
        <w:spacing w:after="0" w:line="264" w:lineRule="auto"/>
        <w:ind w:left="284"/>
        <w:jc w:val="both"/>
        <w:rPr>
          <w:rFonts w:ascii="Times New Roman" w:hAnsi="Times New Roman" w:cs="Times New Roman"/>
          <w:sz w:val="24"/>
          <w:szCs w:val="24"/>
        </w:rPr>
      </w:pPr>
    </w:p>
    <w:p w:rsidR="005B7A1A" w:rsidRPr="00A10ED3" w:rsidRDefault="005B7A1A" w:rsidP="005B7A1A">
      <w:pPr>
        <w:spacing w:after="0"/>
        <w:jc w:val="both"/>
        <w:rPr>
          <w:rFonts w:ascii="Times New Roman" w:hAnsi="Times New Roman" w:cs="Times New Roman"/>
          <w:sz w:val="24"/>
          <w:szCs w:val="24"/>
        </w:rPr>
      </w:pPr>
      <w:r w:rsidRPr="00A10ED3">
        <w:rPr>
          <w:rFonts w:ascii="Times New Roman" w:hAnsi="Times New Roman" w:cs="Times New Roman"/>
          <w:sz w:val="24"/>
          <w:szCs w:val="24"/>
        </w:rPr>
        <w:t>Виконавці всіх прийнятих до реалізації проектів</w:t>
      </w:r>
      <w:r>
        <w:rPr>
          <w:rFonts w:ascii="Times New Roman" w:hAnsi="Times New Roman" w:cs="Times New Roman"/>
          <w:sz w:val="24"/>
          <w:szCs w:val="24"/>
        </w:rPr>
        <w:t>,</w:t>
      </w:r>
      <w:r w:rsidRPr="00A10ED3">
        <w:rPr>
          <w:rFonts w:ascii="Times New Roman" w:hAnsi="Times New Roman" w:cs="Times New Roman"/>
          <w:sz w:val="24"/>
          <w:szCs w:val="24"/>
        </w:rPr>
        <w:t xml:space="preserve"> включених до ПДСЕР</w:t>
      </w:r>
      <w:r>
        <w:rPr>
          <w:rFonts w:ascii="Times New Roman" w:hAnsi="Times New Roman" w:cs="Times New Roman"/>
          <w:sz w:val="24"/>
          <w:szCs w:val="24"/>
        </w:rPr>
        <w:t>,</w:t>
      </w:r>
      <w:r w:rsidRPr="00A10ED3">
        <w:rPr>
          <w:rFonts w:ascii="Times New Roman" w:hAnsi="Times New Roman" w:cs="Times New Roman"/>
          <w:sz w:val="24"/>
          <w:szCs w:val="24"/>
        </w:rPr>
        <w:t xml:space="preserve"> здійснюють такі основні завдання: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забезпечують своєчасну і якісну реалізацію прийнятих до виконання проектів;</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здійснюють планування фінансування заходів/проектів;</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розміщують державні замовлення на реалізацію заходів/проектів у галузевих та районних програмах;</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готують і надають в установленому порядку і строк звіти про хід реалізації та прогнози щодо виконання ПДСЕР міста Суми.</w:t>
      </w:r>
    </w:p>
    <w:p w:rsidR="005B7A1A" w:rsidRPr="00A10ED3" w:rsidRDefault="005B7A1A" w:rsidP="005B7A1A">
      <w:pPr>
        <w:spacing w:after="0" w:line="293" w:lineRule="auto"/>
        <w:ind w:right="-94"/>
        <w:jc w:val="both"/>
        <w:rPr>
          <w:rFonts w:ascii="Times New Roman" w:hAnsi="Times New Roman" w:cs="Times New Roman"/>
          <w:lang w:val="ru-RU"/>
        </w:rPr>
      </w:pPr>
    </w:p>
    <w:p w:rsidR="009C28B9" w:rsidRDefault="009C28B9" w:rsidP="00756578">
      <w:pPr>
        <w:rPr>
          <w:rFonts w:ascii="Times New Roman" w:hAnsi="Times New Roman" w:cs="Times New Roman"/>
          <w:lang w:val="ru-RU"/>
        </w:rPr>
      </w:pPr>
    </w:p>
    <w:p w:rsidR="005B7A1A" w:rsidRDefault="005B7A1A" w:rsidP="00756578">
      <w:pPr>
        <w:rPr>
          <w:rFonts w:ascii="Times New Roman" w:hAnsi="Times New Roman" w:cs="Times New Roman"/>
          <w:lang w:val="ru-RU"/>
        </w:rPr>
      </w:pPr>
    </w:p>
    <w:p w:rsidR="005B7A1A" w:rsidRDefault="005B7A1A" w:rsidP="00756578">
      <w:pPr>
        <w:rPr>
          <w:rFonts w:ascii="Times New Roman" w:hAnsi="Times New Roman" w:cs="Times New Roman"/>
          <w:lang w:val="ru-RU"/>
        </w:rPr>
      </w:pPr>
    </w:p>
    <w:p w:rsidR="005B7A1A" w:rsidRPr="005B7A1A" w:rsidRDefault="005B7A1A" w:rsidP="005B7A1A">
      <w:pPr>
        <w:spacing w:after="0"/>
        <w:rPr>
          <w:rFonts w:ascii="Times New Roman" w:hAnsi="Times New Roman" w:cs="Times New Roman"/>
          <w:b/>
          <w:sz w:val="24"/>
          <w:lang w:val="ru-RU"/>
        </w:rPr>
      </w:pPr>
      <w:r w:rsidRPr="005B7A1A">
        <w:rPr>
          <w:rFonts w:ascii="Times New Roman" w:hAnsi="Times New Roman" w:cs="Times New Roman"/>
          <w:b/>
          <w:sz w:val="24"/>
          <w:lang w:val="ru-RU"/>
        </w:rPr>
        <w:t xml:space="preserve">Міський голова   </w:t>
      </w:r>
      <w:r>
        <w:rPr>
          <w:rFonts w:ascii="Times New Roman" w:hAnsi="Times New Roman" w:cs="Times New Roman"/>
          <w:b/>
          <w:sz w:val="24"/>
          <w:lang w:val="ru-RU"/>
        </w:rPr>
        <w:t xml:space="preserve">                                                                                                                    </w:t>
      </w:r>
      <w:r w:rsidRPr="005B7A1A">
        <w:rPr>
          <w:rFonts w:ascii="Times New Roman" w:hAnsi="Times New Roman" w:cs="Times New Roman"/>
          <w:b/>
          <w:sz w:val="24"/>
          <w:lang w:val="ru-RU"/>
        </w:rPr>
        <w:t xml:space="preserve">   О.М. Лисенко</w:t>
      </w:r>
    </w:p>
    <w:p w:rsidR="005B7A1A" w:rsidRDefault="005B7A1A" w:rsidP="005B7A1A">
      <w:pPr>
        <w:spacing w:after="0"/>
        <w:rPr>
          <w:rFonts w:ascii="Times New Roman" w:hAnsi="Times New Roman" w:cs="Times New Roman"/>
          <w:sz w:val="20"/>
          <w:lang w:val="ru-RU"/>
        </w:rPr>
      </w:pPr>
    </w:p>
    <w:p w:rsidR="005B7A1A" w:rsidRDefault="005B7A1A" w:rsidP="005B7A1A">
      <w:pPr>
        <w:spacing w:after="0"/>
        <w:rPr>
          <w:rFonts w:ascii="Times New Roman" w:hAnsi="Times New Roman" w:cs="Times New Roman"/>
          <w:sz w:val="20"/>
          <w:lang w:val="ru-RU"/>
        </w:rPr>
      </w:pPr>
    </w:p>
    <w:p w:rsidR="005B7A1A" w:rsidRPr="005B7A1A" w:rsidRDefault="005B7A1A" w:rsidP="005B7A1A">
      <w:pPr>
        <w:spacing w:after="0"/>
        <w:rPr>
          <w:rFonts w:ascii="Times New Roman" w:hAnsi="Times New Roman" w:cs="Times New Roman"/>
          <w:sz w:val="20"/>
          <w:szCs w:val="20"/>
          <w:lang w:val="ru-RU"/>
        </w:rPr>
      </w:pPr>
      <w:r w:rsidRPr="005B7A1A">
        <w:rPr>
          <w:rFonts w:ascii="Times New Roman" w:hAnsi="Times New Roman" w:cs="Times New Roman"/>
          <w:sz w:val="20"/>
          <w:szCs w:val="20"/>
          <w:lang w:val="ru-RU"/>
        </w:rPr>
        <w:t>Виконавець: Липова С.А.</w:t>
      </w:r>
    </w:p>
    <w:p w:rsidR="005B7A1A" w:rsidRDefault="005B7A1A" w:rsidP="00756578">
      <w:pPr>
        <w:rPr>
          <w:rFonts w:ascii="Times New Roman" w:hAnsi="Times New Roman" w:cs="Times New Roman"/>
          <w:lang w:val="ru-RU"/>
        </w:rPr>
      </w:pPr>
    </w:p>
    <w:p w:rsidR="005B7A1A" w:rsidRPr="00756578" w:rsidRDefault="005B7A1A" w:rsidP="00756578">
      <w:pPr>
        <w:rPr>
          <w:rFonts w:ascii="Times New Roman" w:hAnsi="Times New Roman" w:cs="Times New Roman"/>
          <w:lang w:val="ru-RU"/>
        </w:rPr>
        <w:sectPr w:rsidR="005B7A1A" w:rsidRPr="00756578" w:rsidSect="00E86F0B">
          <w:type w:val="continuous"/>
          <w:pgSz w:w="11906" w:h="16838"/>
          <w:pgMar w:top="1134" w:right="567" w:bottom="1134" w:left="709" w:header="709" w:footer="709" w:gutter="0"/>
          <w:cols w:space="708"/>
          <w:docGrid w:linePitch="360"/>
        </w:sectPr>
      </w:pPr>
    </w:p>
    <w:p w:rsidR="006642E4" w:rsidRPr="00A10ED3" w:rsidRDefault="006642E4" w:rsidP="00E63404">
      <w:pPr>
        <w:pStyle w:val="1"/>
        <w:spacing w:before="0"/>
        <w:rPr>
          <w:rFonts w:ascii="Times New Roman" w:hAnsi="Times New Roman" w:cs="Times New Roman"/>
          <w:color w:val="FFFFFF" w:themeColor="background1"/>
          <w:sz w:val="16"/>
          <w:szCs w:val="16"/>
        </w:rPr>
      </w:pPr>
    </w:p>
    <w:sectPr w:rsidR="006642E4" w:rsidRPr="00A10ED3" w:rsidSect="009C28B9">
      <w:headerReference w:type="default" r:id="rId89"/>
      <w:pgSz w:w="11906" w:h="16838"/>
      <w:pgMar w:top="1134" w:right="567"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800" w:rsidRDefault="00B46800" w:rsidP="00B62D21">
      <w:pPr>
        <w:spacing w:after="0" w:line="240" w:lineRule="auto"/>
      </w:pPr>
      <w:r>
        <w:separator/>
      </w:r>
    </w:p>
  </w:endnote>
  <w:endnote w:type="continuationSeparator" w:id="0">
    <w:p w:rsidR="00B46800" w:rsidRDefault="00B46800" w:rsidP="00B6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altName w:val="Arial"/>
    <w:charset w:val="00"/>
    <w:family w:val="auto"/>
    <w:pitch w:val="variable"/>
    <w:sig w:usb0="80000267" w:usb1="00000000" w:usb2="00000000" w:usb3="00000000" w:csb0="000001F7"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87143"/>
      <w:docPartObj>
        <w:docPartGallery w:val="Page Numbers (Bottom of Page)"/>
        <w:docPartUnique/>
      </w:docPartObj>
    </w:sdtPr>
    <w:sdtEndPr/>
    <w:sdtContent>
      <w:p w:rsidR="00E63278" w:rsidRDefault="00E63278">
        <w:pPr>
          <w:pStyle w:val="ab"/>
          <w:jc w:val="right"/>
        </w:pPr>
        <w:r>
          <w:fldChar w:fldCharType="begin"/>
        </w:r>
        <w:r>
          <w:instrText>PAGE   \* MERGEFORMAT</w:instrText>
        </w:r>
        <w:r>
          <w:fldChar w:fldCharType="separate"/>
        </w:r>
        <w:r w:rsidR="009C24F4" w:rsidRPr="009C24F4">
          <w:rPr>
            <w:noProof/>
            <w:lang w:val="ru-RU"/>
          </w:rPr>
          <w:t>76</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800" w:rsidRDefault="00B46800" w:rsidP="00B62D21">
      <w:pPr>
        <w:spacing w:after="0" w:line="240" w:lineRule="auto"/>
      </w:pPr>
      <w:r>
        <w:separator/>
      </w:r>
    </w:p>
  </w:footnote>
  <w:footnote w:type="continuationSeparator" w:id="0">
    <w:p w:rsidR="00B46800" w:rsidRDefault="00B46800" w:rsidP="00B62D21">
      <w:pPr>
        <w:spacing w:after="0" w:line="240" w:lineRule="auto"/>
      </w:pPr>
      <w:r>
        <w:continuationSeparator/>
      </w:r>
    </w:p>
  </w:footnote>
  <w:footnote w:id="1">
    <w:p w:rsidR="00E63278" w:rsidRPr="00F50BAF" w:rsidRDefault="00E63278">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Дані Головного управління статистики у Сумській області</w:t>
      </w:r>
    </w:p>
  </w:footnote>
  <w:footnote w:id="2">
    <w:p w:rsidR="00E63278" w:rsidRPr="00F50BAF" w:rsidRDefault="00E63278">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Обсяг виробництва та відпуску теплової енергії ТОВ "Сумська паляниця" наведено за </w:t>
      </w:r>
      <w:r>
        <w:rPr>
          <w:rFonts w:ascii="Times New Roman" w:hAnsi="Times New Roman" w:cs="Times New Roman"/>
        </w:rPr>
        <w:t>даними 2014 року, так як в іншим</w:t>
      </w:r>
      <w:r w:rsidRPr="00F50BAF">
        <w:rPr>
          <w:rFonts w:ascii="Times New Roman" w:hAnsi="Times New Roman" w:cs="Times New Roman"/>
        </w:rPr>
        <w:t xml:space="preserve"> роках інформація відсутня</w:t>
      </w:r>
    </w:p>
  </w:footnote>
  <w:footnote w:id="3">
    <w:p w:rsidR="00E63278" w:rsidRPr="0081788B" w:rsidRDefault="00E63278" w:rsidP="00F12FFE">
      <w:pPr>
        <w:pStyle w:val="af0"/>
        <w:rPr>
          <w:rFonts w:ascii="Times New Roman" w:hAnsi="Times New Roman" w:cs="Times New Roman"/>
        </w:rPr>
      </w:pPr>
      <w:r w:rsidRPr="0081788B">
        <w:rPr>
          <w:rStyle w:val="af2"/>
          <w:rFonts w:ascii="Times New Roman" w:hAnsi="Times New Roman" w:cs="Times New Roman"/>
        </w:rPr>
        <w:footnoteRef/>
      </w:r>
      <w:r w:rsidRPr="0081788B">
        <w:rPr>
          <w:rFonts w:ascii="Times New Roman" w:hAnsi="Times New Roman" w:cs="Times New Roman"/>
        </w:rPr>
        <w:t xml:space="preserve"> Річний фактичний рівень споживання паливо-енергетичних ре</w:t>
      </w:r>
      <w:r>
        <w:rPr>
          <w:rFonts w:ascii="Times New Roman" w:hAnsi="Times New Roman" w:cs="Times New Roman"/>
        </w:rPr>
        <w:t>сурсів за період 2009-2014 роки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C45282" w:rsidRDefault="00E63278" w:rsidP="00C45282">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3C3932" w:rsidRDefault="00E63278" w:rsidP="003C3932">
    <w:pPr>
      <w:pStyle w:val="a9"/>
      <w:rPr>
        <w:rFonts w:ascii="Times New Roman" w:eastAsiaTheme="majorEastAsia" w:hAnsi="Times New Roman" w:cs="Times New Roman"/>
        <w:b/>
        <w:bCs/>
        <w:color w:val="365F91" w:themeColor="accent1" w:themeShade="BF"/>
        <w:sz w:val="28"/>
        <w:szCs w:val="28"/>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0260F0" w:rsidRDefault="00E63278" w:rsidP="00525AD8">
    <w:pPr>
      <w:pStyle w:val="1"/>
      <w:pBdr>
        <w:bottom w:val="single" w:sz="4" w:space="1" w:color="auto"/>
      </w:pBdr>
      <w:tabs>
        <w:tab w:val="right" w:pos="14570"/>
      </w:tabs>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5</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ФІНАНСУВАННЯ ПДСЕР</w:t>
    </w:r>
    <w:r>
      <w:rPr>
        <w:rFonts w:ascii="Times New Roman" w:hAnsi="Times New Roman" w:cs="Times New Roman"/>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Default="00E63278" w:rsidP="00A140C0">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6</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ЗАСОБИ ВИКОНАННЯ ТА МОНІТОРИНГУ ПДСЕР</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8B04E2" w:rsidRDefault="00E63278" w:rsidP="008B04E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Default="00E6327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C45282" w:rsidRDefault="00E63278" w:rsidP="00C45282">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551908" w:rsidRDefault="00E63278" w:rsidP="00AC05F2">
    <w:pPr>
      <w:pStyle w:val="1"/>
      <w:pBdr>
        <w:bottom w:val="single" w:sz="4" w:space="1" w:color="auto"/>
      </w:pBdr>
      <w:rPr>
        <w:rFonts w:ascii="Times New Roman" w:hAnsi="Times New Roman" w:cs="Times New Roman"/>
        <w:color w:val="1F497D" w:themeColor="text2"/>
      </w:rPr>
    </w:pPr>
    <w:r>
      <w:rPr>
        <w:rFonts w:ascii="Times New Roman" w:hAnsi="Times New Roman" w:cs="Times New Roman"/>
        <w:color w:val="1F497D" w:themeColor="text2"/>
      </w:rPr>
      <w:t>ВСТУП</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Default="00E63278" w:rsidP="00AC4D24">
    <w:pPr>
      <w:pStyle w:val="1"/>
      <w:pBdr>
        <w:bottom w:val="single" w:sz="4" w:space="1" w:color="auto"/>
      </w:pBdr>
      <w:spacing w:before="0"/>
      <w:rPr>
        <w:rFonts w:ascii="Times New Roman" w:hAnsi="Times New Roman" w:cs="Times New Roman"/>
      </w:rPr>
    </w:pPr>
    <w:r w:rsidRPr="006000A3">
      <w:rPr>
        <w:rFonts w:ascii="Times New Roman" w:hAnsi="Times New Roman" w:cs="Times New Roman"/>
      </w:rPr>
      <w:t xml:space="preserve">РОЗДІЛ </w:t>
    </w:r>
    <w:r w:rsidRPr="006000A3">
      <w:rPr>
        <w:rFonts w:ascii="Times New Roman" w:hAnsi="Times New Roman" w:cs="Times New Roman"/>
        <w:lang w:val="ru-RU"/>
      </w:rPr>
      <w:t>1</w:t>
    </w:r>
    <w:r w:rsidRPr="006000A3">
      <w:rPr>
        <w:rFonts w:ascii="Times New Roman" w:hAnsi="Times New Roman" w:cs="Times New Roman"/>
      </w:rPr>
      <w:t>. ОПИС ІСНУЮЧО</w:t>
    </w:r>
    <w:r>
      <w:rPr>
        <w:rFonts w:ascii="Times New Roman" w:hAnsi="Times New Roman" w:cs="Times New Roman"/>
      </w:rPr>
      <w:t>ГО</w:t>
    </w:r>
    <w:r w:rsidRPr="006000A3">
      <w:rPr>
        <w:rFonts w:ascii="Times New Roman" w:hAnsi="Times New Roman" w:cs="Times New Roman"/>
      </w:rPr>
      <w:t xml:space="preserve"> СТАНУ В </w:t>
    </w:r>
    <w:r>
      <w:rPr>
        <w:rFonts w:ascii="Times New Roman" w:hAnsi="Times New Roman" w:cs="Times New Roman"/>
      </w:rPr>
      <w:t>М</w:t>
    </w:r>
    <w:r w:rsidRPr="006000A3">
      <w:rPr>
        <w:rFonts w:ascii="Times New Roman" w:hAnsi="Times New Roman" w:cs="Times New Roman"/>
      </w:rPr>
      <w:t xml:space="preserve">. </w:t>
    </w:r>
    <w:r>
      <w:rPr>
        <w:rFonts w:ascii="Times New Roman" w:hAnsi="Times New Roman" w:cs="Times New Roman"/>
      </w:rPr>
      <w:t>СУМИ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Default="00E63278" w:rsidP="00285C11">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2</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БАЗОВИЙ СЦЕНАРІЙ РОЗВИТКУ ЕНЕРГОСПОЖИВАННЯ МІСТА. БАЗОВИЙ КАДАСТР ВИКИДІВ ПАРНИКОВИХ ГАЗІВ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Default="00E63278" w:rsidP="00370B85">
    <w:pPr>
      <w:pStyle w:val="1"/>
      <w:spacing w:before="0"/>
      <w:rPr>
        <w:rFonts w:ascii="Times New Roman" w:hAnsi="Times New Roman" w:cs="Times New Roman"/>
        <w:color w:val="1F497D" w:themeColor="text2"/>
        <w:lang w:val="ru-RU"/>
      </w:rPr>
    </w:pPr>
    <w:r>
      <w:rPr>
        <w:noProof/>
        <w:lang w:val="ru-RU" w:eastAsia="ru-RU"/>
      </w:rPr>
      <mc:AlternateContent>
        <mc:Choice Requires="wps">
          <w:drawing>
            <wp:anchor distT="0" distB="0" distL="114300" distR="114300" simplePos="0" relativeHeight="251660288" behindDoc="0" locked="0" layoutInCell="1" allowOverlap="1" wp14:anchorId="34D3B2EF" wp14:editId="38843AD1">
              <wp:simplePos x="0" y="0"/>
              <wp:positionH relativeFrom="column">
                <wp:posOffset>-7620</wp:posOffset>
              </wp:positionH>
              <wp:positionV relativeFrom="paragraph">
                <wp:posOffset>234315</wp:posOffset>
              </wp:positionV>
              <wp:extent cx="6829425" cy="0"/>
              <wp:effectExtent l="11430" t="5715" r="7620" b="13335"/>
              <wp:wrapNone/>
              <wp:docPr id="1132" name="Прямая со стрелкой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A0D65F" id="_x0000_t32" coordsize="21600,21600" o:spt="32" o:oned="t" path="m,l21600,21600e" filled="f">
              <v:path arrowok="t" fillok="f" o:connecttype="none"/>
              <o:lock v:ext="edit" shapetype="t"/>
            </v:shapetype>
            <v:shape id="Прямая со стрелкой 1132" o:spid="_x0000_s1026" type="#_x0000_t32" style="position:absolute;margin-left:-.6pt;margin-top:18.45pt;width:53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"/>
          </w:pict>
        </mc:Fallback>
      </mc:AlternateContent>
    </w:r>
    <w:r>
      <w:rPr>
        <w:rFonts w:ascii="Times New Roman" w:hAnsi="Times New Roman" w:cs="Times New Roman"/>
        <w:color w:val="1F497D" w:themeColor="text2"/>
      </w:rPr>
      <w:t>РОЗДІЛ 3. ЦІЛІ ТА ОЧІКУВАНІ РЕЗУЛЬТАТИ ПДСЕР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6A1EF8" w:rsidRDefault="00E63278" w:rsidP="006A1EF8">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4</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ЗАСОБИ ДОСЯГНЕННЯ ЦІЛЕЙ ПДСЕР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78" w:rsidRPr="003C3932" w:rsidRDefault="00E63278" w:rsidP="00E25DC2">
    <w:pPr>
      <w:pStyle w:val="a9"/>
      <w:pBdr>
        <w:bottom w:val="single" w:sz="4" w:space="1" w:color="auto"/>
      </w:pBdr>
      <w:rPr>
        <w:rFonts w:ascii="Times New Roman" w:eastAsiaTheme="majorEastAsia" w:hAnsi="Times New Roman" w:cs="Times New Roman"/>
        <w:b/>
        <w:bCs/>
        <w:color w:val="365F91" w:themeColor="accent1" w:themeShade="BF"/>
        <w:sz w:val="28"/>
        <w:szCs w:val="28"/>
        <w:lang w:val="en-US"/>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EB5"/>
    <w:multiLevelType w:val="hybridMultilevel"/>
    <w:tmpl w:val="B5D68592"/>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4B96A17"/>
    <w:multiLevelType w:val="hybridMultilevel"/>
    <w:tmpl w:val="C334339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15E5A"/>
    <w:multiLevelType w:val="hybridMultilevel"/>
    <w:tmpl w:val="BB5C282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766D02"/>
    <w:multiLevelType w:val="hybridMultilevel"/>
    <w:tmpl w:val="1A0ED13C"/>
    <w:lvl w:ilvl="0" w:tplc="E252F5CE">
      <w:start w:val="1"/>
      <w:numFmt w:val="bullet"/>
      <w:lvlText w:val="•"/>
      <w:lvlJc w:val="left"/>
      <w:pPr>
        <w:ind w:left="720" w:hanging="360"/>
      </w:pPr>
      <w:rPr>
        <w:rFonts w:ascii="Times" w:hAnsi="Times" w:hint="default"/>
        <w:color w:val="595959" w:themeColor="text1" w:themeTint="A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346C59"/>
    <w:multiLevelType w:val="hybridMultilevel"/>
    <w:tmpl w:val="17C2AD04"/>
    <w:lvl w:ilvl="0" w:tplc="04190001">
      <w:start w:val="1"/>
      <w:numFmt w:val="bullet"/>
      <w:lvlText w:val=""/>
      <w:lvlJc w:val="left"/>
      <w:pPr>
        <w:ind w:left="720" w:hanging="360"/>
      </w:pPr>
      <w:rPr>
        <w:rFonts w:ascii="Symbol" w:hAnsi="Symbol" w:hint="default"/>
      </w:rPr>
    </w:lvl>
    <w:lvl w:ilvl="1" w:tplc="260639E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83129"/>
    <w:multiLevelType w:val="hybridMultilevel"/>
    <w:tmpl w:val="FDDC8AA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631571"/>
    <w:multiLevelType w:val="hybridMultilevel"/>
    <w:tmpl w:val="DE0E54AC"/>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A27568"/>
    <w:multiLevelType w:val="hybridMultilevel"/>
    <w:tmpl w:val="BD609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336951"/>
    <w:multiLevelType w:val="hybridMultilevel"/>
    <w:tmpl w:val="8104E386"/>
    <w:lvl w:ilvl="0" w:tplc="F5D472F8">
      <w:start w:val="1"/>
      <w:numFmt w:val="bullet"/>
      <w:lvlText w:val="•"/>
      <w:lvlJc w:val="left"/>
      <w:pPr>
        <w:ind w:left="540" w:hanging="360"/>
      </w:pPr>
      <w:rPr>
        <w:rFonts w:ascii="Times" w:hAnsi="Times" w:hint="default"/>
        <w:color w:val="1F497D" w:themeColor="text2"/>
      </w:rPr>
    </w:lvl>
    <w:lvl w:ilvl="1" w:tplc="04220003" w:tentative="1">
      <w:start w:val="1"/>
      <w:numFmt w:val="bullet"/>
      <w:lvlText w:val="o"/>
      <w:lvlJc w:val="left"/>
      <w:pPr>
        <w:ind w:left="1260" w:hanging="360"/>
      </w:pPr>
      <w:rPr>
        <w:rFonts w:ascii="Courier New" w:hAnsi="Courier New" w:cs="Courier New" w:hint="default"/>
      </w:rPr>
    </w:lvl>
    <w:lvl w:ilvl="2" w:tplc="04220005" w:tentative="1">
      <w:start w:val="1"/>
      <w:numFmt w:val="bullet"/>
      <w:lvlText w:val=""/>
      <w:lvlJc w:val="left"/>
      <w:pPr>
        <w:ind w:left="1980" w:hanging="360"/>
      </w:pPr>
      <w:rPr>
        <w:rFonts w:ascii="Wingdings" w:hAnsi="Wingdings" w:hint="default"/>
      </w:rPr>
    </w:lvl>
    <w:lvl w:ilvl="3" w:tplc="04220001" w:tentative="1">
      <w:start w:val="1"/>
      <w:numFmt w:val="bullet"/>
      <w:lvlText w:val=""/>
      <w:lvlJc w:val="left"/>
      <w:pPr>
        <w:ind w:left="2700" w:hanging="360"/>
      </w:pPr>
      <w:rPr>
        <w:rFonts w:ascii="Symbol" w:hAnsi="Symbol" w:hint="default"/>
      </w:rPr>
    </w:lvl>
    <w:lvl w:ilvl="4" w:tplc="04220003" w:tentative="1">
      <w:start w:val="1"/>
      <w:numFmt w:val="bullet"/>
      <w:lvlText w:val="o"/>
      <w:lvlJc w:val="left"/>
      <w:pPr>
        <w:ind w:left="3420" w:hanging="360"/>
      </w:pPr>
      <w:rPr>
        <w:rFonts w:ascii="Courier New" w:hAnsi="Courier New" w:cs="Courier New" w:hint="default"/>
      </w:rPr>
    </w:lvl>
    <w:lvl w:ilvl="5" w:tplc="04220005" w:tentative="1">
      <w:start w:val="1"/>
      <w:numFmt w:val="bullet"/>
      <w:lvlText w:val=""/>
      <w:lvlJc w:val="left"/>
      <w:pPr>
        <w:ind w:left="4140" w:hanging="360"/>
      </w:pPr>
      <w:rPr>
        <w:rFonts w:ascii="Wingdings" w:hAnsi="Wingdings" w:hint="default"/>
      </w:rPr>
    </w:lvl>
    <w:lvl w:ilvl="6" w:tplc="04220001" w:tentative="1">
      <w:start w:val="1"/>
      <w:numFmt w:val="bullet"/>
      <w:lvlText w:val=""/>
      <w:lvlJc w:val="left"/>
      <w:pPr>
        <w:ind w:left="4860" w:hanging="360"/>
      </w:pPr>
      <w:rPr>
        <w:rFonts w:ascii="Symbol" w:hAnsi="Symbol" w:hint="default"/>
      </w:rPr>
    </w:lvl>
    <w:lvl w:ilvl="7" w:tplc="04220003" w:tentative="1">
      <w:start w:val="1"/>
      <w:numFmt w:val="bullet"/>
      <w:lvlText w:val="o"/>
      <w:lvlJc w:val="left"/>
      <w:pPr>
        <w:ind w:left="5580" w:hanging="360"/>
      </w:pPr>
      <w:rPr>
        <w:rFonts w:ascii="Courier New" w:hAnsi="Courier New" w:cs="Courier New" w:hint="default"/>
      </w:rPr>
    </w:lvl>
    <w:lvl w:ilvl="8" w:tplc="04220005" w:tentative="1">
      <w:start w:val="1"/>
      <w:numFmt w:val="bullet"/>
      <w:lvlText w:val=""/>
      <w:lvlJc w:val="left"/>
      <w:pPr>
        <w:ind w:left="6300" w:hanging="360"/>
      </w:pPr>
      <w:rPr>
        <w:rFonts w:ascii="Wingdings" w:hAnsi="Wingdings" w:hint="default"/>
      </w:rPr>
    </w:lvl>
  </w:abstractNum>
  <w:abstractNum w:abstractNumId="9">
    <w:nsid w:val="126D0B86"/>
    <w:multiLevelType w:val="hybridMultilevel"/>
    <w:tmpl w:val="2CD432FC"/>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3D3B53"/>
    <w:multiLevelType w:val="hybridMultilevel"/>
    <w:tmpl w:val="10B8D358"/>
    <w:lvl w:ilvl="0" w:tplc="984C2190">
      <w:start w:val="1"/>
      <w:numFmt w:val="bullet"/>
      <w:lvlText w:val=""/>
      <w:lvlJc w:val="left"/>
      <w:pPr>
        <w:ind w:left="720" w:hanging="360"/>
      </w:pPr>
      <w:rPr>
        <w:rFonts w:ascii="Symbol" w:hAnsi="Symbol" w:hint="default"/>
        <w:color w:val="365F91" w:themeColor="accent1" w:themeShade="BF"/>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60D208D"/>
    <w:multiLevelType w:val="multilevel"/>
    <w:tmpl w:val="ED44D12E"/>
    <w:lvl w:ilvl="0">
      <w:start w:val="1"/>
      <w:numFmt w:val="decimal"/>
      <w:pStyle w:val="SEM1"/>
      <w:lvlText w:val="%1"/>
      <w:lvlJc w:val="left"/>
      <w:pPr>
        <w:ind w:left="965" w:hanging="397"/>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SEM2"/>
      <w:lvlText w:val="%1.%2"/>
      <w:lvlJc w:val="left"/>
      <w:pPr>
        <w:ind w:left="567" w:hanging="283"/>
      </w:pPr>
    </w:lvl>
    <w:lvl w:ilvl="2">
      <w:start w:val="1"/>
      <w:numFmt w:val="decimal"/>
      <w:pStyle w:val="SEM3"/>
      <w:suff w:val="space"/>
      <w:lvlText w:val="%1.%2.%3"/>
      <w:lvlJc w:val="left"/>
      <w:pPr>
        <w:ind w:left="851" w:hanging="851"/>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AD87AE0"/>
    <w:multiLevelType w:val="hybridMultilevel"/>
    <w:tmpl w:val="84726C38"/>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E62443"/>
    <w:multiLevelType w:val="hybridMultilevel"/>
    <w:tmpl w:val="93AE1C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B5B27CC"/>
    <w:multiLevelType w:val="hybridMultilevel"/>
    <w:tmpl w:val="8724F292"/>
    <w:lvl w:ilvl="0" w:tplc="E252F5CE">
      <w:start w:val="1"/>
      <w:numFmt w:val="bullet"/>
      <w:lvlText w:val="•"/>
      <w:lvlJc w:val="left"/>
      <w:pPr>
        <w:ind w:left="720" w:hanging="360"/>
      </w:pPr>
      <w:rPr>
        <w:rFonts w:ascii="Times" w:hAnsi="Times" w:hint="default"/>
        <w:color w:val="595959" w:themeColor="text1" w:themeTint="A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D08718C"/>
    <w:multiLevelType w:val="hybridMultilevel"/>
    <w:tmpl w:val="C4A0D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09F3E70"/>
    <w:multiLevelType w:val="multilevel"/>
    <w:tmpl w:val="119AB5AC"/>
    <w:lvl w:ilvl="0">
      <w:start w:val="5"/>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211F52E5"/>
    <w:multiLevelType w:val="hybridMultilevel"/>
    <w:tmpl w:val="E5B04E38"/>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8">
    <w:nsid w:val="2130688B"/>
    <w:multiLevelType w:val="hybridMultilevel"/>
    <w:tmpl w:val="6C069E0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CD5F73"/>
    <w:multiLevelType w:val="hybridMultilevel"/>
    <w:tmpl w:val="05D6624C"/>
    <w:lvl w:ilvl="0" w:tplc="06289876">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1E75BD4"/>
    <w:multiLevelType w:val="hybridMultilevel"/>
    <w:tmpl w:val="9C02621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A77D2F"/>
    <w:multiLevelType w:val="hybridMultilevel"/>
    <w:tmpl w:val="0FA22C44"/>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F14D1C"/>
    <w:multiLevelType w:val="hybridMultilevel"/>
    <w:tmpl w:val="03FE986A"/>
    <w:lvl w:ilvl="0" w:tplc="46EAFE00">
      <w:start w:val="1"/>
      <w:numFmt w:val="decimal"/>
      <w:lvlText w:val="%1."/>
      <w:lvlJc w:val="left"/>
      <w:pPr>
        <w:tabs>
          <w:tab w:val="num" w:pos="1704"/>
        </w:tabs>
        <w:ind w:left="1704" w:hanging="996"/>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2C6F6953"/>
    <w:multiLevelType w:val="hybridMultilevel"/>
    <w:tmpl w:val="B9F8D54E"/>
    <w:lvl w:ilvl="0" w:tplc="B500576C">
      <w:start w:val="1"/>
      <w:numFmt w:val="bullet"/>
      <w:lvlText w:val=""/>
      <w:lvlJc w:val="left"/>
      <w:pPr>
        <w:ind w:left="815" w:hanging="360"/>
      </w:pPr>
      <w:rPr>
        <w:rFonts w:ascii="Symbol" w:hAnsi="Symbol" w:hint="default"/>
        <w:color w:val="auto"/>
        <w:sz w:val="18"/>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
    <w:nsid w:val="2EF52B1F"/>
    <w:multiLevelType w:val="hybridMultilevel"/>
    <w:tmpl w:val="A1A26D8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12016F"/>
    <w:multiLevelType w:val="hybridMultilevel"/>
    <w:tmpl w:val="6C0207C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854381"/>
    <w:multiLevelType w:val="hybridMultilevel"/>
    <w:tmpl w:val="129C2B3E"/>
    <w:lvl w:ilvl="0" w:tplc="5F04B0C4">
      <w:start w:val="1"/>
      <w:numFmt w:val="bullet"/>
      <w:lvlText w:val=""/>
      <w:lvlJc w:val="left"/>
      <w:pPr>
        <w:ind w:left="720" w:hanging="360"/>
      </w:pPr>
      <w:rPr>
        <w:rFonts w:ascii="Symbol" w:hAnsi="Symbol" w:hint="default"/>
        <w:color w:val="365F91" w:themeColor="accent1" w:themeShade="BF"/>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3481D0F"/>
    <w:multiLevelType w:val="hybridMultilevel"/>
    <w:tmpl w:val="F86E5CDA"/>
    <w:lvl w:ilvl="0" w:tplc="505A0006">
      <w:start w:val="1"/>
      <w:numFmt w:val="bullet"/>
      <w:lvlText w:val="•"/>
      <w:lvlJc w:val="left"/>
      <w:pPr>
        <w:ind w:left="1080" w:hanging="360"/>
      </w:pPr>
      <w:rPr>
        <w:rFonts w:ascii="Times" w:hAnsi="Times" w:hint="default"/>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347F280B"/>
    <w:multiLevelType w:val="hybridMultilevel"/>
    <w:tmpl w:val="9D2E99B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9A4898"/>
    <w:multiLevelType w:val="hybridMultilevel"/>
    <w:tmpl w:val="020286D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A64446"/>
    <w:multiLevelType w:val="hybridMultilevel"/>
    <w:tmpl w:val="C32E49A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E62B2D"/>
    <w:multiLevelType w:val="multilevel"/>
    <w:tmpl w:val="405A2520"/>
    <w:lvl w:ilvl="0">
      <w:start w:val="2"/>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2">
    <w:nsid w:val="3CAA7656"/>
    <w:multiLevelType w:val="multilevel"/>
    <w:tmpl w:val="0C4E6A46"/>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021643A"/>
    <w:multiLevelType w:val="hybridMultilevel"/>
    <w:tmpl w:val="B096F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7C7E80"/>
    <w:multiLevelType w:val="multilevel"/>
    <w:tmpl w:val="7CF89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41DE1804"/>
    <w:multiLevelType w:val="hybridMultilevel"/>
    <w:tmpl w:val="30823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35A2113"/>
    <w:multiLevelType w:val="hybridMultilevel"/>
    <w:tmpl w:val="2E8C2D92"/>
    <w:lvl w:ilvl="0" w:tplc="91284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F6797E"/>
    <w:multiLevelType w:val="hybridMultilevel"/>
    <w:tmpl w:val="4E4C343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5726172"/>
    <w:multiLevelType w:val="hybridMultilevel"/>
    <w:tmpl w:val="48A4252C"/>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6573F93"/>
    <w:multiLevelType w:val="hybridMultilevel"/>
    <w:tmpl w:val="768A1FF0"/>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523632"/>
    <w:multiLevelType w:val="hybridMultilevel"/>
    <w:tmpl w:val="4A0E71BE"/>
    <w:lvl w:ilvl="0" w:tplc="061E0388">
      <w:start w:val="1"/>
      <w:numFmt w:val="bullet"/>
      <w:lvlText w:val="•"/>
      <w:lvlJc w:val="left"/>
      <w:pPr>
        <w:ind w:left="720" w:hanging="360"/>
      </w:pPr>
      <w:rPr>
        <w:rFonts w:ascii="Times" w:hAnsi="Times" w:hint="default"/>
        <w:color w:val="1F497D" w:themeColor="text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4E1D7AB2"/>
    <w:multiLevelType w:val="hybridMultilevel"/>
    <w:tmpl w:val="A03A6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502616AE"/>
    <w:multiLevelType w:val="hybridMultilevel"/>
    <w:tmpl w:val="9216F832"/>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9D5DB5"/>
    <w:multiLevelType w:val="multilevel"/>
    <w:tmpl w:val="AA0AE3AC"/>
    <w:lvl w:ilvl="0">
      <w:start w:val="1"/>
      <w:numFmt w:val="decimal"/>
      <w:lvlText w:val="%1."/>
      <w:lvlJc w:val="left"/>
      <w:pPr>
        <w:ind w:left="390" w:hanging="390"/>
      </w:pPr>
      <w:rPr>
        <w:rFonts w:hint="default"/>
      </w:rPr>
    </w:lvl>
    <w:lvl w:ilvl="1">
      <w:start w:val="1"/>
      <w:numFmt w:val="decimal"/>
      <w:lvlText w:val="%1.%2."/>
      <w:lvlJc w:val="left"/>
      <w:pPr>
        <w:ind w:left="1080" w:hanging="720"/>
      </w:pPr>
      <w:rPr>
        <w:rFonts w:ascii="Times New Roman" w:hAnsi="Times New Roman" w:cs="Times New Roman"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539305B6"/>
    <w:multiLevelType w:val="multilevel"/>
    <w:tmpl w:val="91AA9E64"/>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nsid w:val="56AC3C02"/>
    <w:multiLevelType w:val="hybridMultilevel"/>
    <w:tmpl w:val="AE0EDB42"/>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5C33685F"/>
    <w:multiLevelType w:val="hybridMultilevel"/>
    <w:tmpl w:val="97D44F1E"/>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2BF1577"/>
    <w:multiLevelType w:val="hybridMultilevel"/>
    <w:tmpl w:val="1508505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51F2393"/>
    <w:multiLevelType w:val="hybridMultilevel"/>
    <w:tmpl w:val="643CBA5A"/>
    <w:lvl w:ilvl="0" w:tplc="9B6CE8FC">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56E02F6"/>
    <w:multiLevelType w:val="hybridMultilevel"/>
    <w:tmpl w:val="FB103F22"/>
    <w:lvl w:ilvl="0" w:tplc="4C804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6732322"/>
    <w:multiLevelType w:val="hybridMultilevel"/>
    <w:tmpl w:val="223CBD82"/>
    <w:lvl w:ilvl="0" w:tplc="E1787692">
      <w:start w:val="1"/>
      <w:numFmt w:val="bullet"/>
      <w:lvlText w:val="•"/>
      <w:lvlJc w:val="left"/>
      <w:pPr>
        <w:ind w:left="1080" w:hanging="360"/>
      </w:pPr>
      <w:rPr>
        <w:rFonts w:ascii="Times" w:hAnsi="Times" w:cs="Times New Roman" w:hint="default"/>
        <w:color w:val="4F6228"/>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nsid w:val="693C5F8B"/>
    <w:multiLevelType w:val="hybridMultilevel"/>
    <w:tmpl w:val="289C4524"/>
    <w:lvl w:ilvl="0" w:tplc="F186463E">
      <w:start w:val="1"/>
      <w:numFmt w:val="bullet"/>
      <w:lvlText w:val="•"/>
      <w:lvlJc w:val="left"/>
      <w:pPr>
        <w:ind w:left="1080" w:hanging="360"/>
      </w:pPr>
      <w:rPr>
        <w:rFonts w:ascii="Times" w:hAnsi="Times" w:cs="Times New Roman" w:hint="default"/>
        <w:color w:val="365F91" w:themeColor="accent1" w:themeShade="BF"/>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2">
    <w:nsid w:val="69EB3B79"/>
    <w:multiLevelType w:val="hybridMultilevel"/>
    <w:tmpl w:val="6CA6A5E0"/>
    <w:lvl w:ilvl="0" w:tplc="75EA14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020941"/>
    <w:multiLevelType w:val="hybridMultilevel"/>
    <w:tmpl w:val="AB789CE2"/>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393750"/>
    <w:multiLevelType w:val="hybridMultilevel"/>
    <w:tmpl w:val="6374D4C6"/>
    <w:lvl w:ilvl="0" w:tplc="2C669B7E">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2B14ADD"/>
    <w:multiLevelType w:val="hybridMultilevel"/>
    <w:tmpl w:val="70DE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2EF0524"/>
    <w:multiLevelType w:val="hybridMultilevel"/>
    <w:tmpl w:val="E9447CC2"/>
    <w:lvl w:ilvl="0" w:tplc="505A0006">
      <w:start w:val="1"/>
      <w:numFmt w:val="bullet"/>
      <w:lvlText w:val="•"/>
      <w:lvlJc w:val="left"/>
      <w:pPr>
        <w:ind w:left="1080" w:hanging="360"/>
      </w:pPr>
      <w:rPr>
        <w:rFonts w:ascii="Times" w:hAnsi="Times" w:hint="default"/>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74692B8C"/>
    <w:multiLevelType w:val="multilevel"/>
    <w:tmpl w:val="8566430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nsid w:val="7BA82907"/>
    <w:multiLevelType w:val="hybridMultilevel"/>
    <w:tmpl w:val="E9AE3F78"/>
    <w:lvl w:ilvl="0" w:tplc="F5D472F8">
      <w:start w:val="1"/>
      <w:numFmt w:val="bullet"/>
      <w:lvlText w:val="•"/>
      <w:lvlJc w:val="left"/>
      <w:pPr>
        <w:ind w:left="644"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9"/>
  </w:num>
  <w:num w:numId="3">
    <w:abstractNumId w:val="24"/>
  </w:num>
  <w:num w:numId="4">
    <w:abstractNumId w:val="21"/>
  </w:num>
  <w:num w:numId="5">
    <w:abstractNumId w:val="22"/>
  </w:num>
  <w:num w:numId="6">
    <w:abstractNumId w:val="29"/>
  </w:num>
  <w:num w:numId="7">
    <w:abstractNumId w:val="25"/>
  </w:num>
  <w:num w:numId="8">
    <w:abstractNumId w:val="43"/>
  </w:num>
  <w:num w:numId="9">
    <w:abstractNumId w:val="54"/>
  </w:num>
  <w:num w:numId="10">
    <w:abstractNumId w:val="40"/>
  </w:num>
  <w:num w:numId="11">
    <w:abstractNumId w:val="48"/>
  </w:num>
  <w:num w:numId="12">
    <w:abstractNumId w:val="55"/>
  </w:num>
  <w:num w:numId="13">
    <w:abstractNumId w:val="19"/>
  </w:num>
  <w:num w:numId="1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45"/>
  </w:num>
  <w:num w:numId="21">
    <w:abstractNumId w:val="38"/>
  </w:num>
  <w:num w:numId="22">
    <w:abstractNumId w:val="0"/>
  </w:num>
  <w:num w:numId="23">
    <w:abstractNumId w:val="5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3"/>
  </w:num>
  <w:num w:numId="27">
    <w:abstractNumId w:val="14"/>
  </w:num>
  <w:num w:numId="28">
    <w:abstractNumId w:val="35"/>
  </w:num>
  <w:num w:numId="29">
    <w:abstractNumId w:val="15"/>
  </w:num>
  <w:num w:numId="30">
    <w:abstractNumId w:val="41"/>
  </w:num>
  <w:num w:numId="31">
    <w:abstractNumId w:val="13"/>
  </w:num>
  <w:num w:numId="32">
    <w:abstractNumId w:val="11"/>
  </w:num>
  <w:num w:numId="33">
    <w:abstractNumId w:val="32"/>
  </w:num>
  <w:num w:numId="34">
    <w:abstractNumId w:val="7"/>
  </w:num>
  <w:num w:numId="35">
    <w:abstractNumId w:val="18"/>
  </w:num>
  <w:num w:numId="36">
    <w:abstractNumId w:val="33"/>
  </w:num>
  <w:num w:numId="37">
    <w:abstractNumId w:val="30"/>
  </w:num>
  <w:num w:numId="38">
    <w:abstractNumId w:val="6"/>
  </w:num>
  <w:num w:numId="39">
    <w:abstractNumId w:val="37"/>
  </w:num>
  <w:num w:numId="40">
    <w:abstractNumId w:val="28"/>
  </w:num>
  <w:num w:numId="41">
    <w:abstractNumId w:val="49"/>
  </w:num>
  <w:num w:numId="42">
    <w:abstractNumId w:val="34"/>
  </w:num>
  <w:num w:numId="43">
    <w:abstractNumId w:val="36"/>
  </w:num>
  <w:num w:numId="44">
    <w:abstractNumId w:val="57"/>
  </w:num>
  <w:num w:numId="45">
    <w:abstractNumId w:val="52"/>
  </w:num>
  <w:num w:numId="46">
    <w:abstractNumId w:val="20"/>
  </w:num>
  <w:num w:numId="47">
    <w:abstractNumId w:val="53"/>
  </w:num>
  <w:num w:numId="48">
    <w:abstractNumId w:val="5"/>
  </w:num>
  <w:num w:numId="49">
    <w:abstractNumId w:val="12"/>
  </w:num>
  <w:num w:numId="50">
    <w:abstractNumId w:val="42"/>
  </w:num>
  <w:num w:numId="51">
    <w:abstractNumId w:val="8"/>
  </w:num>
  <w:num w:numId="52">
    <w:abstractNumId w:val="4"/>
  </w:num>
  <w:num w:numId="53">
    <w:abstractNumId w:val="1"/>
  </w:num>
  <w:num w:numId="54">
    <w:abstractNumId w:val="58"/>
  </w:num>
  <w:num w:numId="55">
    <w:abstractNumId w:val="39"/>
  </w:num>
  <w:num w:numId="56">
    <w:abstractNumId w:val="2"/>
  </w:num>
  <w:num w:numId="57">
    <w:abstractNumId w:val="56"/>
  </w:num>
  <w:num w:numId="58">
    <w:abstractNumId w:val="27"/>
  </w:num>
  <w:num w:numId="59">
    <w:abstractNumId w:val="23"/>
  </w:num>
  <w:num w:numId="60">
    <w:abstractNumId w:val="26"/>
  </w:num>
  <w:num w:numId="61">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A06"/>
    <w:rsid w:val="0000004E"/>
    <w:rsid w:val="00000CBB"/>
    <w:rsid w:val="00001B25"/>
    <w:rsid w:val="00001B8B"/>
    <w:rsid w:val="00005EEB"/>
    <w:rsid w:val="00005FAA"/>
    <w:rsid w:val="00007CEF"/>
    <w:rsid w:val="00007E8F"/>
    <w:rsid w:val="00010915"/>
    <w:rsid w:val="00012859"/>
    <w:rsid w:val="000135EE"/>
    <w:rsid w:val="000139A6"/>
    <w:rsid w:val="000161FB"/>
    <w:rsid w:val="00017CF5"/>
    <w:rsid w:val="0002200E"/>
    <w:rsid w:val="0002269C"/>
    <w:rsid w:val="000249F5"/>
    <w:rsid w:val="000260F0"/>
    <w:rsid w:val="00027E78"/>
    <w:rsid w:val="0003117B"/>
    <w:rsid w:val="00031657"/>
    <w:rsid w:val="00031C7C"/>
    <w:rsid w:val="00033620"/>
    <w:rsid w:val="00034027"/>
    <w:rsid w:val="000406F4"/>
    <w:rsid w:val="0004404C"/>
    <w:rsid w:val="000449D8"/>
    <w:rsid w:val="00045B01"/>
    <w:rsid w:val="00045DAF"/>
    <w:rsid w:val="000507FE"/>
    <w:rsid w:val="0005257D"/>
    <w:rsid w:val="00053699"/>
    <w:rsid w:val="000557E1"/>
    <w:rsid w:val="000571C2"/>
    <w:rsid w:val="00063161"/>
    <w:rsid w:val="00063FB2"/>
    <w:rsid w:val="00066A4C"/>
    <w:rsid w:val="00067E61"/>
    <w:rsid w:val="00072CFC"/>
    <w:rsid w:val="0007349F"/>
    <w:rsid w:val="000758D4"/>
    <w:rsid w:val="00075B13"/>
    <w:rsid w:val="00076D96"/>
    <w:rsid w:val="00076E18"/>
    <w:rsid w:val="000779A1"/>
    <w:rsid w:val="000806EA"/>
    <w:rsid w:val="00080ADA"/>
    <w:rsid w:val="000867EE"/>
    <w:rsid w:val="0008687B"/>
    <w:rsid w:val="00090481"/>
    <w:rsid w:val="00093FB1"/>
    <w:rsid w:val="00094E79"/>
    <w:rsid w:val="0009554B"/>
    <w:rsid w:val="00096CB2"/>
    <w:rsid w:val="000A2CC0"/>
    <w:rsid w:val="000A698D"/>
    <w:rsid w:val="000A7108"/>
    <w:rsid w:val="000A733A"/>
    <w:rsid w:val="000B0B0E"/>
    <w:rsid w:val="000B0C14"/>
    <w:rsid w:val="000B2F78"/>
    <w:rsid w:val="000B481A"/>
    <w:rsid w:val="000B5775"/>
    <w:rsid w:val="000B5CAA"/>
    <w:rsid w:val="000B6AAE"/>
    <w:rsid w:val="000B6F4E"/>
    <w:rsid w:val="000C0074"/>
    <w:rsid w:val="000C0554"/>
    <w:rsid w:val="000C1805"/>
    <w:rsid w:val="000C4121"/>
    <w:rsid w:val="000C521D"/>
    <w:rsid w:val="000C583D"/>
    <w:rsid w:val="000C6D54"/>
    <w:rsid w:val="000C7A38"/>
    <w:rsid w:val="000D100B"/>
    <w:rsid w:val="000D2F4B"/>
    <w:rsid w:val="000D575C"/>
    <w:rsid w:val="000D6CA9"/>
    <w:rsid w:val="000E1C4B"/>
    <w:rsid w:val="000E389A"/>
    <w:rsid w:val="000E5180"/>
    <w:rsid w:val="000E5AC7"/>
    <w:rsid w:val="000E5F73"/>
    <w:rsid w:val="000E76C6"/>
    <w:rsid w:val="000F0ED7"/>
    <w:rsid w:val="000F21E7"/>
    <w:rsid w:val="000F42F7"/>
    <w:rsid w:val="0010042B"/>
    <w:rsid w:val="00100A29"/>
    <w:rsid w:val="00104C33"/>
    <w:rsid w:val="00105C5F"/>
    <w:rsid w:val="00106A4B"/>
    <w:rsid w:val="0011140F"/>
    <w:rsid w:val="001119A1"/>
    <w:rsid w:val="00111A59"/>
    <w:rsid w:val="00117827"/>
    <w:rsid w:val="00122172"/>
    <w:rsid w:val="00124C51"/>
    <w:rsid w:val="00125A96"/>
    <w:rsid w:val="0012787A"/>
    <w:rsid w:val="00134596"/>
    <w:rsid w:val="001376C9"/>
    <w:rsid w:val="00141602"/>
    <w:rsid w:val="00141806"/>
    <w:rsid w:val="0014242A"/>
    <w:rsid w:val="00142BBB"/>
    <w:rsid w:val="00144416"/>
    <w:rsid w:val="001467D4"/>
    <w:rsid w:val="00147480"/>
    <w:rsid w:val="001479E0"/>
    <w:rsid w:val="00147E2B"/>
    <w:rsid w:val="00150102"/>
    <w:rsid w:val="00150D8A"/>
    <w:rsid w:val="0015413D"/>
    <w:rsid w:val="001578A5"/>
    <w:rsid w:val="001604A8"/>
    <w:rsid w:val="00160BE4"/>
    <w:rsid w:val="00161105"/>
    <w:rsid w:val="001619DF"/>
    <w:rsid w:val="00162B13"/>
    <w:rsid w:val="00163B47"/>
    <w:rsid w:val="00164558"/>
    <w:rsid w:val="001646F3"/>
    <w:rsid w:val="00176D5C"/>
    <w:rsid w:val="00177CAA"/>
    <w:rsid w:val="001804A0"/>
    <w:rsid w:val="0018451C"/>
    <w:rsid w:val="00186B3A"/>
    <w:rsid w:val="001879F4"/>
    <w:rsid w:val="00187E43"/>
    <w:rsid w:val="001901D9"/>
    <w:rsid w:val="0019193B"/>
    <w:rsid w:val="00192481"/>
    <w:rsid w:val="001931EC"/>
    <w:rsid w:val="00196600"/>
    <w:rsid w:val="001A057C"/>
    <w:rsid w:val="001A0C77"/>
    <w:rsid w:val="001A15BF"/>
    <w:rsid w:val="001A7954"/>
    <w:rsid w:val="001B4638"/>
    <w:rsid w:val="001B60DC"/>
    <w:rsid w:val="001B6664"/>
    <w:rsid w:val="001B7E4A"/>
    <w:rsid w:val="001C02C1"/>
    <w:rsid w:val="001C0D38"/>
    <w:rsid w:val="001C3C7D"/>
    <w:rsid w:val="001C5501"/>
    <w:rsid w:val="001D13A7"/>
    <w:rsid w:val="001D70B0"/>
    <w:rsid w:val="001E1EC5"/>
    <w:rsid w:val="001E2513"/>
    <w:rsid w:val="001E4A06"/>
    <w:rsid w:val="001E6B0A"/>
    <w:rsid w:val="001E7796"/>
    <w:rsid w:val="001E7F39"/>
    <w:rsid w:val="001F01FE"/>
    <w:rsid w:val="001F6B0D"/>
    <w:rsid w:val="001F6D10"/>
    <w:rsid w:val="001F779A"/>
    <w:rsid w:val="0020143C"/>
    <w:rsid w:val="002017CC"/>
    <w:rsid w:val="0020231B"/>
    <w:rsid w:val="0020311A"/>
    <w:rsid w:val="00203660"/>
    <w:rsid w:val="00204174"/>
    <w:rsid w:val="0020508D"/>
    <w:rsid w:val="002058AB"/>
    <w:rsid w:val="00211BF3"/>
    <w:rsid w:val="0021272C"/>
    <w:rsid w:val="0021380A"/>
    <w:rsid w:val="002162BA"/>
    <w:rsid w:val="00220327"/>
    <w:rsid w:val="00222D39"/>
    <w:rsid w:val="00223027"/>
    <w:rsid w:val="00223539"/>
    <w:rsid w:val="00223C5A"/>
    <w:rsid w:val="00223E73"/>
    <w:rsid w:val="002245EF"/>
    <w:rsid w:val="00226D70"/>
    <w:rsid w:val="002306D3"/>
    <w:rsid w:val="002329B6"/>
    <w:rsid w:val="00232F9A"/>
    <w:rsid w:val="002340AF"/>
    <w:rsid w:val="00234269"/>
    <w:rsid w:val="002355AF"/>
    <w:rsid w:val="00235954"/>
    <w:rsid w:val="00236470"/>
    <w:rsid w:val="0023792C"/>
    <w:rsid w:val="00237AB5"/>
    <w:rsid w:val="00237C57"/>
    <w:rsid w:val="00240318"/>
    <w:rsid w:val="00240A4C"/>
    <w:rsid w:val="00247F8A"/>
    <w:rsid w:val="00251FD7"/>
    <w:rsid w:val="00252859"/>
    <w:rsid w:val="00252AD1"/>
    <w:rsid w:val="002542BB"/>
    <w:rsid w:val="00255213"/>
    <w:rsid w:val="002555E6"/>
    <w:rsid w:val="00255B3E"/>
    <w:rsid w:val="00255F03"/>
    <w:rsid w:val="002570BF"/>
    <w:rsid w:val="0025728A"/>
    <w:rsid w:val="00262989"/>
    <w:rsid w:val="0026543A"/>
    <w:rsid w:val="00265F7E"/>
    <w:rsid w:val="002711C5"/>
    <w:rsid w:val="00271E7A"/>
    <w:rsid w:val="00272D26"/>
    <w:rsid w:val="00273752"/>
    <w:rsid w:val="00275A23"/>
    <w:rsid w:val="00275D0E"/>
    <w:rsid w:val="0027658A"/>
    <w:rsid w:val="00276D95"/>
    <w:rsid w:val="00276FE7"/>
    <w:rsid w:val="002770EB"/>
    <w:rsid w:val="00277665"/>
    <w:rsid w:val="00282FA2"/>
    <w:rsid w:val="00285C11"/>
    <w:rsid w:val="0028740D"/>
    <w:rsid w:val="00290587"/>
    <w:rsid w:val="002914D4"/>
    <w:rsid w:val="002930DB"/>
    <w:rsid w:val="00294C3A"/>
    <w:rsid w:val="00294D95"/>
    <w:rsid w:val="002A1580"/>
    <w:rsid w:val="002A1920"/>
    <w:rsid w:val="002A3177"/>
    <w:rsid w:val="002A34F7"/>
    <w:rsid w:val="002A6AAB"/>
    <w:rsid w:val="002A7E17"/>
    <w:rsid w:val="002B07AA"/>
    <w:rsid w:val="002B1812"/>
    <w:rsid w:val="002B1F69"/>
    <w:rsid w:val="002B3353"/>
    <w:rsid w:val="002B42C5"/>
    <w:rsid w:val="002B50AD"/>
    <w:rsid w:val="002B660F"/>
    <w:rsid w:val="002B75F2"/>
    <w:rsid w:val="002C0290"/>
    <w:rsid w:val="002C0312"/>
    <w:rsid w:val="002C3412"/>
    <w:rsid w:val="002C3727"/>
    <w:rsid w:val="002C6C57"/>
    <w:rsid w:val="002D2CD2"/>
    <w:rsid w:val="002D4ED9"/>
    <w:rsid w:val="002D5CCD"/>
    <w:rsid w:val="002D75E7"/>
    <w:rsid w:val="002E4127"/>
    <w:rsid w:val="002E499F"/>
    <w:rsid w:val="002E4AD8"/>
    <w:rsid w:val="002E4B74"/>
    <w:rsid w:val="002F07D4"/>
    <w:rsid w:val="002F136B"/>
    <w:rsid w:val="002F146B"/>
    <w:rsid w:val="002F3527"/>
    <w:rsid w:val="002F3B24"/>
    <w:rsid w:val="002F5586"/>
    <w:rsid w:val="002F622A"/>
    <w:rsid w:val="002F6D3F"/>
    <w:rsid w:val="003018D0"/>
    <w:rsid w:val="003037B9"/>
    <w:rsid w:val="0030529F"/>
    <w:rsid w:val="00305457"/>
    <w:rsid w:val="00306DDA"/>
    <w:rsid w:val="00312BE2"/>
    <w:rsid w:val="00314743"/>
    <w:rsid w:val="0031528E"/>
    <w:rsid w:val="00317284"/>
    <w:rsid w:val="00317825"/>
    <w:rsid w:val="0032123F"/>
    <w:rsid w:val="00322E9E"/>
    <w:rsid w:val="00324C17"/>
    <w:rsid w:val="003261B4"/>
    <w:rsid w:val="00331B16"/>
    <w:rsid w:val="00331C5C"/>
    <w:rsid w:val="003344BB"/>
    <w:rsid w:val="00340A04"/>
    <w:rsid w:val="003412A7"/>
    <w:rsid w:val="00346043"/>
    <w:rsid w:val="00346B75"/>
    <w:rsid w:val="00347D5B"/>
    <w:rsid w:val="00350547"/>
    <w:rsid w:val="0035063E"/>
    <w:rsid w:val="00350FD6"/>
    <w:rsid w:val="0035241C"/>
    <w:rsid w:val="00353016"/>
    <w:rsid w:val="00355102"/>
    <w:rsid w:val="00355932"/>
    <w:rsid w:val="0036229E"/>
    <w:rsid w:val="0036461F"/>
    <w:rsid w:val="00365473"/>
    <w:rsid w:val="00366461"/>
    <w:rsid w:val="00366B67"/>
    <w:rsid w:val="003703AD"/>
    <w:rsid w:val="00370B85"/>
    <w:rsid w:val="0037293B"/>
    <w:rsid w:val="0037312D"/>
    <w:rsid w:val="00375309"/>
    <w:rsid w:val="00376289"/>
    <w:rsid w:val="00376815"/>
    <w:rsid w:val="00380145"/>
    <w:rsid w:val="00380938"/>
    <w:rsid w:val="00380E32"/>
    <w:rsid w:val="00382104"/>
    <w:rsid w:val="00382A86"/>
    <w:rsid w:val="00383F43"/>
    <w:rsid w:val="00385405"/>
    <w:rsid w:val="00385D86"/>
    <w:rsid w:val="0038609A"/>
    <w:rsid w:val="00387747"/>
    <w:rsid w:val="00387984"/>
    <w:rsid w:val="00387EF5"/>
    <w:rsid w:val="00390F30"/>
    <w:rsid w:val="0039152E"/>
    <w:rsid w:val="00395626"/>
    <w:rsid w:val="003960BB"/>
    <w:rsid w:val="00397C74"/>
    <w:rsid w:val="003A2292"/>
    <w:rsid w:val="003A31E4"/>
    <w:rsid w:val="003B180D"/>
    <w:rsid w:val="003B3DD3"/>
    <w:rsid w:val="003B5B08"/>
    <w:rsid w:val="003B5DE7"/>
    <w:rsid w:val="003C101A"/>
    <w:rsid w:val="003C2A80"/>
    <w:rsid w:val="003C3932"/>
    <w:rsid w:val="003C4AD2"/>
    <w:rsid w:val="003C4E1A"/>
    <w:rsid w:val="003C708E"/>
    <w:rsid w:val="003C7AC1"/>
    <w:rsid w:val="003D19B8"/>
    <w:rsid w:val="003D5497"/>
    <w:rsid w:val="003D7256"/>
    <w:rsid w:val="003E0683"/>
    <w:rsid w:val="003E0A9A"/>
    <w:rsid w:val="003E0B01"/>
    <w:rsid w:val="003E2C0F"/>
    <w:rsid w:val="003E41F9"/>
    <w:rsid w:val="003E4740"/>
    <w:rsid w:val="003E6608"/>
    <w:rsid w:val="003E774B"/>
    <w:rsid w:val="003F05F5"/>
    <w:rsid w:val="003F0A51"/>
    <w:rsid w:val="003F15E7"/>
    <w:rsid w:val="003F28B2"/>
    <w:rsid w:val="00406748"/>
    <w:rsid w:val="00412635"/>
    <w:rsid w:val="00412CF4"/>
    <w:rsid w:val="0041487F"/>
    <w:rsid w:val="004153C1"/>
    <w:rsid w:val="00415E79"/>
    <w:rsid w:val="00415E9B"/>
    <w:rsid w:val="0041631E"/>
    <w:rsid w:val="00421A04"/>
    <w:rsid w:val="00422A90"/>
    <w:rsid w:val="00422ABF"/>
    <w:rsid w:val="004236D4"/>
    <w:rsid w:val="004242D4"/>
    <w:rsid w:val="00431D09"/>
    <w:rsid w:val="004323E8"/>
    <w:rsid w:val="00433E4D"/>
    <w:rsid w:val="00433EA0"/>
    <w:rsid w:val="00437AFA"/>
    <w:rsid w:val="004428BD"/>
    <w:rsid w:val="004429BF"/>
    <w:rsid w:val="00445C3B"/>
    <w:rsid w:val="0044608E"/>
    <w:rsid w:val="004464D8"/>
    <w:rsid w:val="004466DA"/>
    <w:rsid w:val="00447736"/>
    <w:rsid w:val="004514F8"/>
    <w:rsid w:val="00451ECB"/>
    <w:rsid w:val="00453BCC"/>
    <w:rsid w:val="00453F60"/>
    <w:rsid w:val="004550E9"/>
    <w:rsid w:val="004559C4"/>
    <w:rsid w:val="00455A97"/>
    <w:rsid w:val="004560A1"/>
    <w:rsid w:val="0045658C"/>
    <w:rsid w:val="0045680A"/>
    <w:rsid w:val="00456A46"/>
    <w:rsid w:val="00456D49"/>
    <w:rsid w:val="00457C6D"/>
    <w:rsid w:val="00460E4B"/>
    <w:rsid w:val="00461E99"/>
    <w:rsid w:val="00462C06"/>
    <w:rsid w:val="00462D9C"/>
    <w:rsid w:val="0046396C"/>
    <w:rsid w:val="004639A7"/>
    <w:rsid w:val="00464997"/>
    <w:rsid w:val="00465094"/>
    <w:rsid w:val="00471066"/>
    <w:rsid w:val="00471688"/>
    <w:rsid w:val="00472966"/>
    <w:rsid w:val="0047695C"/>
    <w:rsid w:val="0047737B"/>
    <w:rsid w:val="004817E7"/>
    <w:rsid w:val="00482D54"/>
    <w:rsid w:val="00484334"/>
    <w:rsid w:val="00484F22"/>
    <w:rsid w:val="0048623D"/>
    <w:rsid w:val="0048661F"/>
    <w:rsid w:val="00487CD9"/>
    <w:rsid w:val="00491ACB"/>
    <w:rsid w:val="00491ADE"/>
    <w:rsid w:val="00493865"/>
    <w:rsid w:val="00495548"/>
    <w:rsid w:val="0049570E"/>
    <w:rsid w:val="0049604B"/>
    <w:rsid w:val="004974F8"/>
    <w:rsid w:val="004A7BAB"/>
    <w:rsid w:val="004B2882"/>
    <w:rsid w:val="004B2FBE"/>
    <w:rsid w:val="004B563C"/>
    <w:rsid w:val="004B7CC6"/>
    <w:rsid w:val="004C074C"/>
    <w:rsid w:val="004C2A0B"/>
    <w:rsid w:val="004C3AC7"/>
    <w:rsid w:val="004D0C15"/>
    <w:rsid w:val="004D40EF"/>
    <w:rsid w:val="004D5BCB"/>
    <w:rsid w:val="004E105A"/>
    <w:rsid w:val="004E2C0D"/>
    <w:rsid w:val="004E3693"/>
    <w:rsid w:val="004E4548"/>
    <w:rsid w:val="004F0608"/>
    <w:rsid w:val="004F14FE"/>
    <w:rsid w:val="004F1E04"/>
    <w:rsid w:val="004F24A7"/>
    <w:rsid w:val="004F5BF9"/>
    <w:rsid w:val="0050034B"/>
    <w:rsid w:val="0050074B"/>
    <w:rsid w:val="00500A2B"/>
    <w:rsid w:val="00500B4B"/>
    <w:rsid w:val="00500CE5"/>
    <w:rsid w:val="005019A0"/>
    <w:rsid w:val="00502831"/>
    <w:rsid w:val="00502C57"/>
    <w:rsid w:val="00503DEA"/>
    <w:rsid w:val="005056EB"/>
    <w:rsid w:val="00506469"/>
    <w:rsid w:val="00507611"/>
    <w:rsid w:val="005155DB"/>
    <w:rsid w:val="00515B3E"/>
    <w:rsid w:val="00517B68"/>
    <w:rsid w:val="005206EE"/>
    <w:rsid w:val="00520B22"/>
    <w:rsid w:val="0052108B"/>
    <w:rsid w:val="005213BC"/>
    <w:rsid w:val="00521A1A"/>
    <w:rsid w:val="005221DB"/>
    <w:rsid w:val="00522DD2"/>
    <w:rsid w:val="00525AD8"/>
    <w:rsid w:val="00526B95"/>
    <w:rsid w:val="00527069"/>
    <w:rsid w:val="00530C61"/>
    <w:rsid w:val="005345FD"/>
    <w:rsid w:val="00534922"/>
    <w:rsid w:val="005407C9"/>
    <w:rsid w:val="00541496"/>
    <w:rsid w:val="00541706"/>
    <w:rsid w:val="00541EB0"/>
    <w:rsid w:val="005439E8"/>
    <w:rsid w:val="0055128E"/>
    <w:rsid w:val="00552576"/>
    <w:rsid w:val="00552A67"/>
    <w:rsid w:val="005556FE"/>
    <w:rsid w:val="00555D75"/>
    <w:rsid w:val="00556570"/>
    <w:rsid w:val="00560D07"/>
    <w:rsid w:val="00560F08"/>
    <w:rsid w:val="00562626"/>
    <w:rsid w:val="00562EDC"/>
    <w:rsid w:val="00567068"/>
    <w:rsid w:val="00575926"/>
    <w:rsid w:val="005852E5"/>
    <w:rsid w:val="00590757"/>
    <w:rsid w:val="0059094B"/>
    <w:rsid w:val="00590C1F"/>
    <w:rsid w:val="0059283C"/>
    <w:rsid w:val="00595601"/>
    <w:rsid w:val="005A24B8"/>
    <w:rsid w:val="005A290B"/>
    <w:rsid w:val="005A3DDE"/>
    <w:rsid w:val="005A6DFA"/>
    <w:rsid w:val="005A7248"/>
    <w:rsid w:val="005A79AD"/>
    <w:rsid w:val="005A7AFB"/>
    <w:rsid w:val="005B00EF"/>
    <w:rsid w:val="005B1395"/>
    <w:rsid w:val="005B29A9"/>
    <w:rsid w:val="005B33A8"/>
    <w:rsid w:val="005B3A6B"/>
    <w:rsid w:val="005B4A3C"/>
    <w:rsid w:val="005B501D"/>
    <w:rsid w:val="005B5244"/>
    <w:rsid w:val="005B658A"/>
    <w:rsid w:val="005B686B"/>
    <w:rsid w:val="005B7912"/>
    <w:rsid w:val="005B7A1A"/>
    <w:rsid w:val="005C15B2"/>
    <w:rsid w:val="005C16C2"/>
    <w:rsid w:val="005C2D5E"/>
    <w:rsid w:val="005C421B"/>
    <w:rsid w:val="005C4E5C"/>
    <w:rsid w:val="005D0E2C"/>
    <w:rsid w:val="005D22F2"/>
    <w:rsid w:val="005D23DB"/>
    <w:rsid w:val="005D2BFB"/>
    <w:rsid w:val="005D41AB"/>
    <w:rsid w:val="005D653F"/>
    <w:rsid w:val="005E26FE"/>
    <w:rsid w:val="005E6410"/>
    <w:rsid w:val="005E73CB"/>
    <w:rsid w:val="005E785F"/>
    <w:rsid w:val="005F0692"/>
    <w:rsid w:val="005F1BB3"/>
    <w:rsid w:val="005F297B"/>
    <w:rsid w:val="005F5488"/>
    <w:rsid w:val="005F58CB"/>
    <w:rsid w:val="00602041"/>
    <w:rsid w:val="00603532"/>
    <w:rsid w:val="006041F9"/>
    <w:rsid w:val="00611043"/>
    <w:rsid w:val="006140E3"/>
    <w:rsid w:val="00616CFB"/>
    <w:rsid w:val="006237EA"/>
    <w:rsid w:val="00626977"/>
    <w:rsid w:val="00626D6E"/>
    <w:rsid w:val="006279A8"/>
    <w:rsid w:val="00637683"/>
    <w:rsid w:val="00637D35"/>
    <w:rsid w:val="006418D3"/>
    <w:rsid w:val="006428D3"/>
    <w:rsid w:val="00643480"/>
    <w:rsid w:val="006436D2"/>
    <w:rsid w:val="00643B5B"/>
    <w:rsid w:val="00644E0A"/>
    <w:rsid w:val="0064590D"/>
    <w:rsid w:val="0064638D"/>
    <w:rsid w:val="00646D02"/>
    <w:rsid w:val="00647276"/>
    <w:rsid w:val="0064732B"/>
    <w:rsid w:val="006474F8"/>
    <w:rsid w:val="00647A05"/>
    <w:rsid w:val="00650C2F"/>
    <w:rsid w:val="00653645"/>
    <w:rsid w:val="00654B41"/>
    <w:rsid w:val="00656E94"/>
    <w:rsid w:val="0065723F"/>
    <w:rsid w:val="00660819"/>
    <w:rsid w:val="00660E15"/>
    <w:rsid w:val="00661A32"/>
    <w:rsid w:val="00661E34"/>
    <w:rsid w:val="006626F7"/>
    <w:rsid w:val="0066346E"/>
    <w:rsid w:val="006634A2"/>
    <w:rsid w:val="00663B5B"/>
    <w:rsid w:val="006642E4"/>
    <w:rsid w:val="00664BE9"/>
    <w:rsid w:val="006654AD"/>
    <w:rsid w:val="0067097D"/>
    <w:rsid w:val="00670BDA"/>
    <w:rsid w:val="00672783"/>
    <w:rsid w:val="00672C94"/>
    <w:rsid w:val="006741DB"/>
    <w:rsid w:val="006773E8"/>
    <w:rsid w:val="00680FE2"/>
    <w:rsid w:val="006819E4"/>
    <w:rsid w:val="00684892"/>
    <w:rsid w:val="0068506D"/>
    <w:rsid w:val="00686C77"/>
    <w:rsid w:val="00687961"/>
    <w:rsid w:val="00696001"/>
    <w:rsid w:val="006A14B4"/>
    <w:rsid w:val="006A1EF8"/>
    <w:rsid w:val="006A1FE2"/>
    <w:rsid w:val="006A2D80"/>
    <w:rsid w:val="006A39F8"/>
    <w:rsid w:val="006A79D2"/>
    <w:rsid w:val="006A7D7A"/>
    <w:rsid w:val="006B0B9E"/>
    <w:rsid w:val="006B231D"/>
    <w:rsid w:val="006B43CF"/>
    <w:rsid w:val="006C1641"/>
    <w:rsid w:val="006C25F4"/>
    <w:rsid w:val="006C2D30"/>
    <w:rsid w:val="006C2FB3"/>
    <w:rsid w:val="006C3031"/>
    <w:rsid w:val="006C6970"/>
    <w:rsid w:val="006C71C1"/>
    <w:rsid w:val="006C7510"/>
    <w:rsid w:val="006D0154"/>
    <w:rsid w:val="006D15B8"/>
    <w:rsid w:val="006D2B73"/>
    <w:rsid w:val="006D3622"/>
    <w:rsid w:val="006D5FEA"/>
    <w:rsid w:val="006D768C"/>
    <w:rsid w:val="006D7FAB"/>
    <w:rsid w:val="006E0F25"/>
    <w:rsid w:val="006E1794"/>
    <w:rsid w:val="006E1D52"/>
    <w:rsid w:val="006E305E"/>
    <w:rsid w:val="006E75E2"/>
    <w:rsid w:val="006F55A3"/>
    <w:rsid w:val="006F78D6"/>
    <w:rsid w:val="00701B97"/>
    <w:rsid w:val="00701CE3"/>
    <w:rsid w:val="00702009"/>
    <w:rsid w:val="00702551"/>
    <w:rsid w:val="00706196"/>
    <w:rsid w:val="007121FD"/>
    <w:rsid w:val="00714403"/>
    <w:rsid w:val="007150C1"/>
    <w:rsid w:val="00717724"/>
    <w:rsid w:val="00720612"/>
    <w:rsid w:val="00720760"/>
    <w:rsid w:val="0072105F"/>
    <w:rsid w:val="007237DA"/>
    <w:rsid w:val="00726484"/>
    <w:rsid w:val="00727509"/>
    <w:rsid w:val="00730D43"/>
    <w:rsid w:val="007322DF"/>
    <w:rsid w:val="007331C1"/>
    <w:rsid w:val="007333BD"/>
    <w:rsid w:val="0073412D"/>
    <w:rsid w:val="007372C6"/>
    <w:rsid w:val="0073740A"/>
    <w:rsid w:val="007410A1"/>
    <w:rsid w:val="00747C9E"/>
    <w:rsid w:val="007502D6"/>
    <w:rsid w:val="007516E3"/>
    <w:rsid w:val="00752083"/>
    <w:rsid w:val="007523D6"/>
    <w:rsid w:val="0075499E"/>
    <w:rsid w:val="00755161"/>
    <w:rsid w:val="00756578"/>
    <w:rsid w:val="00756A72"/>
    <w:rsid w:val="007572B9"/>
    <w:rsid w:val="007613AE"/>
    <w:rsid w:val="00764EC4"/>
    <w:rsid w:val="00765A0A"/>
    <w:rsid w:val="00766174"/>
    <w:rsid w:val="0076703C"/>
    <w:rsid w:val="00767CD4"/>
    <w:rsid w:val="007704A4"/>
    <w:rsid w:val="007723E8"/>
    <w:rsid w:val="00776359"/>
    <w:rsid w:val="00777496"/>
    <w:rsid w:val="00777680"/>
    <w:rsid w:val="00780D97"/>
    <w:rsid w:val="00782EAA"/>
    <w:rsid w:val="00783369"/>
    <w:rsid w:val="0078394B"/>
    <w:rsid w:val="00785512"/>
    <w:rsid w:val="00787ED0"/>
    <w:rsid w:val="007900E0"/>
    <w:rsid w:val="007902FD"/>
    <w:rsid w:val="00791CC9"/>
    <w:rsid w:val="00791F0C"/>
    <w:rsid w:val="0079339B"/>
    <w:rsid w:val="00797963"/>
    <w:rsid w:val="007A2C94"/>
    <w:rsid w:val="007A2F83"/>
    <w:rsid w:val="007A39AD"/>
    <w:rsid w:val="007A3A15"/>
    <w:rsid w:val="007A627A"/>
    <w:rsid w:val="007B0D18"/>
    <w:rsid w:val="007B1227"/>
    <w:rsid w:val="007B2113"/>
    <w:rsid w:val="007B23C9"/>
    <w:rsid w:val="007B43E3"/>
    <w:rsid w:val="007B690C"/>
    <w:rsid w:val="007B6B13"/>
    <w:rsid w:val="007C0AA4"/>
    <w:rsid w:val="007C1796"/>
    <w:rsid w:val="007C58B2"/>
    <w:rsid w:val="007C5AA7"/>
    <w:rsid w:val="007D11B6"/>
    <w:rsid w:val="007D1480"/>
    <w:rsid w:val="007D38E7"/>
    <w:rsid w:val="007E011C"/>
    <w:rsid w:val="007E251D"/>
    <w:rsid w:val="007E421A"/>
    <w:rsid w:val="007E5B23"/>
    <w:rsid w:val="007F04A0"/>
    <w:rsid w:val="007F2CB7"/>
    <w:rsid w:val="007F55C0"/>
    <w:rsid w:val="007F6A56"/>
    <w:rsid w:val="007F7316"/>
    <w:rsid w:val="00800AD5"/>
    <w:rsid w:val="0080619C"/>
    <w:rsid w:val="008063AF"/>
    <w:rsid w:val="008112BA"/>
    <w:rsid w:val="008141D9"/>
    <w:rsid w:val="00814F7F"/>
    <w:rsid w:val="008208A4"/>
    <w:rsid w:val="00820CC6"/>
    <w:rsid w:val="00823599"/>
    <w:rsid w:val="00825523"/>
    <w:rsid w:val="00825977"/>
    <w:rsid w:val="00825DDD"/>
    <w:rsid w:val="00825F25"/>
    <w:rsid w:val="0083088F"/>
    <w:rsid w:val="00832674"/>
    <w:rsid w:val="00832D75"/>
    <w:rsid w:val="00833001"/>
    <w:rsid w:val="00833B17"/>
    <w:rsid w:val="00834224"/>
    <w:rsid w:val="0084201C"/>
    <w:rsid w:val="00842BD5"/>
    <w:rsid w:val="008430E0"/>
    <w:rsid w:val="00843605"/>
    <w:rsid w:val="008456FE"/>
    <w:rsid w:val="008458D4"/>
    <w:rsid w:val="00846682"/>
    <w:rsid w:val="00851461"/>
    <w:rsid w:val="00852771"/>
    <w:rsid w:val="00852781"/>
    <w:rsid w:val="008533E7"/>
    <w:rsid w:val="008569CF"/>
    <w:rsid w:val="008606CE"/>
    <w:rsid w:val="0086296B"/>
    <w:rsid w:val="008677F2"/>
    <w:rsid w:val="00867D02"/>
    <w:rsid w:val="00867E11"/>
    <w:rsid w:val="008710C2"/>
    <w:rsid w:val="00880EDE"/>
    <w:rsid w:val="008814C7"/>
    <w:rsid w:val="0088365E"/>
    <w:rsid w:val="00883DBA"/>
    <w:rsid w:val="0088668B"/>
    <w:rsid w:val="00887167"/>
    <w:rsid w:val="0089037D"/>
    <w:rsid w:val="00891AD5"/>
    <w:rsid w:val="00892AEC"/>
    <w:rsid w:val="00896A6E"/>
    <w:rsid w:val="00897176"/>
    <w:rsid w:val="0089736D"/>
    <w:rsid w:val="008A036F"/>
    <w:rsid w:val="008A1A7B"/>
    <w:rsid w:val="008A43E4"/>
    <w:rsid w:val="008A4745"/>
    <w:rsid w:val="008A5CF4"/>
    <w:rsid w:val="008B0206"/>
    <w:rsid w:val="008B0468"/>
    <w:rsid w:val="008B04E2"/>
    <w:rsid w:val="008B0883"/>
    <w:rsid w:val="008B0BD3"/>
    <w:rsid w:val="008B211C"/>
    <w:rsid w:val="008B42C2"/>
    <w:rsid w:val="008B55B2"/>
    <w:rsid w:val="008B5636"/>
    <w:rsid w:val="008B5C04"/>
    <w:rsid w:val="008B74F2"/>
    <w:rsid w:val="008B7826"/>
    <w:rsid w:val="008B7A40"/>
    <w:rsid w:val="008B7EDA"/>
    <w:rsid w:val="008C0B7D"/>
    <w:rsid w:val="008C0F96"/>
    <w:rsid w:val="008C4635"/>
    <w:rsid w:val="008C46D3"/>
    <w:rsid w:val="008C524D"/>
    <w:rsid w:val="008D034D"/>
    <w:rsid w:val="008D2757"/>
    <w:rsid w:val="008D751A"/>
    <w:rsid w:val="008E02E7"/>
    <w:rsid w:val="008E0D99"/>
    <w:rsid w:val="008E2D8A"/>
    <w:rsid w:val="008E5925"/>
    <w:rsid w:val="008E6055"/>
    <w:rsid w:val="008F0B07"/>
    <w:rsid w:val="008F2150"/>
    <w:rsid w:val="008F333D"/>
    <w:rsid w:val="008F38EB"/>
    <w:rsid w:val="008F3BFA"/>
    <w:rsid w:val="008F5276"/>
    <w:rsid w:val="008F74A2"/>
    <w:rsid w:val="00900541"/>
    <w:rsid w:val="00906C11"/>
    <w:rsid w:val="00906C90"/>
    <w:rsid w:val="0091069C"/>
    <w:rsid w:val="00910EC2"/>
    <w:rsid w:val="0091471C"/>
    <w:rsid w:val="00915AF4"/>
    <w:rsid w:val="00916D7C"/>
    <w:rsid w:val="009212E0"/>
    <w:rsid w:val="00922FC2"/>
    <w:rsid w:val="009230B6"/>
    <w:rsid w:val="00923446"/>
    <w:rsid w:val="00930FC5"/>
    <w:rsid w:val="0093147D"/>
    <w:rsid w:val="0093455C"/>
    <w:rsid w:val="00935788"/>
    <w:rsid w:val="009379AA"/>
    <w:rsid w:val="00945674"/>
    <w:rsid w:val="0094645D"/>
    <w:rsid w:val="00947B24"/>
    <w:rsid w:val="00952582"/>
    <w:rsid w:val="00953A0C"/>
    <w:rsid w:val="00953E2E"/>
    <w:rsid w:val="00955C79"/>
    <w:rsid w:val="00957A9E"/>
    <w:rsid w:val="00960354"/>
    <w:rsid w:val="009643DE"/>
    <w:rsid w:val="00966DB8"/>
    <w:rsid w:val="009703C1"/>
    <w:rsid w:val="00974EB2"/>
    <w:rsid w:val="0097704C"/>
    <w:rsid w:val="009823DD"/>
    <w:rsid w:val="0098259D"/>
    <w:rsid w:val="00983D06"/>
    <w:rsid w:val="00984972"/>
    <w:rsid w:val="00985425"/>
    <w:rsid w:val="00985E0A"/>
    <w:rsid w:val="009912E3"/>
    <w:rsid w:val="009924EE"/>
    <w:rsid w:val="00993989"/>
    <w:rsid w:val="00993CE9"/>
    <w:rsid w:val="00994B1B"/>
    <w:rsid w:val="009960BF"/>
    <w:rsid w:val="009961A8"/>
    <w:rsid w:val="00997987"/>
    <w:rsid w:val="009A4DE9"/>
    <w:rsid w:val="009A782C"/>
    <w:rsid w:val="009A7C61"/>
    <w:rsid w:val="009B0432"/>
    <w:rsid w:val="009C0186"/>
    <w:rsid w:val="009C157D"/>
    <w:rsid w:val="009C172E"/>
    <w:rsid w:val="009C18A4"/>
    <w:rsid w:val="009C24F4"/>
    <w:rsid w:val="009C28B9"/>
    <w:rsid w:val="009C3BAB"/>
    <w:rsid w:val="009C4293"/>
    <w:rsid w:val="009C518A"/>
    <w:rsid w:val="009C5447"/>
    <w:rsid w:val="009C6BDC"/>
    <w:rsid w:val="009C7C2E"/>
    <w:rsid w:val="009D0727"/>
    <w:rsid w:val="009D2895"/>
    <w:rsid w:val="009D37D6"/>
    <w:rsid w:val="009D4094"/>
    <w:rsid w:val="009D42C1"/>
    <w:rsid w:val="009D5870"/>
    <w:rsid w:val="009D60EE"/>
    <w:rsid w:val="009D6B46"/>
    <w:rsid w:val="009D7BC8"/>
    <w:rsid w:val="009F00F6"/>
    <w:rsid w:val="009F2AA3"/>
    <w:rsid w:val="009F37D7"/>
    <w:rsid w:val="009F3E3B"/>
    <w:rsid w:val="009F5B45"/>
    <w:rsid w:val="00A01790"/>
    <w:rsid w:val="00A01D7A"/>
    <w:rsid w:val="00A0257D"/>
    <w:rsid w:val="00A03A7A"/>
    <w:rsid w:val="00A10ED3"/>
    <w:rsid w:val="00A140C0"/>
    <w:rsid w:val="00A15CFE"/>
    <w:rsid w:val="00A1622E"/>
    <w:rsid w:val="00A20B0D"/>
    <w:rsid w:val="00A25F2A"/>
    <w:rsid w:val="00A30CE1"/>
    <w:rsid w:val="00A30EA4"/>
    <w:rsid w:val="00A31C7F"/>
    <w:rsid w:val="00A3502A"/>
    <w:rsid w:val="00A35714"/>
    <w:rsid w:val="00A40456"/>
    <w:rsid w:val="00A41870"/>
    <w:rsid w:val="00A41C50"/>
    <w:rsid w:val="00A43C87"/>
    <w:rsid w:val="00A44DE5"/>
    <w:rsid w:val="00A45402"/>
    <w:rsid w:val="00A458A7"/>
    <w:rsid w:val="00A47393"/>
    <w:rsid w:val="00A545FE"/>
    <w:rsid w:val="00A5476A"/>
    <w:rsid w:val="00A57CF4"/>
    <w:rsid w:val="00A60CF1"/>
    <w:rsid w:val="00A61CA9"/>
    <w:rsid w:val="00A66D56"/>
    <w:rsid w:val="00A66E45"/>
    <w:rsid w:val="00A721B2"/>
    <w:rsid w:val="00A72311"/>
    <w:rsid w:val="00A73218"/>
    <w:rsid w:val="00A741C3"/>
    <w:rsid w:val="00A74444"/>
    <w:rsid w:val="00A74606"/>
    <w:rsid w:val="00A75CF7"/>
    <w:rsid w:val="00A77F61"/>
    <w:rsid w:val="00A803C8"/>
    <w:rsid w:val="00A80556"/>
    <w:rsid w:val="00A81AA5"/>
    <w:rsid w:val="00A86160"/>
    <w:rsid w:val="00A86865"/>
    <w:rsid w:val="00A87241"/>
    <w:rsid w:val="00A8786B"/>
    <w:rsid w:val="00A90931"/>
    <w:rsid w:val="00A924D5"/>
    <w:rsid w:val="00A9375B"/>
    <w:rsid w:val="00A94334"/>
    <w:rsid w:val="00A96D3B"/>
    <w:rsid w:val="00A97F11"/>
    <w:rsid w:val="00AA08AB"/>
    <w:rsid w:val="00AB1793"/>
    <w:rsid w:val="00AB1E0E"/>
    <w:rsid w:val="00AB281B"/>
    <w:rsid w:val="00AB4148"/>
    <w:rsid w:val="00AC05F2"/>
    <w:rsid w:val="00AC1682"/>
    <w:rsid w:val="00AC1ABC"/>
    <w:rsid w:val="00AC25DB"/>
    <w:rsid w:val="00AC3BC6"/>
    <w:rsid w:val="00AC4D24"/>
    <w:rsid w:val="00AC65D7"/>
    <w:rsid w:val="00AD11A9"/>
    <w:rsid w:val="00AD4A83"/>
    <w:rsid w:val="00AD50C9"/>
    <w:rsid w:val="00AD5210"/>
    <w:rsid w:val="00AD6FFC"/>
    <w:rsid w:val="00AD7F89"/>
    <w:rsid w:val="00AE1DEA"/>
    <w:rsid w:val="00AE3DC4"/>
    <w:rsid w:val="00AE444C"/>
    <w:rsid w:val="00AE47FF"/>
    <w:rsid w:val="00AE48FE"/>
    <w:rsid w:val="00AE4B51"/>
    <w:rsid w:val="00AE6B10"/>
    <w:rsid w:val="00AE7019"/>
    <w:rsid w:val="00AF0E22"/>
    <w:rsid w:val="00AF31A5"/>
    <w:rsid w:val="00AF3FB8"/>
    <w:rsid w:val="00AF5D86"/>
    <w:rsid w:val="00AF7AAD"/>
    <w:rsid w:val="00B00459"/>
    <w:rsid w:val="00B02ABE"/>
    <w:rsid w:val="00B047ED"/>
    <w:rsid w:val="00B064A1"/>
    <w:rsid w:val="00B11EF9"/>
    <w:rsid w:val="00B17B69"/>
    <w:rsid w:val="00B2041C"/>
    <w:rsid w:val="00B240E8"/>
    <w:rsid w:val="00B245BC"/>
    <w:rsid w:val="00B273C1"/>
    <w:rsid w:val="00B31A6B"/>
    <w:rsid w:val="00B33AEB"/>
    <w:rsid w:val="00B36636"/>
    <w:rsid w:val="00B415ED"/>
    <w:rsid w:val="00B41E4E"/>
    <w:rsid w:val="00B42168"/>
    <w:rsid w:val="00B43102"/>
    <w:rsid w:val="00B4422A"/>
    <w:rsid w:val="00B4502F"/>
    <w:rsid w:val="00B46800"/>
    <w:rsid w:val="00B47BC2"/>
    <w:rsid w:val="00B529F6"/>
    <w:rsid w:val="00B53399"/>
    <w:rsid w:val="00B55FB8"/>
    <w:rsid w:val="00B62D21"/>
    <w:rsid w:val="00B632F7"/>
    <w:rsid w:val="00B6553C"/>
    <w:rsid w:val="00B6722C"/>
    <w:rsid w:val="00B70FC2"/>
    <w:rsid w:val="00B7515F"/>
    <w:rsid w:val="00B75803"/>
    <w:rsid w:val="00B7616E"/>
    <w:rsid w:val="00B77A54"/>
    <w:rsid w:val="00B81308"/>
    <w:rsid w:val="00B824AB"/>
    <w:rsid w:val="00B85140"/>
    <w:rsid w:val="00B854FC"/>
    <w:rsid w:val="00B85E44"/>
    <w:rsid w:val="00B87076"/>
    <w:rsid w:val="00B904FE"/>
    <w:rsid w:val="00B9098D"/>
    <w:rsid w:val="00B91C4B"/>
    <w:rsid w:val="00B93612"/>
    <w:rsid w:val="00B944E7"/>
    <w:rsid w:val="00BA0800"/>
    <w:rsid w:val="00BA1812"/>
    <w:rsid w:val="00BA436E"/>
    <w:rsid w:val="00BA763D"/>
    <w:rsid w:val="00BB2D45"/>
    <w:rsid w:val="00BB320D"/>
    <w:rsid w:val="00BB3B2E"/>
    <w:rsid w:val="00BB5544"/>
    <w:rsid w:val="00BC03A9"/>
    <w:rsid w:val="00BC0C2B"/>
    <w:rsid w:val="00BC0E16"/>
    <w:rsid w:val="00BC1FC6"/>
    <w:rsid w:val="00BC2F4B"/>
    <w:rsid w:val="00BC44B2"/>
    <w:rsid w:val="00BC4F21"/>
    <w:rsid w:val="00BC4FDD"/>
    <w:rsid w:val="00BD5171"/>
    <w:rsid w:val="00BD6A18"/>
    <w:rsid w:val="00BD7B89"/>
    <w:rsid w:val="00BE37FF"/>
    <w:rsid w:val="00BE39EE"/>
    <w:rsid w:val="00BE52AF"/>
    <w:rsid w:val="00BF061E"/>
    <w:rsid w:val="00BF1617"/>
    <w:rsid w:val="00BF1923"/>
    <w:rsid w:val="00BF42AF"/>
    <w:rsid w:val="00BF6543"/>
    <w:rsid w:val="00C04D52"/>
    <w:rsid w:val="00C05D30"/>
    <w:rsid w:val="00C06E9E"/>
    <w:rsid w:val="00C14F3A"/>
    <w:rsid w:val="00C16CA4"/>
    <w:rsid w:val="00C21035"/>
    <w:rsid w:val="00C2146B"/>
    <w:rsid w:val="00C21514"/>
    <w:rsid w:val="00C21D41"/>
    <w:rsid w:val="00C22794"/>
    <w:rsid w:val="00C237B8"/>
    <w:rsid w:val="00C24CAB"/>
    <w:rsid w:val="00C260CA"/>
    <w:rsid w:val="00C31225"/>
    <w:rsid w:val="00C32BE7"/>
    <w:rsid w:val="00C33E58"/>
    <w:rsid w:val="00C36513"/>
    <w:rsid w:val="00C40CE3"/>
    <w:rsid w:val="00C43F29"/>
    <w:rsid w:val="00C44539"/>
    <w:rsid w:val="00C45282"/>
    <w:rsid w:val="00C4559C"/>
    <w:rsid w:val="00C519BD"/>
    <w:rsid w:val="00C53C9C"/>
    <w:rsid w:val="00C61932"/>
    <w:rsid w:val="00C63EC9"/>
    <w:rsid w:val="00C642D5"/>
    <w:rsid w:val="00C67C73"/>
    <w:rsid w:val="00C70871"/>
    <w:rsid w:val="00C73B99"/>
    <w:rsid w:val="00C7559A"/>
    <w:rsid w:val="00C774A5"/>
    <w:rsid w:val="00C80801"/>
    <w:rsid w:val="00C87DAB"/>
    <w:rsid w:val="00C92BC6"/>
    <w:rsid w:val="00C92C21"/>
    <w:rsid w:val="00C93DFF"/>
    <w:rsid w:val="00C94C1A"/>
    <w:rsid w:val="00C96EF3"/>
    <w:rsid w:val="00C97352"/>
    <w:rsid w:val="00CA275E"/>
    <w:rsid w:val="00CA3CDB"/>
    <w:rsid w:val="00CB0009"/>
    <w:rsid w:val="00CB3369"/>
    <w:rsid w:val="00CB4F2D"/>
    <w:rsid w:val="00CC4B3B"/>
    <w:rsid w:val="00CD2AE1"/>
    <w:rsid w:val="00CD7CC6"/>
    <w:rsid w:val="00CE1B4F"/>
    <w:rsid w:val="00CE31A6"/>
    <w:rsid w:val="00CE5A0A"/>
    <w:rsid w:val="00CF0FB7"/>
    <w:rsid w:val="00CF28BA"/>
    <w:rsid w:val="00CF503C"/>
    <w:rsid w:val="00CF5A2E"/>
    <w:rsid w:val="00D00054"/>
    <w:rsid w:val="00D004A6"/>
    <w:rsid w:val="00D013F7"/>
    <w:rsid w:val="00D04D42"/>
    <w:rsid w:val="00D0590E"/>
    <w:rsid w:val="00D05B23"/>
    <w:rsid w:val="00D10226"/>
    <w:rsid w:val="00D13673"/>
    <w:rsid w:val="00D139E7"/>
    <w:rsid w:val="00D13C1C"/>
    <w:rsid w:val="00D15126"/>
    <w:rsid w:val="00D16DB1"/>
    <w:rsid w:val="00D2177D"/>
    <w:rsid w:val="00D24CD5"/>
    <w:rsid w:val="00D31ABB"/>
    <w:rsid w:val="00D3506F"/>
    <w:rsid w:val="00D37C64"/>
    <w:rsid w:val="00D37EAA"/>
    <w:rsid w:val="00D40F99"/>
    <w:rsid w:val="00D42BE4"/>
    <w:rsid w:val="00D44289"/>
    <w:rsid w:val="00D4515C"/>
    <w:rsid w:val="00D474BA"/>
    <w:rsid w:val="00D530C5"/>
    <w:rsid w:val="00D538C1"/>
    <w:rsid w:val="00D53FDC"/>
    <w:rsid w:val="00D5562C"/>
    <w:rsid w:val="00D56B2D"/>
    <w:rsid w:val="00D56D0D"/>
    <w:rsid w:val="00D57A5C"/>
    <w:rsid w:val="00D57B36"/>
    <w:rsid w:val="00D60D94"/>
    <w:rsid w:val="00D6187F"/>
    <w:rsid w:val="00D625A5"/>
    <w:rsid w:val="00D62D90"/>
    <w:rsid w:val="00D634AE"/>
    <w:rsid w:val="00D64340"/>
    <w:rsid w:val="00D64B3A"/>
    <w:rsid w:val="00D65CDA"/>
    <w:rsid w:val="00D73100"/>
    <w:rsid w:val="00D73D24"/>
    <w:rsid w:val="00D743A0"/>
    <w:rsid w:val="00D7476F"/>
    <w:rsid w:val="00D75637"/>
    <w:rsid w:val="00D762A7"/>
    <w:rsid w:val="00D76762"/>
    <w:rsid w:val="00D77498"/>
    <w:rsid w:val="00D775CA"/>
    <w:rsid w:val="00D81A97"/>
    <w:rsid w:val="00D81AE2"/>
    <w:rsid w:val="00D81E59"/>
    <w:rsid w:val="00D81F4A"/>
    <w:rsid w:val="00D82FE9"/>
    <w:rsid w:val="00D8356D"/>
    <w:rsid w:val="00D90385"/>
    <w:rsid w:val="00D91C2F"/>
    <w:rsid w:val="00D91F37"/>
    <w:rsid w:val="00D937D3"/>
    <w:rsid w:val="00DA3A8F"/>
    <w:rsid w:val="00DA6726"/>
    <w:rsid w:val="00DA6CFA"/>
    <w:rsid w:val="00DA76AD"/>
    <w:rsid w:val="00DA7C59"/>
    <w:rsid w:val="00DA7C8E"/>
    <w:rsid w:val="00DB075A"/>
    <w:rsid w:val="00DB0D0B"/>
    <w:rsid w:val="00DB2E03"/>
    <w:rsid w:val="00DB343F"/>
    <w:rsid w:val="00DB4B63"/>
    <w:rsid w:val="00DB5403"/>
    <w:rsid w:val="00DB6538"/>
    <w:rsid w:val="00DB690D"/>
    <w:rsid w:val="00DB71C8"/>
    <w:rsid w:val="00DB7613"/>
    <w:rsid w:val="00DC124C"/>
    <w:rsid w:val="00DC3262"/>
    <w:rsid w:val="00DD003C"/>
    <w:rsid w:val="00DD03DF"/>
    <w:rsid w:val="00DD0823"/>
    <w:rsid w:val="00DD09BC"/>
    <w:rsid w:val="00DD1EED"/>
    <w:rsid w:val="00DD2846"/>
    <w:rsid w:val="00DD2C87"/>
    <w:rsid w:val="00DD3A37"/>
    <w:rsid w:val="00DD422D"/>
    <w:rsid w:val="00DD443F"/>
    <w:rsid w:val="00DD74F9"/>
    <w:rsid w:val="00DE34A0"/>
    <w:rsid w:val="00DE3B07"/>
    <w:rsid w:val="00DF1938"/>
    <w:rsid w:val="00E045BD"/>
    <w:rsid w:val="00E0643A"/>
    <w:rsid w:val="00E0703E"/>
    <w:rsid w:val="00E0773F"/>
    <w:rsid w:val="00E108C1"/>
    <w:rsid w:val="00E1304C"/>
    <w:rsid w:val="00E16CB8"/>
    <w:rsid w:val="00E178EA"/>
    <w:rsid w:val="00E20094"/>
    <w:rsid w:val="00E22675"/>
    <w:rsid w:val="00E2453A"/>
    <w:rsid w:val="00E25DC2"/>
    <w:rsid w:val="00E30030"/>
    <w:rsid w:val="00E3258F"/>
    <w:rsid w:val="00E34A8F"/>
    <w:rsid w:val="00E35383"/>
    <w:rsid w:val="00E3547C"/>
    <w:rsid w:val="00E3708B"/>
    <w:rsid w:val="00E37196"/>
    <w:rsid w:val="00E40940"/>
    <w:rsid w:val="00E427FD"/>
    <w:rsid w:val="00E42DDF"/>
    <w:rsid w:val="00E43FD1"/>
    <w:rsid w:val="00E46BB7"/>
    <w:rsid w:val="00E525C3"/>
    <w:rsid w:val="00E566A5"/>
    <w:rsid w:val="00E56D7D"/>
    <w:rsid w:val="00E575B3"/>
    <w:rsid w:val="00E61654"/>
    <w:rsid w:val="00E6255C"/>
    <w:rsid w:val="00E63278"/>
    <w:rsid w:val="00E63404"/>
    <w:rsid w:val="00E640BE"/>
    <w:rsid w:val="00E651BD"/>
    <w:rsid w:val="00E704D6"/>
    <w:rsid w:val="00E7471B"/>
    <w:rsid w:val="00E7608D"/>
    <w:rsid w:val="00E769AD"/>
    <w:rsid w:val="00E771B4"/>
    <w:rsid w:val="00E77D48"/>
    <w:rsid w:val="00E77D5A"/>
    <w:rsid w:val="00E77F09"/>
    <w:rsid w:val="00E812F7"/>
    <w:rsid w:val="00E82ADF"/>
    <w:rsid w:val="00E8322F"/>
    <w:rsid w:val="00E86670"/>
    <w:rsid w:val="00E86D2D"/>
    <w:rsid w:val="00E86F0B"/>
    <w:rsid w:val="00E8701A"/>
    <w:rsid w:val="00E90A43"/>
    <w:rsid w:val="00E90B45"/>
    <w:rsid w:val="00E91A13"/>
    <w:rsid w:val="00E94CCB"/>
    <w:rsid w:val="00E9726E"/>
    <w:rsid w:val="00EA0CBF"/>
    <w:rsid w:val="00EA1F22"/>
    <w:rsid w:val="00EA30A2"/>
    <w:rsid w:val="00EA3434"/>
    <w:rsid w:val="00EA4FB8"/>
    <w:rsid w:val="00EA5841"/>
    <w:rsid w:val="00EA5E65"/>
    <w:rsid w:val="00EA6166"/>
    <w:rsid w:val="00EB0F7F"/>
    <w:rsid w:val="00EB1B72"/>
    <w:rsid w:val="00EB3CB5"/>
    <w:rsid w:val="00EB4069"/>
    <w:rsid w:val="00EB4B52"/>
    <w:rsid w:val="00EB54D4"/>
    <w:rsid w:val="00EB5734"/>
    <w:rsid w:val="00EB6CDF"/>
    <w:rsid w:val="00EC096B"/>
    <w:rsid w:val="00EC34C5"/>
    <w:rsid w:val="00ED1B9F"/>
    <w:rsid w:val="00ED1C7A"/>
    <w:rsid w:val="00ED1E92"/>
    <w:rsid w:val="00ED5505"/>
    <w:rsid w:val="00ED7C50"/>
    <w:rsid w:val="00ED7DA5"/>
    <w:rsid w:val="00ED7F5B"/>
    <w:rsid w:val="00EE481C"/>
    <w:rsid w:val="00EE520F"/>
    <w:rsid w:val="00EE56E6"/>
    <w:rsid w:val="00EF2CAF"/>
    <w:rsid w:val="00EF33F5"/>
    <w:rsid w:val="00EF439D"/>
    <w:rsid w:val="00EF7234"/>
    <w:rsid w:val="00EF7B1B"/>
    <w:rsid w:val="00EF7C6E"/>
    <w:rsid w:val="00EF7DBA"/>
    <w:rsid w:val="00F03495"/>
    <w:rsid w:val="00F058F0"/>
    <w:rsid w:val="00F12FFE"/>
    <w:rsid w:val="00F13A86"/>
    <w:rsid w:val="00F146EA"/>
    <w:rsid w:val="00F1581F"/>
    <w:rsid w:val="00F1600F"/>
    <w:rsid w:val="00F17DEF"/>
    <w:rsid w:val="00F224E3"/>
    <w:rsid w:val="00F22E64"/>
    <w:rsid w:val="00F23E77"/>
    <w:rsid w:val="00F24D20"/>
    <w:rsid w:val="00F25A3F"/>
    <w:rsid w:val="00F26FFF"/>
    <w:rsid w:val="00F31F7E"/>
    <w:rsid w:val="00F352ED"/>
    <w:rsid w:val="00F36D83"/>
    <w:rsid w:val="00F374AD"/>
    <w:rsid w:val="00F41FE3"/>
    <w:rsid w:val="00F42853"/>
    <w:rsid w:val="00F43618"/>
    <w:rsid w:val="00F459EB"/>
    <w:rsid w:val="00F4647A"/>
    <w:rsid w:val="00F47F81"/>
    <w:rsid w:val="00F50AC5"/>
    <w:rsid w:val="00F50BAF"/>
    <w:rsid w:val="00F52283"/>
    <w:rsid w:val="00F53119"/>
    <w:rsid w:val="00F5493E"/>
    <w:rsid w:val="00F54C3D"/>
    <w:rsid w:val="00F5528D"/>
    <w:rsid w:val="00F56E35"/>
    <w:rsid w:val="00F57CB1"/>
    <w:rsid w:val="00F64446"/>
    <w:rsid w:val="00F65B26"/>
    <w:rsid w:val="00F67BA7"/>
    <w:rsid w:val="00F70613"/>
    <w:rsid w:val="00F73FF8"/>
    <w:rsid w:val="00F74406"/>
    <w:rsid w:val="00F74489"/>
    <w:rsid w:val="00F76ED3"/>
    <w:rsid w:val="00F821A1"/>
    <w:rsid w:val="00F86D72"/>
    <w:rsid w:val="00F87F05"/>
    <w:rsid w:val="00F906D0"/>
    <w:rsid w:val="00F930F0"/>
    <w:rsid w:val="00F9439F"/>
    <w:rsid w:val="00F95628"/>
    <w:rsid w:val="00F957F4"/>
    <w:rsid w:val="00FA0364"/>
    <w:rsid w:val="00FA0F78"/>
    <w:rsid w:val="00FA2622"/>
    <w:rsid w:val="00FA39E0"/>
    <w:rsid w:val="00FA7B13"/>
    <w:rsid w:val="00FB33E3"/>
    <w:rsid w:val="00FB356B"/>
    <w:rsid w:val="00FB3E46"/>
    <w:rsid w:val="00FC1351"/>
    <w:rsid w:val="00FC5A95"/>
    <w:rsid w:val="00FD0005"/>
    <w:rsid w:val="00FD0EBE"/>
    <w:rsid w:val="00FD324C"/>
    <w:rsid w:val="00FD40ED"/>
    <w:rsid w:val="00FD476F"/>
    <w:rsid w:val="00FD7A5A"/>
    <w:rsid w:val="00FE028C"/>
    <w:rsid w:val="00FE3FF9"/>
    <w:rsid w:val="00FE4536"/>
    <w:rsid w:val="00FE4A20"/>
    <w:rsid w:val="00FE4E7A"/>
    <w:rsid w:val="00FE5AF6"/>
    <w:rsid w:val="00FF0A85"/>
    <w:rsid w:val="00FF0B90"/>
    <w:rsid w:val="00FF0DB2"/>
    <w:rsid w:val="00FF1244"/>
    <w:rsid w:val="00FF198E"/>
    <w:rsid w:val="00FF35CA"/>
    <w:rsid w:val="00FF4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75"/>
    <w:rPr>
      <w:lang w:val="uk-UA"/>
    </w:rPr>
  </w:style>
  <w:style w:type="paragraph" w:styleId="1">
    <w:name w:val="heading 1"/>
    <w:aliases w:val="Знак"/>
    <w:basedOn w:val="a"/>
    <w:next w:val="a"/>
    <w:link w:val="10"/>
    <w:uiPriority w:val="99"/>
    <w:qFormat/>
    <w:rsid w:val="00F058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nhideWhenUsed/>
    <w:qFormat/>
    <w:rsid w:val="00240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w:basedOn w:val="a"/>
    <w:next w:val="a"/>
    <w:link w:val="30"/>
    <w:uiPriority w:val="99"/>
    <w:unhideWhenUsed/>
    <w:qFormat/>
    <w:rsid w:val="0085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40A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44539"/>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C44539"/>
    <w:pPr>
      <w:spacing w:before="240" w:after="60" w:line="240" w:lineRule="auto"/>
      <w:outlineLvl w:val="5"/>
    </w:pPr>
    <w:rPr>
      <w:rFonts w:ascii="Times New Roman" w:eastAsia="Times New Roman" w:hAnsi="Times New Roman" w:cs="Times New Roman"/>
      <w:i/>
      <w:szCs w:val="20"/>
      <w:lang w:val="ru-RU" w:eastAsia="ru-RU"/>
    </w:rPr>
  </w:style>
  <w:style w:type="paragraph" w:styleId="7">
    <w:name w:val="heading 7"/>
    <w:basedOn w:val="a"/>
    <w:next w:val="a"/>
    <w:link w:val="70"/>
    <w:uiPriority w:val="9"/>
    <w:semiHidden/>
    <w:unhideWhenUsed/>
    <w:qFormat/>
    <w:rsid w:val="00C44539"/>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lang w:val="ru-RU" w:eastAsia="ru-RU"/>
    </w:rPr>
  </w:style>
  <w:style w:type="paragraph" w:styleId="8">
    <w:name w:val="heading 8"/>
    <w:basedOn w:val="a"/>
    <w:next w:val="a"/>
    <w:link w:val="80"/>
    <w:uiPriority w:val="9"/>
    <w:semiHidden/>
    <w:unhideWhenUsed/>
    <w:qFormat/>
    <w:rsid w:val="00C445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
    <w:next w:val="a"/>
    <w:link w:val="90"/>
    <w:semiHidden/>
    <w:unhideWhenUsed/>
    <w:qFormat/>
    <w:rsid w:val="00C445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8F0"/>
    <w:pPr>
      <w:ind w:left="720"/>
      <w:contextualSpacing/>
    </w:pPr>
  </w:style>
  <w:style w:type="character" w:customStyle="1" w:styleId="10">
    <w:name w:val="Заголовок 1 Знак"/>
    <w:aliases w:val="Знак Знак"/>
    <w:basedOn w:val="a0"/>
    <w:link w:val="1"/>
    <w:uiPriority w:val="99"/>
    <w:rsid w:val="00F058F0"/>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F058F0"/>
    <w:pPr>
      <w:outlineLvl w:val="9"/>
    </w:pPr>
    <w:rPr>
      <w:lang w:val="ru-RU" w:eastAsia="ru-RU"/>
    </w:rPr>
  </w:style>
  <w:style w:type="paragraph" w:styleId="a5">
    <w:name w:val="Body Text Indent"/>
    <w:basedOn w:val="a"/>
    <w:link w:val="11"/>
    <w:rsid w:val="00F058F0"/>
    <w:pPr>
      <w:spacing w:after="120" w:line="240" w:lineRule="auto"/>
      <w:ind w:left="283"/>
      <w:jc w:val="both"/>
    </w:pPr>
    <w:rPr>
      <w:rFonts w:ascii="Times New Roman" w:eastAsia="Times New Roman" w:hAnsi="Times New Roman" w:cs="Times New Roman"/>
      <w:sz w:val="24"/>
      <w:szCs w:val="20"/>
      <w:lang w:val="ru-RU" w:eastAsia="ru-RU"/>
    </w:rPr>
  </w:style>
  <w:style w:type="character" w:customStyle="1" w:styleId="a6">
    <w:name w:val="Основной текст с отступом Знак"/>
    <w:basedOn w:val="a0"/>
    <w:uiPriority w:val="99"/>
    <w:semiHidden/>
    <w:rsid w:val="00F058F0"/>
    <w:rPr>
      <w:lang w:val="uk-UA"/>
    </w:rPr>
  </w:style>
  <w:style w:type="character" w:customStyle="1" w:styleId="11">
    <w:name w:val="Основной текст с отступом Знак1"/>
    <w:basedOn w:val="a0"/>
    <w:link w:val="a5"/>
    <w:rsid w:val="00F058F0"/>
    <w:rPr>
      <w:rFonts w:ascii="Times New Roman" w:eastAsia="Times New Roman" w:hAnsi="Times New Roman" w:cs="Times New Roman"/>
      <w:sz w:val="24"/>
      <w:szCs w:val="20"/>
      <w:lang w:eastAsia="ru-RU"/>
    </w:rPr>
  </w:style>
  <w:style w:type="table" w:styleId="1-1">
    <w:name w:val="Medium Grid 1 Accent 1"/>
    <w:basedOn w:val="a1"/>
    <w:uiPriority w:val="67"/>
    <w:rsid w:val="00F058F0"/>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7">
    <w:name w:val="Balloon Text"/>
    <w:basedOn w:val="a"/>
    <w:link w:val="a8"/>
    <w:uiPriority w:val="99"/>
    <w:semiHidden/>
    <w:unhideWhenUsed/>
    <w:rsid w:val="00F058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58F0"/>
    <w:rPr>
      <w:rFonts w:ascii="Tahoma" w:hAnsi="Tahoma" w:cs="Tahoma"/>
      <w:sz w:val="16"/>
      <w:szCs w:val="16"/>
      <w:lang w:val="uk-UA"/>
    </w:rPr>
  </w:style>
  <w:style w:type="character" w:customStyle="1" w:styleId="40">
    <w:name w:val="Заголовок 4 Знак"/>
    <w:basedOn w:val="a0"/>
    <w:link w:val="4"/>
    <w:rsid w:val="00240A4C"/>
    <w:rPr>
      <w:rFonts w:asciiTheme="majorHAnsi" w:eastAsiaTheme="majorEastAsia" w:hAnsiTheme="majorHAnsi" w:cstheme="majorBidi"/>
      <w:b/>
      <w:bCs/>
      <w:i/>
      <w:iCs/>
      <w:color w:val="4F81BD" w:themeColor="accent1"/>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basedOn w:val="a0"/>
    <w:link w:val="2"/>
    <w:uiPriority w:val="9"/>
    <w:rsid w:val="00240A4C"/>
    <w:rPr>
      <w:rFonts w:asciiTheme="majorHAnsi" w:eastAsiaTheme="majorEastAsia" w:hAnsiTheme="majorHAnsi" w:cstheme="majorBidi"/>
      <w:b/>
      <w:bCs/>
      <w:color w:val="4F81BD" w:themeColor="accent1"/>
      <w:sz w:val="26"/>
      <w:szCs w:val="26"/>
      <w:lang w:val="uk-UA"/>
    </w:rPr>
  </w:style>
  <w:style w:type="paragraph" w:styleId="a9">
    <w:name w:val="header"/>
    <w:aliases w:val="Titul,Heder"/>
    <w:basedOn w:val="a"/>
    <w:link w:val="aa"/>
    <w:unhideWhenUsed/>
    <w:rsid w:val="00240A4C"/>
    <w:pPr>
      <w:tabs>
        <w:tab w:val="center" w:pos="4819"/>
        <w:tab w:val="right" w:pos="9639"/>
      </w:tabs>
      <w:spacing w:after="0" w:line="240" w:lineRule="auto"/>
    </w:pPr>
  </w:style>
  <w:style w:type="character" w:customStyle="1" w:styleId="aa">
    <w:name w:val="Верхний колонтитул Знак"/>
    <w:aliases w:val="Titul Знак,Heder Знак"/>
    <w:basedOn w:val="a0"/>
    <w:link w:val="a9"/>
    <w:rsid w:val="00240A4C"/>
    <w:rPr>
      <w:lang w:val="uk-UA"/>
    </w:rPr>
  </w:style>
  <w:style w:type="paragraph" w:styleId="ab">
    <w:name w:val="footer"/>
    <w:aliases w:val="Знак3"/>
    <w:basedOn w:val="a"/>
    <w:link w:val="ac"/>
    <w:uiPriority w:val="99"/>
    <w:unhideWhenUsed/>
    <w:rsid w:val="00B62D21"/>
    <w:pPr>
      <w:tabs>
        <w:tab w:val="center" w:pos="4819"/>
        <w:tab w:val="right" w:pos="9639"/>
      </w:tabs>
      <w:spacing w:after="0" w:line="240" w:lineRule="auto"/>
    </w:pPr>
  </w:style>
  <w:style w:type="character" w:customStyle="1" w:styleId="ac">
    <w:name w:val="Нижний колонтитул Знак"/>
    <w:aliases w:val="Знак3 Знак"/>
    <w:basedOn w:val="a0"/>
    <w:link w:val="ab"/>
    <w:uiPriority w:val="99"/>
    <w:rsid w:val="00B62D21"/>
    <w:rPr>
      <w:lang w:val="uk-UA"/>
    </w:rPr>
  </w:style>
  <w:style w:type="character" w:customStyle="1" w:styleId="apple-converted-space">
    <w:name w:val="apple-converted-space"/>
    <w:basedOn w:val="a0"/>
    <w:rsid w:val="00F41FE3"/>
  </w:style>
  <w:style w:type="character" w:styleId="ad">
    <w:name w:val="Hyperlink"/>
    <w:basedOn w:val="a0"/>
    <w:uiPriority w:val="99"/>
    <w:unhideWhenUsed/>
    <w:rsid w:val="00F41FE3"/>
    <w:rPr>
      <w:color w:val="0000FF"/>
      <w:u w:val="single"/>
    </w:rPr>
  </w:style>
  <w:style w:type="paragraph" w:styleId="ae">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 ,НЕТ отступов Знак Знак,Основной текст3"/>
    <w:basedOn w:val="a"/>
    <w:link w:val="af"/>
    <w:unhideWhenUsed/>
    <w:rsid w:val="00930FC5"/>
    <w:pPr>
      <w:spacing w:after="120"/>
    </w:pPr>
    <w:rPr>
      <w:rFonts w:ascii="Calibri" w:eastAsia="Calibri" w:hAnsi="Calibri" w:cs="Times New Roman"/>
      <w:lang w:val="ru-RU"/>
    </w:rPr>
  </w:style>
  <w:style w:type="character" w:customStyle="1" w:styleId="af">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0"/>
    <w:link w:val="ae"/>
    <w:rsid w:val="00930FC5"/>
    <w:rPr>
      <w:rFonts w:ascii="Calibri" w:eastAsia="Calibri" w:hAnsi="Calibri" w:cs="Times New Roman"/>
    </w:rPr>
  </w:style>
  <w:style w:type="paragraph" w:styleId="af0">
    <w:name w:val="footnote text"/>
    <w:basedOn w:val="a"/>
    <w:link w:val="af1"/>
    <w:uiPriority w:val="99"/>
    <w:semiHidden/>
    <w:unhideWhenUsed/>
    <w:rsid w:val="007C5AA7"/>
    <w:pPr>
      <w:spacing w:after="0" w:line="240" w:lineRule="auto"/>
    </w:pPr>
    <w:rPr>
      <w:sz w:val="20"/>
      <w:szCs w:val="20"/>
    </w:rPr>
  </w:style>
  <w:style w:type="character" w:customStyle="1" w:styleId="af1">
    <w:name w:val="Текст сноски Знак"/>
    <w:basedOn w:val="a0"/>
    <w:link w:val="af0"/>
    <w:uiPriority w:val="99"/>
    <w:semiHidden/>
    <w:rsid w:val="007C5AA7"/>
    <w:rPr>
      <w:sz w:val="20"/>
      <w:szCs w:val="20"/>
      <w:lang w:val="uk-UA"/>
    </w:rPr>
  </w:style>
  <w:style w:type="character" w:styleId="af2">
    <w:name w:val="footnote reference"/>
    <w:basedOn w:val="a0"/>
    <w:uiPriority w:val="99"/>
    <w:semiHidden/>
    <w:unhideWhenUsed/>
    <w:rsid w:val="007C5AA7"/>
    <w:rPr>
      <w:vertAlign w:val="superscript"/>
    </w:rPr>
  </w:style>
  <w:style w:type="character" w:styleId="af3">
    <w:name w:val="Strong"/>
    <w:basedOn w:val="a0"/>
    <w:uiPriority w:val="22"/>
    <w:qFormat/>
    <w:rsid w:val="00005FAA"/>
    <w:rPr>
      <w:b/>
      <w:bCs/>
    </w:rPr>
  </w:style>
  <w:style w:type="paragraph" w:styleId="af4">
    <w:name w:val="Normal (Web)"/>
    <w:aliases w:val="Обычный (Web)1"/>
    <w:basedOn w:val="a"/>
    <w:uiPriority w:val="99"/>
    <w:unhideWhenUsed/>
    <w:qFormat/>
    <w:rsid w:val="00EB3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uiPriority w:val="99"/>
    <w:unhideWhenUsed/>
    <w:rsid w:val="000E5180"/>
    <w:pPr>
      <w:spacing w:after="120"/>
      <w:ind w:left="283"/>
    </w:pPr>
    <w:rPr>
      <w:sz w:val="16"/>
      <w:szCs w:val="16"/>
    </w:rPr>
  </w:style>
  <w:style w:type="character" w:customStyle="1" w:styleId="32">
    <w:name w:val="Основной текст с отступом 3 Знак"/>
    <w:basedOn w:val="a0"/>
    <w:link w:val="31"/>
    <w:uiPriority w:val="99"/>
    <w:rsid w:val="000E5180"/>
    <w:rPr>
      <w:sz w:val="16"/>
      <w:szCs w:val="16"/>
      <w:lang w:val="uk-UA"/>
    </w:rPr>
  </w:style>
  <w:style w:type="paragraph" w:styleId="21">
    <w:name w:val="Body Text Indent 2"/>
    <w:basedOn w:val="a"/>
    <w:link w:val="22"/>
    <w:uiPriority w:val="99"/>
    <w:semiHidden/>
    <w:unhideWhenUsed/>
    <w:rsid w:val="001879F4"/>
    <w:pPr>
      <w:spacing w:after="120" w:line="480" w:lineRule="auto"/>
      <w:ind w:left="283"/>
    </w:pPr>
  </w:style>
  <w:style w:type="character" w:customStyle="1" w:styleId="22">
    <w:name w:val="Основной текст с отступом 2 Знак"/>
    <w:basedOn w:val="a0"/>
    <w:link w:val="21"/>
    <w:uiPriority w:val="99"/>
    <w:semiHidden/>
    <w:rsid w:val="001879F4"/>
    <w:rPr>
      <w:lang w:val="uk-UA"/>
    </w:rPr>
  </w:style>
  <w:style w:type="character" w:customStyle="1" w:styleId="30">
    <w:name w:val="Заголовок 3 Знак"/>
    <w:aliases w:val="Знак2 Знак"/>
    <w:basedOn w:val="a0"/>
    <w:link w:val="3"/>
    <w:uiPriority w:val="99"/>
    <w:rsid w:val="00852771"/>
    <w:rPr>
      <w:rFonts w:asciiTheme="majorHAnsi" w:eastAsiaTheme="majorEastAsia" w:hAnsiTheme="majorHAnsi" w:cstheme="majorBidi"/>
      <w:b/>
      <w:bCs/>
      <w:color w:val="4F81BD" w:themeColor="accent1"/>
      <w:lang w:val="uk-UA"/>
    </w:rPr>
  </w:style>
  <w:style w:type="table" w:styleId="1-10">
    <w:name w:val="Medium Shading 1 Accent 1"/>
    <w:basedOn w:val="a1"/>
    <w:uiPriority w:val="63"/>
    <w:rsid w:val="00255B3E"/>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a0"/>
    <w:rsid w:val="00CC4B3B"/>
  </w:style>
  <w:style w:type="paragraph" w:styleId="12">
    <w:name w:val="toc 1"/>
    <w:basedOn w:val="a"/>
    <w:next w:val="a"/>
    <w:autoRedefine/>
    <w:uiPriority w:val="39"/>
    <w:unhideWhenUsed/>
    <w:rsid w:val="00031C7C"/>
    <w:pPr>
      <w:spacing w:before="120" w:after="0" w:line="240" w:lineRule="auto"/>
      <w:jc w:val="both"/>
    </w:pPr>
    <w:rPr>
      <w:rFonts w:ascii="Times New Roman" w:hAnsi="Times New Roman" w:cs="Times New Roman"/>
      <w:sz w:val="24"/>
      <w:szCs w:val="24"/>
    </w:rPr>
  </w:style>
  <w:style w:type="paragraph" w:styleId="23">
    <w:name w:val="toc 2"/>
    <w:basedOn w:val="a"/>
    <w:next w:val="a"/>
    <w:autoRedefine/>
    <w:uiPriority w:val="39"/>
    <w:unhideWhenUsed/>
    <w:rsid w:val="00560D07"/>
    <w:pPr>
      <w:tabs>
        <w:tab w:val="left" w:pos="880"/>
        <w:tab w:val="right" w:pos="10479"/>
      </w:tabs>
      <w:spacing w:after="100"/>
      <w:ind w:left="284"/>
    </w:pPr>
  </w:style>
  <w:style w:type="paragraph" w:styleId="33">
    <w:name w:val="toc 3"/>
    <w:basedOn w:val="a"/>
    <w:next w:val="a"/>
    <w:autoRedefine/>
    <w:uiPriority w:val="39"/>
    <w:unhideWhenUsed/>
    <w:rsid w:val="004323E8"/>
    <w:pPr>
      <w:spacing w:after="100"/>
      <w:ind w:left="440"/>
    </w:pPr>
  </w:style>
  <w:style w:type="character" w:customStyle="1" w:styleId="50">
    <w:name w:val="Заголовок 5 Знак"/>
    <w:basedOn w:val="a0"/>
    <w:link w:val="5"/>
    <w:semiHidden/>
    <w:rsid w:val="00C4453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44539"/>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
    <w:semiHidden/>
    <w:rsid w:val="00C44539"/>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semiHidden/>
    <w:rsid w:val="00C445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44539"/>
    <w:rPr>
      <w:rFonts w:asciiTheme="majorHAnsi" w:eastAsiaTheme="majorEastAsia" w:hAnsiTheme="majorHAnsi" w:cstheme="majorBidi"/>
      <w:i/>
      <w:iCs/>
      <w:color w:val="404040" w:themeColor="text1" w:themeTint="BF"/>
      <w:sz w:val="20"/>
      <w:szCs w:val="20"/>
      <w:lang w:eastAsia="ru-RU"/>
    </w:rPr>
  </w:style>
  <w:style w:type="character" w:styleId="af5">
    <w:name w:val="FollowedHyperlink"/>
    <w:basedOn w:val="a0"/>
    <w:uiPriority w:val="99"/>
    <w:semiHidden/>
    <w:unhideWhenUsed/>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basedOn w:val="a0"/>
    <w:rsid w:val="00C4453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basedOn w:val="a0"/>
    <w:semiHidden/>
    <w:locked/>
    <w:rsid w:val="00C44539"/>
    <w:rPr>
      <w:rFonts w:ascii="Times New Roman" w:eastAsia="Times New Roman" w:hAnsi="Times New Roman" w:cs="Times New Roman"/>
      <w:b/>
      <w:noProof/>
      <w:sz w:val="24"/>
      <w:szCs w:val="20"/>
      <w:lang w:eastAsia="ru-RU"/>
    </w:rPr>
  </w:style>
  <w:style w:type="character" w:customStyle="1" w:styleId="310">
    <w:name w:val="Заголовок 3 Знак1"/>
    <w:aliases w:val="Знак2 Знак1"/>
    <w:basedOn w:val="a0"/>
    <w:semiHidden/>
    <w:rsid w:val="00C44539"/>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semiHidden/>
    <w:unhideWhenUsed/>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44539"/>
    <w:rPr>
      <w:rFonts w:ascii="Courier New" w:eastAsia="Times New Roman" w:hAnsi="Courier New" w:cs="Courier New"/>
      <w:sz w:val="20"/>
      <w:szCs w:val="20"/>
      <w:lang w:eastAsia="ru-RU"/>
    </w:rPr>
  </w:style>
  <w:style w:type="character" w:customStyle="1" w:styleId="af6">
    <w:name w:val="Текст примечания Знак"/>
    <w:link w:val="af7"/>
    <w:uiPriority w:val="99"/>
    <w:semiHidden/>
    <w:locked/>
    <w:rsid w:val="00C44539"/>
    <w:rPr>
      <w:rFonts w:ascii="TimesET" w:hAnsi="TimesET"/>
    </w:rPr>
  </w:style>
  <w:style w:type="character" w:customStyle="1" w:styleId="13">
    <w:name w:val="Верхний колонтитул Знак1"/>
    <w:aliases w:val="Titul Знак1,Heder Знак1"/>
    <w:basedOn w:val="a0"/>
    <w:semiHidden/>
    <w:rsid w:val="00C44539"/>
    <w:rPr>
      <w:rFonts w:ascii="Times New Roman" w:eastAsia="Times New Roman" w:hAnsi="Times New Roman" w:cs="Times New Roman"/>
      <w:sz w:val="24"/>
      <w:szCs w:val="20"/>
      <w:lang w:eastAsia="ru-RU"/>
    </w:rPr>
  </w:style>
  <w:style w:type="character" w:customStyle="1" w:styleId="14">
    <w:name w:val="Нижний колонтитул Знак1"/>
    <w:aliases w:val="Знак3 Знак1"/>
    <w:basedOn w:val="a0"/>
    <w:uiPriority w:val="99"/>
    <w:semiHidden/>
    <w:rsid w:val="00C44539"/>
    <w:rPr>
      <w:rFonts w:ascii="Times New Roman" w:eastAsia="Times New Roman" w:hAnsi="Times New Roman" w:cs="Times New Roman"/>
      <w:sz w:val="24"/>
      <w:szCs w:val="20"/>
      <w:lang w:eastAsia="ru-RU"/>
    </w:rPr>
  </w:style>
  <w:style w:type="paragraph" w:styleId="15">
    <w:name w:val="index 1"/>
    <w:basedOn w:val="a"/>
    <w:next w:val="a"/>
    <w:autoRedefine/>
    <w:semiHidden/>
    <w:unhideWhenUsed/>
    <w:rsid w:val="00C44539"/>
    <w:pPr>
      <w:spacing w:after="0" w:line="240" w:lineRule="auto"/>
      <w:ind w:left="240" w:hanging="240"/>
      <w:jc w:val="both"/>
    </w:pPr>
    <w:rPr>
      <w:rFonts w:ascii="Times New Roman" w:eastAsia="Times New Roman" w:hAnsi="Times New Roman" w:cs="Times New Roman"/>
      <w:sz w:val="24"/>
      <w:szCs w:val="20"/>
      <w:lang w:val="ru-RU" w:eastAsia="ru-RU"/>
    </w:rPr>
  </w:style>
  <w:style w:type="character" w:customStyle="1" w:styleId="af8">
    <w:name w:val="Название объекта Знак"/>
    <w:aliases w:val="ÅF Caption Figure Знак,Figure 1 Знак,Beskrivning Char Знак,Figure-Balti Знак"/>
    <w:link w:val="af9"/>
    <w:uiPriority w:val="35"/>
    <w:semiHidden/>
    <w:locked/>
    <w:rsid w:val="00C44539"/>
    <w:rPr>
      <w:rFonts w:ascii="Segoe UI" w:eastAsia="Arial" w:hAnsi="Segoe UI" w:cs="Mangal"/>
      <w:bCs/>
      <w:i/>
      <w:szCs w:val="18"/>
      <w:lang w:val="uk-UA" w:eastAsia="sv-SE"/>
    </w:rPr>
  </w:style>
  <w:style w:type="paragraph" w:styleId="af9">
    <w:name w:val="caption"/>
    <w:aliases w:val="ÅF Caption Figure,Figure 1,Beskrivning Char,Figure-Balti"/>
    <w:basedOn w:val="a"/>
    <w:next w:val="a"/>
    <w:link w:val="af8"/>
    <w:uiPriority w:val="35"/>
    <w:semiHidden/>
    <w:unhideWhenUsed/>
    <w:qFormat/>
    <w:rsid w:val="00C44539"/>
    <w:pPr>
      <w:spacing w:before="60" w:after="280" w:line="240" w:lineRule="auto"/>
      <w:ind w:left="1304"/>
      <w:jc w:val="center"/>
    </w:pPr>
    <w:rPr>
      <w:rFonts w:ascii="Segoe UI" w:eastAsia="Arial" w:hAnsi="Segoe UI" w:cs="Mangal"/>
      <w:bCs/>
      <w:i/>
      <w:szCs w:val="18"/>
      <w:lang w:eastAsia="sv-SE"/>
    </w:rPr>
  </w:style>
  <w:style w:type="character" w:customStyle="1" w:styleId="afa">
    <w:name w:val="Название Знак"/>
    <w:basedOn w:val="a0"/>
    <w:link w:val="afb"/>
    <w:locked/>
    <w:rsid w:val="00C44539"/>
    <w:rPr>
      <w:sz w:val="28"/>
    </w:rPr>
  </w:style>
  <w:style w:type="character" w:customStyle="1" w:styleId="afc">
    <w:name w:val="Подзаголовок Знак"/>
    <w:basedOn w:val="a0"/>
    <w:link w:val="afd"/>
    <w:uiPriority w:val="11"/>
    <w:locked/>
    <w:rsid w:val="00C44539"/>
    <w:rPr>
      <w:b/>
      <w:sz w:val="24"/>
      <w:lang w:val="uk-UA"/>
    </w:rPr>
  </w:style>
  <w:style w:type="character" w:customStyle="1" w:styleId="211">
    <w:name w:val="Основной текст 2 Знак1"/>
    <w:basedOn w:val="a0"/>
    <w:link w:val="24"/>
    <w:semiHidden/>
    <w:locked/>
    <w:rsid w:val="00C44539"/>
    <w:rPr>
      <w:sz w:val="24"/>
    </w:rPr>
  </w:style>
  <w:style w:type="character" w:customStyle="1" w:styleId="34">
    <w:name w:val="Основной текст 3 Знак"/>
    <w:basedOn w:val="a0"/>
    <w:link w:val="35"/>
    <w:uiPriority w:val="99"/>
    <w:semiHidden/>
    <w:locked/>
    <w:rsid w:val="00C44539"/>
    <w:rPr>
      <w:sz w:val="16"/>
      <w:szCs w:val="16"/>
    </w:rPr>
  </w:style>
  <w:style w:type="character" w:customStyle="1" w:styleId="afe">
    <w:name w:val="Схема документа Знак"/>
    <w:basedOn w:val="a0"/>
    <w:link w:val="aff"/>
    <w:uiPriority w:val="99"/>
    <w:semiHidden/>
    <w:locked/>
    <w:rsid w:val="00C44539"/>
    <w:rPr>
      <w:rFonts w:ascii="Tahoma" w:eastAsia="Arial Unicode MS" w:hAnsi="Tahoma" w:cs="Mangal"/>
      <w:noProof/>
      <w:kern w:val="2"/>
      <w:sz w:val="16"/>
      <w:szCs w:val="14"/>
      <w:lang w:eastAsia="hi-IN" w:bidi="hi-IN"/>
    </w:rPr>
  </w:style>
  <w:style w:type="character" w:customStyle="1" w:styleId="aff0">
    <w:name w:val="Текст Знак"/>
    <w:basedOn w:val="a0"/>
    <w:link w:val="aff1"/>
    <w:uiPriority w:val="99"/>
    <w:semiHidden/>
    <w:locked/>
    <w:rsid w:val="00C44539"/>
    <w:rPr>
      <w:rFonts w:ascii="Courier New" w:hAnsi="Courier New" w:cs="Courier New"/>
      <w:sz w:val="24"/>
      <w:szCs w:val="24"/>
    </w:rPr>
  </w:style>
  <w:style w:type="character" w:customStyle="1" w:styleId="aff2">
    <w:name w:val="Без интервала Знак"/>
    <w:basedOn w:val="a0"/>
    <w:link w:val="aff3"/>
    <w:uiPriority w:val="1"/>
    <w:locked/>
    <w:rsid w:val="00C44539"/>
    <w:rPr>
      <w:rFonts w:ascii="Calibri" w:hAnsi="Calibri"/>
    </w:rPr>
  </w:style>
  <w:style w:type="character" w:customStyle="1" w:styleId="25">
    <w:name w:val="Цитата 2 Знак"/>
    <w:basedOn w:val="a0"/>
    <w:link w:val="26"/>
    <w:uiPriority w:val="29"/>
    <w:locked/>
    <w:rsid w:val="00C44539"/>
    <w:rPr>
      <w:i/>
      <w:iCs/>
      <w:color w:val="000000"/>
      <w:sz w:val="24"/>
      <w:szCs w:val="24"/>
    </w:rPr>
  </w:style>
  <w:style w:type="paragraph" w:customStyle="1" w:styleId="aff4">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kern w:val="24"/>
      <w:sz w:val="36"/>
      <w:szCs w:val="20"/>
      <w:lang w:val="ru-RU" w:eastAsia="ru-RU"/>
    </w:rPr>
  </w:style>
  <w:style w:type="paragraph" w:customStyle="1" w:styleId="aff5">
    <w:name w:val="ВЭС"/>
    <w:basedOn w:val="a"/>
    <w:next w:val="ae"/>
    <w:uiPriority w:val="99"/>
    <w:rsid w:val="00C44539"/>
    <w:pPr>
      <w:keepNext/>
      <w:snapToGrid w:val="0"/>
      <w:spacing w:before="120" w:after="120" w:line="240" w:lineRule="auto"/>
      <w:jc w:val="both"/>
    </w:pPr>
    <w:rPr>
      <w:rFonts w:ascii="Times New Roman" w:eastAsia="Times New Roman" w:hAnsi="Times New Roman" w:cs="Times New Roman"/>
      <w:b/>
      <w:sz w:val="24"/>
      <w:szCs w:val="20"/>
      <w:lang w:val="ru-RU" w:eastAsia="ru-RU"/>
    </w:rPr>
  </w:style>
  <w:style w:type="paragraph" w:customStyle="1" w:styleId="aff6">
    <w:name w:val="ВЭС Название"/>
    <w:basedOn w:val="a"/>
    <w:next w:val="aff5"/>
    <w:uiPriority w:val="99"/>
    <w:rsid w:val="00C44539"/>
    <w:pPr>
      <w:pageBreakBefore/>
      <w:spacing w:after="0" w:line="300" w:lineRule="exact"/>
      <w:ind w:left="1418" w:hanging="1418"/>
      <w:jc w:val="both"/>
    </w:pPr>
    <w:rPr>
      <w:rFonts w:ascii="Times New Roman" w:eastAsia="Times New Roman" w:hAnsi="Times New Roman" w:cs="Times New Roman"/>
      <w:b/>
      <w:caps/>
      <w:sz w:val="24"/>
      <w:szCs w:val="20"/>
      <w:lang w:val="ru-RU" w:eastAsia="ru-RU"/>
    </w:rPr>
  </w:style>
  <w:style w:type="paragraph" w:customStyle="1" w:styleId="16">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kern w:val="24"/>
      <w:sz w:val="24"/>
      <w:szCs w:val="20"/>
      <w:lang w:val="ru-RU" w:eastAsia="ru-RU"/>
    </w:rPr>
  </w:style>
  <w:style w:type="character" w:customStyle="1" w:styleId="aff7">
    <w:name w:val="Рисунок Знак"/>
    <w:basedOn w:val="a0"/>
    <w:link w:val="aff8"/>
    <w:locked/>
    <w:rsid w:val="00C44539"/>
    <w:rPr>
      <w:b/>
      <w:bCs/>
      <w:i/>
      <w:sz w:val="24"/>
    </w:rPr>
  </w:style>
  <w:style w:type="paragraph" w:customStyle="1" w:styleId="aff8">
    <w:name w:val="Рисунок"/>
    <w:basedOn w:val="ae"/>
    <w:link w:val="aff7"/>
    <w:rsid w:val="00C44539"/>
    <w:pPr>
      <w:spacing w:line="240" w:lineRule="auto"/>
      <w:jc w:val="center"/>
    </w:pPr>
    <w:rPr>
      <w:rFonts w:asciiTheme="minorHAnsi" w:eastAsiaTheme="minorHAnsi" w:hAnsiTheme="minorHAnsi" w:cstheme="minorBidi"/>
      <w:b/>
      <w:bCs/>
      <w:i/>
      <w:sz w:val="24"/>
    </w:rPr>
  </w:style>
  <w:style w:type="character" w:customStyle="1" w:styleId="aff9">
    <w:name w:val="Таблица Знак"/>
    <w:link w:val="affa"/>
    <w:locked/>
    <w:rsid w:val="00C44539"/>
    <w:rPr>
      <w:b/>
      <w:bCs/>
      <w:i/>
      <w:sz w:val="24"/>
    </w:rPr>
  </w:style>
  <w:style w:type="paragraph" w:customStyle="1" w:styleId="affa">
    <w:name w:val="Таблица"/>
    <w:basedOn w:val="a"/>
    <w:link w:val="aff9"/>
    <w:rsid w:val="00C44539"/>
    <w:pPr>
      <w:spacing w:after="120" w:line="240" w:lineRule="auto"/>
      <w:jc w:val="center"/>
    </w:pPr>
    <w:rPr>
      <w:b/>
      <w:bCs/>
      <w:i/>
      <w:sz w:val="24"/>
      <w:lang w:val="ru-RU"/>
    </w:rPr>
  </w:style>
  <w:style w:type="paragraph" w:customStyle="1" w:styleId="17">
    <w:name w:val="Заголовок 1д"/>
    <w:basedOn w:val="a"/>
    <w:next w:val="ae"/>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szCs w:val="20"/>
      <w:lang w:val="ru-RU" w:eastAsia="ru-RU"/>
    </w:rPr>
  </w:style>
  <w:style w:type="paragraph" w:customStyle="1" w:styleId="27">
    <w:name w:val="Заголовок 2д"/>
    <w:basedOn w:val="a"/>
    <w:next w:val="ae"/>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szCs w:val="20"/>
      <w:lang w:val="ru-RU" w:eastAsia="ru-RU"/>
    </w:rPr>
  </w:style>
  <w:style w:type="paragraph" w:customStyle="1" w:styleId="affb">
    <w:name w:val="Название д"/>
    <w:basedOn w:val="a"/>
    <w:next w:val="ae"/>
    <w:uiPriority w:val="99"/>
    <w:rsid w:val="00C44539"/>
    <w:pPr>
      <w:spacing w:after="120" w:line="240" w:lineRule="auto"/>
      <w:jc w:val="center"/>
    </w:pPr>
    <w:rPr>
      <w:rFonts w:ascii="Times New Roman" w:eastAsia="Times New Roman" w:hAnsi="Times New Roman" w:cs="Times New Roman"/>
      <w:b/>
      <w:bCs/>
      <w:caps/>
      <w:sz w:val="28"/>
      <w:szCs w:val="20"/>
      <w:lang w:val="ru-RU" w:eastAsia="ru-RU"/>
    </w:rPr>
  </w:style>
  <w:style w:type="paragraph" w:customStyle="1" w:styleId="36">
    <w:name w:val="Заголовок 3д"/>
    <w:basedOn w:val="27"/>
    <w:next w:val="ae"/>
    <w:uiPriority w:val="99"/>
    <w:rsid w:val="00C44539"/>
    <w:pPr>
      <w:tabs>
        <w:tab w:val="clear" w:pos="454"/>
        <w:tab w:val="num" w:pos="1077"/>
      </w:tabs>
      <w:ind w:left="1077" w:hanging="623"/>
    </w:pPr>
    <w:rPr>
      <w:szCs w:val="22"/>
    </w:rPr>
  </w:style>
  <w:style w:type="paragraph" w:customStyle="1" w:styleId="18">
    <w:name w:val="Дог 1"/>
    <w:basedOn w:val="a"/>
    <w:next w:val="ae"/>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szCs w:val="20"/>
      <w:lang w:val="ru-RU" w:eastAsia="ru-RU"/>
    </w:rPr>
  </w:style>
  <w:style w:type="paragraph" w:customStyle="1" w:styleId="28">
    <w:name w:val="Дог 2"/>
    <w:basedOn w:val="a"/>
    <w:next w:val="ae"/>
    <w:uiPriority w:val="99"/>
    <w:rsid w:val="00C44539"/>
    <w:pPr>
      <w:tabs>
        <w:tab w:val="num" w:pos="454"/>
      </w:tabs>
      <w:spacing w:after="0" w:line="240" w:lineRule="auto"/>
      <w:ind w:left="454" w:hanging="454"/>
      <w:jc w:val="both"/>
    </w:pPr>
    <w:rPr>
      <w:rFonts w:ascii="Times New Roman" w:eastAsia="Times New Roman" w:hAnsi="Times New Roman" w:cs="Times New Roman"/>
      <w:lang w:val="ru-RU" w:eastAsia="ru-RU"/>
    </w:rPr>
  </w:style>
  <w:style w:type="paragraph" w:customStyle="1" w:styleId="37">
    <w:name w:val="Дог 3"/>
    <w:basedOn w:val="a"/>
    <w:next w:val="ae"/>
    <w:uiPriority w:val="99"/>
    <w:rsid w:val="00C44539"/>
    <w:pPr>
      <w:tabs>
        <w:tab w:val="num" w:pos="624"/>
      </w:tabs>
      <w:spacing w:after="0" w:line="240" w:lineRule="auto"/>
      <w:ind w:left="1077" w:hanging="623"/>
      <w:jc w:val="both"/>
    </w:pPr>
    <w:rPr>
      <w:rFonts w:ascii="Times New Roman" w:eastAsia="Times New Roman" w:hAnsi="Times New Roman" w:cs="Times New Roman"/>
      <w:szCs w:val="20"/>
      <w:lang w:val="ru-RU" w:eastAsia="ru-RU"/>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affc">
    <w:name w:val="Рисунок Знак Знак Знак Знак Знак Знак"/>
    <w:basedOn w:val="a0"/>
    <w:link w:val="affd"/>
    <w:locked/>
    <w:rsid w:val="00C44539"/>
    <w:rPr>
      <w:b/>
      <w:bCs/>
      <w:i/>
      <w:sz w:val="24"/>
    </w:rPr>
  </w:style>
  <w:style w:type="paragraph" w:customStyle="1" w:styleId="affd">
    <w:name w:val="Рисунок Знак Знак Знак Знак Знак"/>
    <w:basedOn w:val="ae"/>
    <w:link w:val="affc"/>
    <w:rsid w:val="00C44539"/>
    <w:pPr>
      <w:spacing w:line="240" w:lineRule="auto"/>
      <w:jc w:val="center"/>
    </w:pPr>
    <w:rPr>
      <w:rFonts w:asciiTheme="minorHAnsi" w:eastAsiaTheme="minorHAnsi" w:hAnsiTheme="minorHAnsi" w:cstheme="minorBidi"/>
      <w:b/>
      <w:bCs/>
      <w:i/>
      <w:sz w:val="24"/>
    </w:rPr>
  </w:style>
  <w:style w:type="paragraph" w:customStyle="1" w:styleId="affe">
    <w:name w:val="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9">
    <w:name w:val="Рисунок Знак1"/>
    <w:basedOn w:val="a"/>
    <w:uiPriority w:val="99"/>
    <w:rsid w:val="00C44539"/>
    <w:pPr>
      <w:spacing w:after="120" w:line="240" w:lineRule="auto"/>
      <w:jc w:val="center"/>
    </w:pPr>
    <w:rPr>
      <w:rFonts w:ascii="Times New Roman" w:eastAsia="Times New Roman" w:hAnsi="Times New Roman" w:cs="Times New Roman"/>
      <w:b/>
      <w:bCs/>
      <w:i/>
      <w:sz w:val="24"/>
      <w:szCs w:val="20"/>
      <w:lang w:val="ru-RU" w:eastAsia="ru-RU"/>
    </w:rPr>
  </w:style>
  <w:style w:type="paragraph" w:customStyle="1" w:styleId="1a">
    <w:name w:val="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
    <w:name w:val="Рисуно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1b">
    <w:name w:val="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c">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d">
    <w:name w:val="Обычный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afff0">
    <w:name w:val="Рисуно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1">
    <w:name w:val="Рисунок Зна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0"/>
      <w:lang w:val="ru-RU" w:eastAsia="ru-RU"/>
    </w:rPr>
  </w:style>
  <w:style w:type="paragraph" w:customStyle="1" w:styleId="29">
    <w:name w:val="Знак Знак Знак2"/>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e">
    <w:name w:val="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4">
    <w:name w:val="Обычный1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65">
    <w:name w:val="xl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6">
    <w:name w:val="xl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7">
    <w:name w:val="xl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8">
    <w:name w:val="xl6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69">
    <w:name w:val="xl6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0">
    <w:name w:val="xl70"/>
    <w:basedOn w:val="a"/>
    <w:uiPriority w:val="99"/>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71">
    <w:name w:val="xl7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3">
    <w:name w:val="xl73"/>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4">
    <w:name w:val="xl7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5">
    <w:name w:val="xl7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6">
    <w:name w:val="xl7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7">
    <w:name w:val="xl7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8">
    <w:name w:val="xl78"/>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9">
    <w:name w:val="xl79"/>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0">
    <w:name w:val="xl80"/>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1">
    <w:name w:val="xl81"/>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2">
    <w:name w:val="xl82"/>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3">
    <w:name w:val="xl83"/>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4">
    <w:name w:val="xl84"/>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5">
    <w:name w:val="xl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6">
    <w:name w:val="xl86"/>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7">
    <w:name w:val="xl87"/>
    <w:basedOn w:val="a"/>
    <w:uiPriority w:val="99"/>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8">
    <w:name w:val="xl88"/>
    <w:basedOn w:val="a"/>
    <w:uiPriority w:val="99"/>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9">
    <w:name w:val="xl89"/>
    <w:basedOn w:val="a"/>
    <w:uiPriority w:val="99"/>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0">
    <w:name w:val="xl90"/>
    <w:basedOn w:val="a"/>
    <w:uiPriority w:val="99"/>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1">
    <w:name w:val="xl91"/>
    <w:basedOn w:val="a"/>
    <w:uiPriority w:val="99"/>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2">
    <w:name w:val="xl92"/>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lang w:val="ru-RU" w:eastAsia="ru-RU"/>
    </w:rPr>
  </w:style>
  <w:style w:type="paragraph" w:customStyle="1" w:styleId="xl93">
    <w:name w:val="xl93"/>
    <w:basedOn w:val="a"/>
    <w:uiPriority w:val="99"/>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4">
    <w:name w:val="xl94"/>
    <w:basedOn w:val="a"/>
    <w:uiPriority w:val="99"/>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5">
    <w:name w:val="xl95"/>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2a">
    <w:name w:val="Основний текст (2)_"/>
    <w:link w:val="2b"/>
    <w:locked/>
    <w:rsid w:val="00C44539"/>
    <w:rPr>
      <w:rFonts w:ascii="Calibri" w:hAnsi="Calibri" w:cs="Calibri"/>
      <w:b/>
      <w:bCs/>
      <w:sz w:val="28"/>
      <w:szCs w:val="28"/>
      <w:shd w:val="clear" w:color="auto" w:fill="FFFFFF"/>
    </w:rPr>
  </w:style>
  <w:style w:type="paragraph" w:customStyle="1" w:styleId="2b">
    <w:name w:val="Основний текст (2)"/>
    <w:basedOn w:val="a"/>
    <w:link w:val="2a"/>
    <w:rsid w:val="00C44539"/>
    <w:pPr>
      <w:widowControl w:val="0"/>
      <w:shd w:val="clear" w:color="auto" w:fill="FFFFFF"/>
      <w:spacing w:after="360" w:line="0" w:lineRule="atLeast"/>
    </w:pPr>
    <w:rPr>
      <w:rFonts w:ascii="Calibri" w:hAnsi="Calibri" w:cs="Calibri"/>
      <w:b/>
      <w:bCs/>
      <w:sz w:val="28"/>
      <w:szCs w:val="28"/>
      <w:lang w:val="ru-RU"/>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96">
    <w:name w:val="xl9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97">
    <w:name w:val="xl9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98">
    <w:name w:val="xl98"/>
    <w:basedOn w:val="a"/>
    <w:uiPriority w:val="99"/>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9">
    <w:name w:val="xl99"/>
    <w:basedOn w:val="a"/>
    <w:uiPriority w:val="99"/>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lang w:val="ru-RU" w:eastAsia="ru-RU"/>
    </w:rPr>
  </w:style>
  <w:style w:type="paragraph" w:customStyle="1" w:styleId="xl100">
    <w:name w:val="xl100"/>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1">
    <w:name w:val="xl101"/>
    <w:basedOn w:val="a"/>
    <w:uiPriority w:val="99"/>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2">
    <w:name w:val="xl102"/>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Myosn">
    <w:name w:val="My_osn"/>
    <w:basedOn w:val="a"/>
    <w:uiPriority w:val="99"/>
    <w:qFormat/>
    <w:rsid w:val="00C44539"/>
    <w:pPr>
      <w:spacing w:after="0"/>
      <w:ind w:firstLine="567"/>
      <w:jc w:val="both"/>
    </w:pPr>
    <w:rPr>
      <w:rFonts w:ascii="Times New Roman" w:hAnsi="Times New Roman"/>
      <w:sz w:val="24"/>
    </w:rPr>
  </w:style>
  <w:style w:type="character" w:customStyle="1" w:styleId="afff2">
    <w:name w:val="Основний текст_"/>
    <w:link w:val="afff3"/>
    <w:locked/>
    <w:rsid w:val="00C44539"/>
    <w:rPr>
      <w:rFonts w:ascii="Arial Unicode MS" w:eastAsia="Arial Unicode MS" w:hAnsi="Arial Unicode MS" w:cs="Arial Unicode MS"/>
      <w:sz w:val="27"/>
      <w:szCs w:val="27"/>
      <w:shd w:val="clear" w:color="auto" w:fill="FFFFFF"/>
    </w:rPr>
  </w:style>
  <w:style w:type="paragraph" w:customStyle="1" w:styleId="afff3">
    <w:name w:val="Основний текст"/>
    <w:basedOn w:val="a"/>
    <w:link w:val="afff2"/>
    <w:rsid w:val="00C44539"/>
    <w:pPr>
      <w:shd w:val="clear" w:color="auto" w:fill="FFFFFF"/>
      <w:spacing w:after="0" w:line="643" w:lineRule="exact"/>
      <w:ind w:hanging="560"/>
      <w:jc w:val="both"/>
    </w:pPr>
    <w:rPr>
      <w:rFonts w:ascii="Arial Unicode MS" w:eastAsia="Arial Unicode MS" w:hAnsi="Arial Unicode MS" w:cs="Arial Unicode MS"/>
      <w:sz w:val="27"/>
      <w:szCs w:val="27"/>
      <w:lang w:val="ru-RU"/>
    </w:rPr>
  </w:style>
  <w:style w:type="character" w:customStyle="1" w:styleId="2c">
    <w:name w:val="Заголовок №2_"/>
    <w:link w:val="2d"/>
    <w:locked/>
    <w:rsid w:val="00C44539"/>
    <w:rPr>
      <w:rFonts w:ascii="Arial Unicode MS" w:eastAsia="Arial Unicode MS" w:hAnsi="Arial Unicode MS" w:cs="Arial Unicode MS"/>
      <w:b/>
      <w:bCs/>
      <w:sz w:val="27"/>
      <w:szCs w:val="27"/>
      <w:shd w:val="clear" w:color="auto" w:fill="FFFFFF"/>
    </w:rPr>
  </w:style>
  <w:style w:type="paragraph" w:customStyle="1" w:styleId="2d">
    <w:name w:val="Заголовок №2"/>
    <w:basedOn w:val="a"/>
    <w:link w:val="2c"/>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lang w:val="ru-RU"/>
    </w:rPr>
  </w:style>
  <w:style w:type="paragraph" w:customStyle="1" w:styleId="xl103">
    <w:name w:val="xl10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4">
    <w:name w:val="xl10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ru-RU" w:eastAsia="ru-RU"/>
    </w:rPr>
  </w:style>
  <w:style w:type="paragraph" w:customStyle="1" w:styleId="xl105">
    <w:name w:val="xl10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6">
    <w:name w:val="xl10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7">
    <w:name w:val="xl10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f4">
    <w:name w:val="Normal Indent"/>
    <w:basedOn w:val="a"/>
    <w:uiPriority w:val="99"/>
    <w:semiHidden/>
    <w:unhideWhenUsed/>
    <w:rsid w:val="00C44539"/>
    <w:pPr>
      <w:spacing w:after="0" w:line="240" w:lineRule="auto"/>
      <w:ind w:left="708"/>
      <w:jc w:val="both"/>
    </w:pPr>
    <w:rPr>
      <w:rFonts w:ascii="Times New Roman" w:eastAsia="Times New Roman" w:hAnsi="Times New Roman" w:cs="Times New Roman"/>
      <w:sz w:val="24"/>
      <w:szCs w:val="20"/>
      <w:lang w:val="ru-RU" w:eastAsia="ru-RU"/>
    </w:rPr>
  </w:style>
  <w:style w:type="paragraph" w:customStyle="1" w:styleId="FNormal">
    <w:name w:val="ÅF Normal"/>
    <w:basedOn w:val="afff4"/>
    <w:uiPriority w:val="99"/>
    <w:qFormat/>
    <w:rsid w:val="00C44539"/>
    <w:pPr>
      <w:spacing w:after="120"/>
      <w:ind w:left="567"/>
    </w:pPr>
    <w:rPr>
      <w:rFonts w:ascii="Segoe UI" w:eastAsia="Arial" w:hAnsi="Segoe UI" w:cs="Mangal"/>
      <w:sz w:val="20"/>
      <w:szCs w:val="18"/>
      <w:lang w:val="uk-UA" w:eastAsia="sv-SE"/>
    </w:rPr>
  </w:style>
  <w:style w:type="paragraph" w:customStyle="1" w:styleId="FBullet1">
    <w:name w:val="ÅF Bullet 1"/>
    <w:basedOn w:val="FNormal"/>
    <w:uiPriority w:val="99"/>
    <w:qFormat/>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character" w:customStyle="1" w:styleId="2e">
    <w:name w:val="БОА_Заг2 Знак"/>
    <w:link w:val="2f"/>
    <w:locked/>
    <w:rsid w:val="00C44539"/>
    <w:rPr>
      <w:b/>
      <w:bCs/>
      <w:i/>
      <w:iCs/>
      <w:sz w:val="28"/>
      <w:szCs w:val="28"/>
      <w:lang w:val="uk-UA"/>
    </w:rPr>
  </w:style>
  <w:style w:type="paragraph" w:customStyle="1" w:styleId="2f">
    <w:name w:val="БОА_Заг2"/>
    <w:basedOn w:val="2"/>
    <w:next w:val="a"/>
    <w:link w:val="2e"/>
    <w:rsid w:val="00C44539"/>
    <w:pPr>
      <w:keepLines w:val="0"/>
      <w:spacing w:before="0" w:line="360" w:lineRule="auto"/>
      <w:ind w:left="-240" w:firstLine="720"/>
      <w:jc w:val="both"/>
    </w:pPr>
    <w:rPr>
      <w:rFonts w:asciiTheme="minorHAnsi" w:eastAsiaTheme="minorHAnsi" w:hAnsiTheme="minorHAnsi" w:cstheme="minorBid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Times New Roman"/>
      <w:i/>
      <w:iCs/>
      <w:sz w:val="18"/>
      <w:szCs w:val="18"/>
      <w:lang w:val="ru-RU" w:eastAsia="ru-RU"/>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8"/>
      <w:szCs w:val="18"/>
      <w:lang w:val="ru-RU" w:eastAsia="ru-RU"/>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u w:val="single"/>
      <w:lang w:val="ru-RU" w:eastAsia="ru-RU"/>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color w:val="FF0000"/>
      <w:sz w:val="18"/>
      <w:szCs w:val="18"/>
      <w:lang w:val="ru-RU" w:eastAsia="ru-RU"/>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lang w:val="ru-RU" w:eastAsia="ru-RU"/>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6"/>
      <w:szCs w:val="16"/>
      <w:lang w:val="ru-RU" w:eastAsia="ru-RU"/>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b/>
      <w:bCs/>
      <w:sz w:val="18"/>
      <w:szCs w:val="18"/>
      <w:lang w:val="ru-RU" w:eastAsia="ru-RU"/>
    </w:rPr>
  </w:style>
  <w:style w:type="paragraph" w:customStyle="1" w:styleId="xl120">
    <w:name w:val="xl120"/>
    <w:basedOn w:val="a"/>
    <w:uiPriority w:val="99"/>
    <w:rsid w:val="00C44539"/>
    <w:pPr>
      <w:spacing w:before="100" w:beforeAutospacing="1" w:after="100" w:afterAutospacing="1" w:line="240" w:lineRule="auto"/>
      <w:jc w:val="center"/>
    </w:pPr>
    <w:rPr>
      <w:rFonts w:ascii="Arial" w:eastAsia="Times New Roman" w:hAnsi="Arial" w:cs="Times New Roman"/>
      <w:sz w:val="24"/>
      <w:szCs w:val="24"/>
      <w:lang w:val="ru-RU" w:eastAsia="ru-RU"/>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lang w:val="ru-RU" w:eastAsia="ru-RU"/>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AYN">
    <w:name w:val="AYN"/>
    <w:basedOn w:val="a"/>
    <w:next w:val="ae"/>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sz w:val="24"/>
      <w:szCs w:val="20"/>
      <w:lang w:val="ru-RU" w:eastAsia="ru-RU"/>
    </w:rPr>
  </w:style>
  <w:style w:type="paragraph" w:customStyle="1" w:styleId="font7">
    <w:name w:val="font7"/>
    <w:basedOn w:val="a"/>
    <w:uiPriority w:val="99"/>
    <w:rsid w:val="00C44539"/>
    <w:pPr>
      <w:spacing w:before="100" w:beforeAutospacing="1" w:after="100" w:afterAutospacing="1" w:line="240" w:lineRule="auto"/>
    </w:pPr>
    <w:rPr>
      <w:rFonts w:ascii="Calibri" w:eastAsia="Times New Roman" w:hAnsi="Calibri" w:cs="Times New Roman"/>
      <w:lang w:val="ru-RU" w:eastAsia="ru-RU"/>
    </w:rPr>
  </w:style>
  <w:style w:type="paragraph" w:customStyle="1" w:styleId="font8">
    <w:name w:val="font8"/>
    <w:basedOn w:val="a"/>
    <w:uiPriority w:val="99"/>
    <w:rsid w:val="00C44539"/>
    <w:pPr>
      <w:spacing w:before="100" w:beforeAutospacing="1" w:after="100" w:afterAutospacing="1" w:line="240" w:lineRule="auto"/>
    </w:pPr>
    <w:rPr>
      <w:rFonts w:ascii="Calibri" w:eastAsia="Times New Roman" w:hAnsi="Calibri" w:cs="Times New Roman"/>
      <w:b/>
      <w:bCs/>
      <w:lang w:val="ru-RU" w:eastAsia="ru-RU"/>
    </w:rPr>
  </w:style>
  <w:style w:type="paragraph" w:customStyle="1" w:styleId="font9">
    <w:name w:val="font9"/>
    <w:basedOn w:val="a"/>
    <w:uiPriority w:val="99"/>
    <w:rsid w:val="00C44539"/>
    <w:pPr>
      <w:spacing w:before="100" w:beforeAutospacing="1" w:after="100" w:afterAutospacing="1" w:line="240" w:lineRule="auto"/>
    </w:pPr>
    <w:rPr>
      <w:rFonts w:ascii="Calibri" w:eastAsia="Times New Roman" w:hAnsi="Calibri" w:cs="Times New Roman"/>
      <w:b/>
      <w:bCs/>
      <w:sz w:val="18"/>
      <w:szCs w:val="18"/>
      <w:lang w:val="ru-RU" w:eastAsia="ru-RU"/>
    </w:rPr>
  </w:style>
  <w:style w:type="paragraph" w:customStyle="1" w:styleId="font10">
    <w:name w:val="font10"/>
    <w:basedOn w:val="a"/>
    <w:uiPriority w:val="99"/>
    <w:rsid w:val="00C44539"/>
    <w:pPr>
      <w:spacing w:before="100" w:beforeAutospacing="1" w:after="100" w:afterAutospacing="1" w:line="240" w:lineRule="auto"/>
    </w:pPr>
    <w:rPr>
      <w:rFonts w:ascii="Calibri" w:eastAsia="Times New Roman" w:hAnsi="Calibri" w:cs="Times New Roman"/>
      <w:b/>
      <w:bCs/>
      <w:sz w:val="24"/>
      <w:szCs w:val="24"/>
      <w:lang w:val="ru-RU" w:eastAsia="ru-RU"/>
    </w:rPr>
  </w:style>
  <w:style w:type="paragraph" w:customStyle="1" w:styleId="xl108">
    <w:name w:val="xl10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09">
    <w:name w:val="xl10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10">
    <w:name w:val="xl11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lang w:val="ru-RU" w:eastAsia="ru-RU"/>
    </w:rPr>
  </w:style>
  <w:style w:type="paragraph" w:customStyle="1" w:styleId="xl111">
    <w:name w:val="xl11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2">
    <w:name w:val="xl11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3">
    <w:name w:val="xl11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4">
    <w:name w:val="xl114"/>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15">
    <w:name w:val="xl115"/>
    <w:basedOn w:val="a"/>
    <w:uiPriority w:val="99"/>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6">
    <w:name w:val="xl116"/>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7">
    <w:name w:val="xl11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18">
    <w:name w:val="xl11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9">
    <w:name w:val="xl11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21">
    <w:name w:val="xl12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lang w:val="ru-RU" w:eastAsia="ru-RU"/>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lang w:val="ru-RU" w:eastAsia="ru-RU"/>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Times New Roman"/>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0"/>
      <w:lang w:val="ru-RU" w:eastAsia="ru-RU"/>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Times New Roman"/>
      <w:b/>
      <w:bCs/>
      <w:color w:val="0066FF"/>
      <w:sz w:val="24"/>
      <w:szCs w:val="24"/>
      <w:lang w:val="ru-RU" w:eastAsia="ru-RU"/>
    </w:rPr>
  </w:style>
  <w:style w:type="paragraph" w:customStyle="1" w:styleId="afff5">
    <w:name w:val="Заголовок"/>
    <w:basedOn w:val="a"/>
    <w:next w:val="ae"/>
    <w:uiPriority w:val="99"/>
    <w:rsid w:val="00C44539"/>
    <w:pPr>
      <w:keepNext/>
      <w:widowControl w:val="0"/>
      <w:suppressAutoHyphens/>
      <w:spacing w:before="240" w:after="120" w:line="240" w:lineRule="auto"/>
    </w:pPr>
    <w:rPr>
      <w:rFonts w:ascii="Arial" w:eastAsia="Lucida Sans Unicode" w:hAnsi="Arial" w:cs="Tahoma"/>
      <w:sz w:val="28"/>
      <w:szCs w:val="28"/>
      <w:lang w:val="ru-RU" w:eastAsia="ru-RU"/>
    </w:rPr>
  </w:style>
  <w:style w:type="paragraph" w:customStyle="1" w:styleId="afff6">
    <w:name w:val="Содержимое таблицы"/>
    <w:basedOn w:val="a"/>
    <w:uiPriority w:val="99"/>
    <w:rsid w:val="00C44539"/>
    <w:pPr>
      <w:widowControl w:val="0"/>
      <w:suppressLineNumbers/>
      <w:suppressAutoHyphens/>
      <w:spacing w:after="0" w:line="240" w:lineRule="auto"/>
    </w:pPr>
    <w:rPr>
      <w:rFonts w:ascii="Arial" w:eastAsia="Lucida Sans Unicode" w:hAnsi="Arial" w:cs="Times New Roman"/>
      <w:sz w:val="24"/>
      <w:szCs w:val="24"/>
      <w:lang w:val="ru-RU" w:eastAsia="ru-RU"/>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Times New Roman"/>
      <w:sz w:val="20"/>
      <w:szCs w:val="20"/>
      <w:lang w:val="en-US"/>
    </w:rPr>
  </w:style>
  <w:style w:type="paragraph" w:customStyle="1" w:styleId="2f0">
    <w:name w:val="Обычный2"/>
    <w:uiPriority w:val="99"/>
    <w:rsid w:val="00C44539"/>
    <w:pPr>
      <w:snapToGrid w:val="0"/>
      <w:spacing w:after="0" w:line="240" w:lineRule="auto"/>
    </w:pPr>
    <w:rPr>
      <w:rFonts w:ascii="Times New Roman" w:eastAsia="Times New Roman" w:hAnsi="Times New Roman" w:cs="Times New Roman"/>
      <w:kern w:val="20"/>
      <w:sz w:val="24"/>
      <w:szCs w:val="20"/>
      <w:lang w:eastAsia="ru-RU"/>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38">
    <w:name w:val="Знак Знак Знак3"/>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3">
    <w:name w:val="Обычный12"/>
    <w:uiPriority w:val="99"/>
    <w:rsid w:val="00C44539"/>
    <w:pPr>
      <w:spacing w:after="0" w:line="220" w:lineRule="exact"/>
      <w:ind w:left="-57" w:right="-57"/>
      <w:jc w:val="both"/>
    </w:pPr>
    <w:rPr>
      <w:rFonts w:ascii="Times New Roman" w:eastAsia="Times New Roman" w:hAnsi="Times New Roman" w:cs="Times New Roman"/>
      <w:sz w:val="20"/>
      <w:szCs w:val="20"/>
      <w:lang w:eastAsia="ru-RU"/>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f">
    <w:name w:val="Стиль1"/>
    <w:basedOn w:val="a9"/>
    <w:uiPriority w:val="99"/>
    <w:rsid w:val="00C44539"/>
    <w:pPr>
      <w:tabs>
        <w:tab w:val="clear" w:pos="4819"/>
        <w:tab w:val="clear" w:pos="9639"/>
        <w:tab w:val="left" w:pos="1985"/>
        <w:tab w:val="center" w:pos="4536"/>
        <w:tab w:val="right" w:pos="9072"/>
      </w:tabs>
      <w:spacing w:after="60"/>
      <w:jc w:val="both"/>
    </w:pPr>
    <w:rPr>
      <w:rFonts w:ascii="Courier New" w:hAnsi="Courier New" w:cs="Courier New"/>
      <w:sz w:val="20"/>
      <w:lang w:val="ru-RU"/>
    </w:rPr>
  </w:style>
  <w:style w:type="paragraph" w:customStyle="1" w:styleId="2f1">
    <w:name w:val="Стиль2"/>
    <w:basedOn w:val="a"/>
    <w:uiPriority w:val="99"/>
    <w:rsid w:val="00C44539"/>
    <w:pPr>
      <w:spacing w:after="0" w:line="240" w:lineRule="auto"/>
    </w:pPr>
    <w:rPr>
      <w:rFonts w:ascii="Times New Roman" w:eastAsia="Times New Roman" w:hAnsi="Times New Roman" w:cs="Times New Roman"/>
      <w:sz w:val="28"/>
      <w:szCs w:val="28"/>
      <w:lang w:val="ru-RU" w:eastAsia="ru-RU"/>
    </w:rPr>
  </w:style>
  <w:style w:type="paragraph" w:styleId="aff1">
    <w:name w:val="Plain Text"/>
    <w:basedOn w:val="a"/>
    <w:link w:val="aff0"/>
    <w:uiPriority w:val="99"/>
    <w:semiHidden/>
    <w:unhideWhenUsed/>
    <w:rsid w:val="00C44539"/>
    <w:pPr>
      <w:spacing w:after="0" w:line="240" w:lineRule="auto"/>
      <w:jc w:val="both"/>
    </w:pPr>
    <w:rPr>
      <w:rFonts w:ascii="Courier New" w:hAnsi="Courier New" w:cs="Courier New"/>
      <w:sz w:val="24"/>
      <w:szCs w:val="24"/>
      <w:lang w:val="ru-RU"/>
    </w:rPr>
  </w:style>
  <w:style w:type="character" w:customStyle="1" w:styleId="1f0">
    <w:name w:val="Текст Знак1"/>
    <w:basedOn w:val="a0"/>
    <w:uiPriority w:val="99"/>
    <w:semiHidden/>
    <w:rsid w:val="00C44539"/>
    <w:rPr>
      <w:rFonts w:ascii="Consolas" w:hAnsi="Consolas" w:cs="Consolas"/>
      <w:sz w:val="21"/>
      <w:szCs w:val="21"/>
      <w:lang w:val="uk-UA"/>
    </w:rPr>
  </w:style>
  <w:style w:type="paragraph" w:customStyle="1" w:styleId="PEStylePara0">
    <w:name w:val="PEStylePara0"/>
    <w:basedOn w:val="aff1"/>
    <w:uiPriority w:val="99"/>
    <w:rsid w:val="00C44539"/>
    <w:pPr>
      <w:keepNext/>
      <w:keepLines/>
      <w:jc w:val="center"/>
    </w:pPr>
    <w:rPr>
      <w:rFonts w:eastAsia="MS Mincho" w:cs="Times New Roman"/>
      <w:sz w:val="20"/>
      <w:szCs w:val="20"/>
    </w:rPr>
  </w:style>
  <w:style w:type="paragraph" w:customStyle="1" w:styleId="212">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0"/>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0"/>
      <w:lang w:val="ru-RU" w:eastAsia="ar-SA"/>
    </w:rPr>
  </w:style>
  <w:style w:type="paragraph" w:customStyle="1" w:styleId="afff7">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lang w:val="ru-RU"/>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Times New Roman"/>
      <w:sz w:val="24"/>
      <w:szCs w:val="24"/>
      <w:lang w:val="ru-RU" w:eastAsia="ru-RU"/>
    </w:rPr>
  </w:style>
  <w:style w:type="paragraph" w:customStyle="1" w:styleId="39">
    <w:name w:val="Стиль3"/>
    <w:basedOn w:val="a"/>
    <w:uiPriority w:val="99"/>
    <w:rsid w:val="00C44539"/>
    <w:pPr>
      <w:keepLines/>
      <w:suppressAutoHyphens/>
      <w:spacing w:after="0" w:line="240" w:lineRule="auto"/>
      <w:jc w:val="center"/>
    </w:pPr>
    <w:rPr>
      <w:rFonts w:ascii="Times New Roman" w:eastAsia="Times New Roman" w:hAnsi="Times New Roman" w:cs="Times New Roman"/>
      <w:b/>
      <w:caps/>
      <w:sz w:val="28"/>
      <w:szCs w:val="24"/>
      <w:lang w:val="ru-RU" w:eastAsia="ar-SA"/>
    </w:rPr>
  </w:style>
  <w:style w:type="paragraph" w:customStyle="1" w:styleId="SmartView3">
    <w:name w:val="Smart View 3"/>
    <w:basedOn w:val="a"/>
    <w:uiPriority w:val="99"/>
    <w:qFormat/>
    <w:rsid w:val="00C44539"/>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
    <w:uiPriority w:val="99"/>
    <w:qFormat/>
    <w:rsid w:val="00C44539"/>
    <w:pPr>
      <w:spacing w:after="0" w:line="240" w:lineRule="auto"/>
      <w:contextualSpacing/>
    </w:pPr>
    <w:rPr>
      <w:rFonts w:ascii="Arial" w:eastAsia="Calibri" w:hAnsi="Arial" w:cs="Times New Roman"/>
      <w:sz w:val="20"/>
      <w:szCs w:val="20"/>
      <w:lang w:val="en-US"/>
    </w:rPr>
  </w:style>
  <w:style w:type="paragraph" w:customStyle="1" w:styleId="213">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afff8">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20"/>
      <w:lang w:val="ru-RU" w:eastAsia="ru-RU"/>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0"/>
      <w:lang w:val="ru-RU" w:eastAsia="ru-RU"/>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1f1">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lang w:val="ru-RU" w:eastAsia="ru-RU"/>
    </w:rPr>
  </w:style>
  <w:style w:type="paragraph" w:customStyle="1" w:styleId="2f2">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eastAsia="ru-RU"/>
    </w:rPr>
  </w:style>
  <w:style w:type="paragraph" w:customStyle="1" w:styleId="3a">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lang w:val="ru-RU" w:eastAsia="ru-RU"/>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lang w:val="ru-RU" w:eastAsia="ru-RU"/>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25">
    <w:name w:val="xl125"/>
    <w:basedOn w:val="a"/>
    <w:uiPriority w:val="99"/>
    <w:rsid w:val="00C44539"/>
    <w:pP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lang w:val="ru-RU" w:eastAsia="ru-RU"/>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lang w:val="ru-RU" w:eastAsia="ru-RU"/>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lang w:val="ru-RU" w:eastAsia="ru-RU"/>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lang w:val="ru-RU" w:eastAsia="ru-RU"/>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lang w:val="ru-RU" w:eastAsia="ru-RU"/>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u-RU" w:eastAsia="ru-RU"/>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lang w:val="ru-RU" w:eastAsia="ru-RU"/>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ru-RU" w:eastAsia="ru-RU"/>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u-RU" w:eastAsia="ru-RU"/>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val="ru-RU" w:eastAsia="ru-RU"/>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character" w:customStyle="1" w:styleId="1f2">
    <w:name w:val="Заголовок №1_"/>
    <w:link w:val="1f3"/>
    <w:uiPriority w:val="99"/>
    <w:locked/>
    <w:rsid w:val="00C44539"/>
    <w:rPr>
      <w:b/>
      <w:bCs/>
      <w:sz w:val="30"/>
      <w:szCs w:val="30"/>
      <w:shd w:val="clear" w:color="auto" w:fill="FFFFFF"/>
    </w:rPr>
  </w:style>
  <w:style w:type="paragraph" w:customStyle="1" w:styleId="1f3">
    <w:name w:val="Заголовок №1"/>
    <w:basedOn w:val="a"/>
    <w:link w:val="1f2"/>
    <w:uiPriority w:val="99"/>
    <w:rsid w:val="00C44539"/>
    <w:pPr>
      <w:widowControl w:val="0"/>
      <w:shd w:val="clear" w:color="auto" w:fill="FFFFFF"/>
      <w:spacing w:after="240" w:line="336" w:lineRule="exact"/>
      <w:ind w:hanging="1140"/>
      <w:outlineLvl w:val="0"/>
    </w:pPr>
    <w:rPr>
      <w:b/>
      <w:bCs/>
      <w:sz w:val="30"/>
      <w:szCs w:val="30"/>
      <w:lang w:val="ru-RU"/>
    </w:rPr>
  </w:style>
  <w:style w:type="paragraph" w:customStyle="1" w:styleId="1f4">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lang w:val="ru-RU" w:eastAsia="ru-RU"/>
    </w:rPr>
  </w:style>
  <w:style w:type="character" w:customStyle="1" w:styleId="3b">
    <w:name w:val="Основний текст (3)_"/>
    <w:basedOn w:val="a0"/>
    <w:link w:val="3c"/>
    <w:locked/>
    <w:rsid w:val="00C44539"/>
    <w:rPr>
      <w:i/>
      <w:iCs/>
      <w:spacing w:val="-10"/>
      <w:sz w:val="28"/>
      <w:szCs w:val="28"/>
      <w:shd w:val="clear" w:color="auto" w:fill="FFFFFF"/>
    </w:rPr>
  </w:style>
  <w:style w:type="paragraph" w:customStyle="1" w:styleId="3c">
    <w:name w:val="Основний текст (3)"/>
    <w:basedOn w:val="a"/>
    <w:link w:val="3b"/>
    <w:rsid w:val="00C44539"/>
    <w:pPr>
      <w:widowControl w:val="0"/>
      <w:shd w:val="clear" w:color="auto" w:fill="FFFFFF"/>
      <w:spacing w:before="120" w:after="0" w:line="0" w:lineRule="atLeast"/>
      <w:ind w:firstLine="760"/>
      <w:jc w:val="both"/>
    </w:pPr>
    <w:rPr>
      <w:i/>
      <w:iCs/>
      <w:spacing w:val="-10"/>
      <w:sz w:val="28"/>
      <w:szCs w:val="28"/>
      <w:lang w:val="ru-RU"/>
    </w:rPr>
  </w:style>
  <w:style w:type="character" w:customStyle="1" w:styleId="42">
    <w:name w:val="Основний текст (4)_"/>
    <w:basedOn w:val="a0"/>
    <w:link w:val="43"/>
    <w:locked/>
    <w:rsid w:val="00C44539"/>
    <w:rPr>
      <w:sz w:val="8"/>
      <w:szCs w:val="8"/>
      <w:shd w:val="clear" w:color="auto" w:fill="FFFFFF"/>
    </w:rPr>
  </w:style>
  <w:style w:type="paragraph" w:customStyle="1" w:styleId="43">
    <w:name w:val="Основний текст (4)"/>
    <w:basedOn w:val="a"/>
    <w:link w:val="42"/>
    <w:rsid w:val="00C44539"/>
    <w:pPr>
      <w:widowControl w:val="0"/>
      <w:shd w:val="clear" w:color="auto" w:fill="FFFFFF"/>
      <w:spacing w:after="120" w:line="0" w:lineRule="atLeast"/>
    </w:pPr>
    <w:rPr>
      <w:sz w:val="8"/>
      <w:szCs w:val="8"/>
      <w:lang w:val="ru-RU"/>
    </w:rPr>
  </w:style>
  <w:style w:type="paragraph" w:customStyle="1" w:styleId="WW-11">
    <w:name w:val="WW-Содержимое таблицы1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0">
    <w:name w:val="WW-Заголовок таблицы"/>
    <w:basedOn w:val="WW-"/>
    <w:uiPriority w:val="99"/>
    <w:rsid w:val="00C44539"/>
    <w:pPr>
      <w:jc w:val="center"/>
    </w:pPr>
    <w:rPr>
      <w:b/>
      <w:bCs/>
      <w:i/>
      <w:iCs/>
    </w:rPr>
  </w:style>
  <w:style w:type="paragraph" w:customStyle="1" w:styleId="afff9">
    <w:name w:val="Текст в заданном формате"/>
    <w:basedOn w:val="a"/>
    <w:uiPriority w:val="99"/>
    <w:rsid w:val="00C44539"/>
    <w:pPr>
      <w:widowControl w:val="0"/>
      <w:suppressAutoHyphens/>
      <w:spacing w:after="0" w:line="240" w:lineRule="auto"/>
    </w:pPr>
    <w:rPr>
      <w:rFonts w:ascii="Courier New" w:eastAsia="Calibri" w:hAnsi="Courier New" w:cs="Courier New"/>
      <w:sz w:val="20"/>
      <w:szCs w:val="20"/>
      <w:lang w:val="ru-RU" w:eastAsia="ru-RU"/>
    </w:rPr>
  </w:style>
  <w:style w:type="paragraph" w:customStyle="1" w:styleId="Semtxt">
    <w:name w:val="Sem_txt"/>
    <w:basedOn w:val="a"/>
    <w:uiPriority w:val="99"/>
    <w:qFormat/>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qFormat/>
    <w:rsid w:val="00C44539"/>
    <w:pPr>
      <w:numPr>
        <w:numId w:val="32"/>
      </w:numPr>
      <w:spacing w:after="0" w:line="240" w:lineRule="auto"/>
      <w:ind w:left="397" w:right="-57"/>
      <w:jc w:val="both"/>
    </w:pPr>
    <w:rPr>
      <w:rFonts w:ascii="Times New Roman" w:eastAsiaTheme="minorEastAsia" w:hAnsi="Times New Roman"/>
      <w:b/>
      <w:sz w:val="24"/>
      <w:lang w:eastAsia="uk-UA"/>
    </w:rPr>
  </w:style>
  <w:style w:type="paragraph" w:customStyle="1" w:styleId="SEM2">
    <w:name w:val="SEM_2"/>
    <w:basedOn w:val="SEM1"/>
    <w:uiPriority w:val="99"/>
    <w:qFormat/>
    <w:rsid w:val="00C44539"/>
    <w:pPr>
      <w:numPr>
        <w:ilvl w:val="1"/>
      </w:numPr>
    </w:pPr>
    <w:rPr>
      <w:lang w:val="en-US"/>
    </w:rPr>
  </w:style>
  <w:style w:type="paragraph" w:customStyle="1" w:styleId="SEM3">
    <w:name w:val="SEM_3"/>
    <w:basedOn w:val="SEM2"/>
    <w:uiPriority w:val="99"/>
    <w:qFormat/>
    <w:rsid w:val="00C44539"/>
    <w:pPr>
      <w:numPr>
        <w:ilvl w:val="2"/>
      </w:numPr>
    </w:pPr>
  </w:style>
  <w:style w:type="character" w:customStyle="1" w:styleId="DisclaimerChar">
    <w:name w:val="Disclaimer Char"/>
    <w:link w:val="Disclaimer"/>
    <w:locked/>
    <w:rsid w:val="00C44539"/>
    <w:rPr>
      <w:rFonts w:ascii="Gill Sans" w:eastAsia="Batang" w:hAnsi="Gill Sans" w:cs="Gill Sans"/>
      <w:sz w:val="18"/>
      <w:szCs w:val="24"/>
      <w:lang w:val="en-US"/>
    </w:rPr>
  </w:style>
  <w:style w:type="paragraph" w:customStyle="1" w:styleId="Disclaimer">
    <w:name w:val="Disclaimer"/>
    <w:basedOn w:val="a"/>
    <w:link w:val="DisclaimerChar"/>
    <w:rsid w:val="00C44539"/>
    <w:pPr>
      <w:spacing w:after="160" w:line="240" w:lineRule="auto"/>
      <w:jc w:val="both"/>
    </w:pPr>
    <w:rPr>
      <w:rFonts w:ascii="Gill Sans" w:eastAsia="Batang" w:hAnsi="Gill Sans" w:cs="Gill Sans"/>
      <w:sz w:val="18"/>
      <w:szCs w:val="24"/>
      <w:lang w:val="en-US"/>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Arial"/>
      <w:caps/>
      <w:kern w:val="32"/>
      <w:sz w:val="36"/>
      <w:szCs w:val="72"/>
      <w:lang w:val="en-US"/>
    </w:rPr>
  </w:style>
  <w:style w:type="character" w:styleId="afffa">
    <w:name w:val="Placeholder Text"/>
    <w:basedOn w:val="a0"/>
    <w:uiPriority w:val="99"/>
    <w:semiHidden/>
    <w:rsid w:val="00C44539"/>
    <w:rPr>
      <w:color w:val="808080"/>
    </w:rPr>
  </w:style>
  <w:style w:type="character" w:styleId="afffb">
    <w:name w:val="Subtle Emphasis"/>
    <w:basedOn w:val="a0"/>
    <w:uiPriority w:val="19"/>
    <w:qFormat/>
    <w:rsid w:val="00C44539"/>
    <w:rPr>
      <w:i/>
      <w:iCs/>
      <w:color w:val="808080"/>
    </w:rPr>
  </w:style>
  <w:style w:type="character" w:customStyle="1" w:styleId="71">
    <w:name w:val="Заголовок 7 Знак1"/>
    <w:basedOn w:val="a0"/>
    <w:uiPriority w:val="9"/>
    <w:semiHidden/>
    <w:rsid w:val="00C44539"/>
    <w:rPr>
      <w:rFonts w:asciiTheme="majorHAnsi" w:eastAsiaTheme="majorEastAsia" w:hAnsiTheme="majorHAnsi" w:cstheme="majorBidi"/>
      <w:i/>
      <w:iCs/>
      <w:color w:val="404040" w:themeColor="text1" w:themeTint="BF"/>
      <w:sz w:val="24"/>
    </w:rPr>
  </w:style>
  <w:style w:type="character" w:customStyle="1" w:styleId="81">
    <w:name w:val="Заголовок 8 Знак1"/>
    <w:basedOn w:val="a0"/>
    <w:uiPriority w:val="9"/>
    <w:semiHidden/>
    <w:rsid w:val="00C4453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C44539"/>
    <w:rPr>
      <w:rFonts w:asciiTheme="majorHAnsi" w:eastAsiaTheme="majorEastAsia" w:hAnsiTheme="majorHAnsi" w:cstheme="majorBidi"/>
      <w:i/>
      <w:iCs/>
      <w:color w:val="404040" w:themeColor="text1" w:themeTint="BF"/>
    </w:rPr>
  </w:style>
  <w:style w:type="paragraph" w:styleId="afb">
    <w:name w:val="Title"/>
    <w:basedOn w:val="a"/>
    <w:next w:val="a"/>
    <w:link w:val="afa"/>
    <w:qFormat/>
    <w:rsid w:val="00C44539"/>
    <w:pPr>
      <w:pBdr>
        <w:bottom w:val="single" w:sz="8" w:space="4" w:color="4F81BD" w:themeColor="accent1"/>
      </w:pBdr>
      <w:spacing w:after="300" w:line="240" w:lineRule="auto"/>
      <w:contextualSpacing/>
      <w:jc w:val="both"/>
    </w:pPr>
    <w:rPr>
      <w:sz w:val="28"/>
      <w:lang w:val="ru-RU"/>
    </w:rPr>
  </w:style>
  <w:style w:type="character" w:customStyle="1" w:styleId="1f5">
    <w:name w:val="Название Знак1"/>
    <w:basedOn w:val="a0"/>
    <w:rsid w:val="00C44539"/>
    <w:rPr>
      <w:rFonts w:asciiTheme="majorHAnsi" w:eastAsiaTheme="majorEastAsia" w:hAnsiTheme="majorHAnsi" w:cstheme="majorBidi"/>
      <w:color w:val="17365D" w:themeColor="text2" w:themeShade="BF"/>
      <w:spacing w:val="5"/>
      <w:kern w:val="28"/>
      <w:sz w:val="52"/>
      <w:szCs w:val="52"/>
      <w:lang w:val="uk-UA"/>
    </w:rPr>
  </w:style>
  <w:style w:type="character" w:customStyle="1" w:styleId="1f6">
    <w:name w:val="Основной текст Знак1 Знак Знак Знак Знак Знак Знак Знак Знак Знак Знак Знак Знак Зн"/>
    <w:basedOn w:val="a0"/>
    <w:rsid w:val="00C44539"/>
    <w:rPr>
      <w:sz w:val="24"/>
      <w:lang w:val="ru-RU" w:eastAsia="ru-RU" w:bidi="ar-SA"/>
    </w:rPr>
  </w:style>
  <w:style w:type="character" w:customStyle="1" w:styleId="afffc">
    <w:name w:val="НЕТ отступов Знак Знак Знак Знак Знак Знак Знак Знак Знак Знак З"/>
    <w:basedOn w:val="a0"/>
    <w:rsid w:val="00C44539"/>
    <w:rPr>
      <w:sz w:val="24"/>
      <w:lang w:val="ru-RU" w:eastAsia="ru-RU" w:bidi="ar-SA"/>
    </w:rPr>
  </w:style>
  <w:style w:type="character" w:customStyle="1" w:styleId="2f3">
    <w:name w:val="Основной текст 2 Знак"/>
    <w:basedOn w:val="a0"/>
    <w:uiPriority w:val="99"/>
    <w:semiHidden/>
    <w:rsid w:val="00C44539"/>
    <w:rPr>
      <w:sz w:val="24"/>
    </w:rPr>
  </w:style>
  <w:style w:type="paragraph" w:styleId="24">
    <w:name w:val="Body Text 2"/>
    <w:basedOn w:val="a"/>
    <w:link w:val="211"/>
    <w:semiHidden/>
    <w:unhideWhenUsed/>
    <w:rsid w:val="00C44539"/>
    <w:pPr>
      <w:spacing w:after="120" w:line="480" w:lineRule="auto"/>
      <w:jc w:val="both"/>
    </w:pPr>
    <w:rPr>
      <w:sz w:val="24"/>
      <w:lang w:val="ru-RU"/>
    </w:rPr>
  </w:style>
  <w:style w:type="character" w:customStyle="1" w:styleId="220">
    <w:name w:val="Основной текст 2 Знак2"/>
    <w:basedOn w:val="a0"/>
    <w:semiHidden/>
    <w:rsid w:val="00C44539"/>
    <w:rPr>
      <w:lang w:val="uk-UA"/>
    </w:rPr>
  </w:style>
  <w:style w:type="character" w:customStyle="1" w:styleId="2f4">
    <w:name w:val="Рисунок Знак2"/>
    <w:basedOn w:val="a0"/>
    <w:rsid w:val="00C44539"/>
    <w:rPr>
      <w:b/>
      <w:bCs/>
      <w:i/>
      <w:iCs w:val="0"/>
      <w:sz w:val="24"/>
      <w:lang w:val="ru-RU" w:eastAsia="ru-RU" w:bidi="ar-SA"/>
    </w:rPr>
  </w:style>
  <w:style w:type="character" w:customStyle="1" w:styleId="2f5">
    <w:name w:val="Основной текст с отступом Знак2"/>
    <w:basedOn w:val="a0"/>
    <w:semiHidden/>
    <w:rsid w:val="00C44539"/>
    <w:rPr>
      <w:rFonts w:ascii="Times New Roman" w:eastAsia="Times New Roman" w:hAnsi="Times New Roman" w:cs="Times New Roman"/>
      <w:sz w:val="24"/>
      <w:szCs w:val="20"/>
      <w:lang w:eastAsia="ru-RU"/>
    </w:rPr>
  </w:style>
  <w:style w:type="character" w:customStyle="1" w:styleId="text1bold1">
    <w:name w:val="text1bold1"/>
    <w:basedOn w:val="a0"/>
    <w:rsid w:val="00C44539"/>
    <w:rPr>
      <w:b/>
      <w:bCs/>
      <w:strike w:val="0"/>
      <w:dstrike w:val="0"/>
      <w:color w:val="000000"/>
      <w:u w:val="none"/>
      <w:effect w:val="none"/>
    </w:rPr>
  </w:style>
  <w:style w:type="character" w:customStyle="1" w:styleId="title11">
    <w:name w:val="title11"/>
    <w:basedOn w:val="a0"/>
    <w:rsid w:val="00C44539"/>
    <w:rPr>
      <w:b/>
      <w:bCs/>
      <w:strike w:val="0"/>
      <w:dstrike w:val="0"/>
      <w:color w:val="000000"/>
      <w:sz w:val="21"/>
      <w:szCs w:val="21"/>
      <w:u w:val="none"/>
      <w:effect w:val="none"/>
    </w:rPr>
  </w:style>
  <w:style w:type="character" w:customStyle="1" w:styleId="text11">
    <w:name w:val="text11"/>
    <w:basedOn w:val="a0"/>
    <w:rsid w:val="00C44539"/>
    <w:rPr>
      <w:strike w:val="0"/>
      <w:dstrike w:val="0"/>
      <w:color w:val="000000"/>
      <w:u w:val="none"/>
      <w:effect w:val="none"/>
    </w:rPr>
  </w:style>
  <w:style w:type="character" w:customStyle="1" w:styleId="afffd">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basedOn w:val="a0"/>
    <w:rsid w:val="00C44539"/>
    <w:rPr>
      <w:sz w:val="24"/>
      <w:lang w:val="ru-RU" w:eastAsia="ru-RU" w:bidi="ar-SA"/>
    </w:rPr>
  </w:style>
  <w:style w:type="character" w:customStyle="1" w:styleId="1f7">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1"/>
    <w:basedOn w:val="a0"/>
    <w:rsid w:val="00C44539"/>
    <w:rPr>
      <w:sz w:val="24"/>
      <w:lang w:val="ru-RU" w:eastAsia="ru-RU" w:bidi="ar-SA"/>
    </w:rPr>
  </w:style>
  <w:style w:type="character" w:customStyle="1" w:styleId="2f6">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1f8">
    <w:name w:val="Рисунок Знак Знак Знак Знак1"/>
    <w:basedOn w:val="a0"/>
    <w:rsid w:val="00C44539"/>
    <w:rPr>
      <w:b/>
      <w:bCs/>
      <w:i/>
      <w:iCs/>
      <w:sz w:val="24"/>
      <w:szCs w:val="24"/>
      <w:lang w:val="ru-RU" w:eastAsia="ru-RU"/>
    </w:rPr>
  </w:style>
  <w:style w:type="character" w:customStyle="1" w:styleId="afffe">
    <w:name w:val="НЕТ отступов Знак Знак Знак Знак Знак Знак Знак Знак Знак Знак Знак Знак Знак Знак Знак Знак Знак Знак Знак З"/>
    <w:basedOn w:val="a0"/>
    <w:rsid w:val="00C44539"/>
    <w:rPr>
      <w:sz w:val="24"/>
      <w:lang w:val="ru-RU" w:eastAsia="ru-RU" w:bidi="ar-SA"/>
    </w:rPr>
  </w:style>
  <w:style w:type="character" w:customStyle="1" w:styleId="1f9">
    <w:name w:val="Текст выноски Знак1"/>
    <w:basedOn w:val="a0"/>
    <w:uiPriority w:val="99"/>
    <w:semiHidden/>
    <w:rsid w:val="00C44539"/>
    <w:rPr>
      <w:rFonts w:ascii="Tahoma" w:eastAsia="Times New Roman" w:hAnsi="Tahoma" w:cs="Tahoma"/>
      <w:sz w:val="16"/>
      <w:szCs w:val="16"/>
      <w:lang w:eastAsia="ru-RU"/>
    </w:rPr>
  </w:style>
  <w:style w:type="paragraph" w:styleId="aff3">
    <w:name w:val="No Spacing"/>
    <w:link w:val="aff2"/>
    <w:uiPriority w:val="1"/>
    <w:qFormat/>
    <w:rsid w:val="00C44539"/>
    <w:pPr>
      <w:spacing w:after="0" w:line="240" w:lineRule="auto"/>
      <w:jc w:val="both"/>
    </w:pPr>
    <w:rPr>
      <w:rFonts w:ascii="Calibri" w:hAnsi="Calibri"/>
    </w:rPr>
  </w:style>
  <w:style w:type="character" w:customStyle="1" w:styleId="arttxt">
    <w:name w:val="arttxt"/>
    <w:basedOn w:val="a0"/>
    <w:rsid w:val="00C44539"/>
  </w:style>
  <w:style w:type="character" w:customStyle="1" w:styleId="affff">
    <w:name w:val="Основной текст с отступом Знак Знак Знак"/>
    <w:basedOn w:val="a0"/>
    <w:rsid w:val="00C44539"/>
    <w:rPr>
      <w:sz w:val="22"/>
      <w:szCs w:val="22"/>
      <w:lang w:eastAsia="en-US"/>
    </w:rPr>
  </w:style>
  <w:style w:type="paragraph" w:styleId="26">
    <w:name w:val="Quote"/>
    <w:basedOn w:val="a"/>
    <w:next w:val="a"/>
    <w:link w:val="25"/>
    <w:uiPriority w:val="29"/>
    <w:qFormat/>
    <w:rsid w:val="00C44539"/>
    <w:pPr>
      <w:spacing w:after="0" w:line="240" w:lineRule="auto"/>
      <w:jc w:val="both"/>
    </w:pPr>
    <w:rPr>
      <w:i/>
      <w:iCs/>
      <w:color w:val="000000"/>
      <w:sz w:val="24"/>
      <w:szCs w:val="24"/>
      <w:lang w:val="ru-RU"/>
    </w:rPr>
  </w:style>
  <w:style w:type="character" w:customStyle="1" w:styleId="214">
    <w:name w:val="Цитата 2 Знак1"/>
    <w:basedOn w:val="a0"/>
    <w:uiPriority w:val="29"/>
    <w:rsid w:val="00C44539"/>
    <w:rPr>
      <w:i/>
      <w:iCs/>
      <w:color w:val="000000" w:themeColor="text1"/>
      <w:lang w:val="uk-UA"/>
    </w:rPr>
  </w:style>
  <w:style w:type="character" w:customStyle="1" w:styleId="2110">
    <w:name w:val="Основний текст (2) + 11"/>
    <w:aliases w:val="5 pt,Не напівжирний"/>
    <w:rsid w:val="00C44539"/>
    <w:rPr>
      <w:rFonts w:ascii="Candara" w:eastAsia="Candara" w:hAnsi="Candara" w:cs="Candara" w:hint="default"/>
      <w:b w:val="0"/>
      <w:bCs w:val="0"/>
      <w:i w:val="0"/>
      <w:iCs w:val="0"/>
      <w:smallCaps/>
      <w:strike w:val="0"/>
      <w:dstrike w:val="0"/>
      <w:color w:val="000000"/>
      <w:spacing w:val="0"/>
      <w:w w:val="100"/>
      <w:position w:val="0"/>
      <w:sz w:val="13"/>
      <w:szCs w:val="13"/>
      <w:u w:val="none"/>
      <w:effect w:val="none"/>
      <w:shd w:val="clear" w:color="auto" w:fill="FFFFFF"/>
      <w:lang w:val="ru-RU" w:eastAsia="ru-RU" w:bidi="ru-RU"/>
    </w:rPr>
  </w:style>
  <w:style w:type="character" w:customStyle="1" w:styleId="211pt">
    <w:name w:val="Основний текст (2) + 11 pt"/>
    <w:rsid w:val="00C44539"/>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link-mailto">
    <w:name w:val="link-mailto"/>
    <w:basedOn w:val="a0"/>
    <w:rsid w:val="00C44539"/>
  </w:style>
  <w:style w:type="character" w:customStyle="1" w:styleId="affff0">
    <w:name w:val="Основной текст_"/>
    <w:basedOn w:val="a0"/>
    <w:rsid w:val="00C44539"/>
    <w:rPr>
      <w:rFonts w:ascii="Arial" w:eastAsia="Arial" w:hAnsi="Arial" w:cs="Arial" w:hint="default"/>
      <w:sz w:val="20"/>
      <w:szCs w:val="20"/>
      <w:shd w:val="clear" w:color="auto" w:fill="FFFFFF"/>
    </w:rPr>
  </w:style>
  <w:style w:type="paragraph" w:styleId="35">
    <w:name w:val="Body Text 3"/>
    <w:basedOn w:val="a"/>
    <w:link w:val="34"/>
    <w:uiPriority w:val="99"/>
    <w:semiHidden/>
    <w:unhideWhenUsed/>
    <w:rsid w:val="00C44539"/>
    <w:pPr>
      <w:spacing w:after="120" w:line="240" w:lineRule="auto"/>
      <w:jc w:val="both"/>
    </w:pPr>
    <w:rPr>
      <w:sz w:val="16"/>
      <w:szCs w:val="16"/>
      <w:lang w:val="ru-RU"/>
    </w:rPr>
  </w:style>
  <w:style w:type="character" w:customStyle="1" w:styleId="312">
    <w:name w:val="Основной текст 3 Знак1"/>
    <w:basedOn w:val="a0"/>
    <w:uiPriority w:val="99"/>
    <w:semiHidden/>
    <w:rsid w:val="00C44539"/>
    <w:rPr>
      <w:sz w:val="16"/>
      <w:szCs w:val="16"/>
      <w:lang w:val="uk-UA"/>
    </w:rPr>
  </w:style>
  <w:style w:type="character" w:customStyle="1" w:styleId="215">
    <w:name w:val="Основной текст с отступом 2 Знак1"/>
    <w:basedOn w:val="a0"/>
    <w:uiPriority w:val="99"/>
    <w:semiHidden/>
    <w:rsid w:val="00C44539"/>
    <w:rPr>
      <w:rFonts w:ascii="Times New Roman" w:eastAsia="Times New Roman" w:hAnsi="Times New Roman" w:cs="Times New Roman"/>
      <w:sz w:val="24"/>
      <w:szCs w:val="20"/>
      <w:lang w:eastAsia="ru-RU"/>
    </w:rPr>
  </w:style>
  <w:style w:type="character" w:customStyle="1" w:styleId="shorttext">
    <w:name w:val="short_text"/>
    <w:basedOn w:val="a0"/>
    <w:rsid w:val="00C44539"/>
  </w:style>
  <w:style w:type="character" w:customStyle="1" w:styleId="atn">
    <w:name w:val="atn"/>
    <w:basedOn w:val="a0"/>
    <w:rsid w:val="00C44539"/>
  </w:style>
  <w:style w:type="character" w:customStyle="1" w:styleId="2f7">
    <w:name w:val="Заголовок 2 Знак Знак Знак"/>
    <w:rsid w:val="00C44539"/>
    <w:rPr>
      <w:b/>
      <w:bCs w:val="0"/>
      <w:noProof/>
      <w:sz w:val="24"/>
    </w:rPr>
  </w:style>
  <w:style w:type="character" w:customStyle="1" w:styleId="313">
    <w:name w:val="Основной текст с отступом 3 Знак1"/>
    <w:basedOn w:val="a0"/>
    <w:uiPriority w:val="99"/>
    <w:semiHidden/>
    <w:rsid w:val="00C44539"/>
    <w:rPr>
      <w:rFonts w:ascii="Times New Roman" w:eastAsia="Times New Roman" w:hAnsi="Times New Roman" w:cs="Times New Roman"/>
      <w:sz w:val="16"/>
      <w:szCs w:val="16"/>
      <w:lang w:eastAsia="ru-RU"/>
    </w:rPr>
  </w:style>
  <w:style w:type="character" w:customStyle="1" w:styleId="txtblue">
    <w:name w:val="txtblue"/>
    <w:basedOn w:val="a0"/>
    <w:rsid w:val="00C44539"/>
  </w:style>
  <w:style w:type="character" w:customStyle="1" w:styleId="1fa">
    <w:name w:val="Основной текст Знак1 Знак Знак Знак Знак Знак З"/>
    <w:rsid w:val="00C44539"/>
    <w:rPr>
      <w:sz w:val="24"/>
      <w:lang w:val="ru-RU" w:eastAsia="ru-RU" w:bidi="ar-SA"/>
    </w:rPr>
  </w:style>
  <w:style w:type="character" w:customStyle="1" w:styleId="WW8Num2z0">
    <w:name w:val="WW8Num2z0"/>
    <w:rsid w:val="00C44539"/>
    <w:rPr>
      <w:rFonts w:ascii="Symbol" w:hAnsi="Symbol" w:hint="default"/>
    </w:rPr>
  </w:style>
  <w:style w:type="character" w:customStyle="1" w:styleId="1fb">
    <w:name w:val="Основной текст Знак1 Знак Знак Знак Знак Знак Знак Знак Знак Знак Знак Знак Знак Знак Знак"/>
    <w:basedOn w:val="a0"/>
    <w:rsid w:val="00C44539"/>
    <w:rPr>
      <w:sz w:val="24"/>
      <w:lang w:val="ru-RU" w:eastAsia="ru-RU" w:bidi="ar-SA"/>
    </w:rPr>
  </w:style>
  <w:style w:type="paragraph" w:styleId="aff">
    <w:name w:val="Document Map"/>
    <w:basedOn w:val="a"/>
    <w:link w:val="afe"/>
    <w:uiPriority w:val="99"/>
    <w:semiHidden/>
    <w:unhideWhenUsed/>
    <w:rsid w:val="00C44539"/>
    <w:pPr>
      <w:spacing w:after="0" w:line="240" w:lineRule="auto"/>
      <w:jc w:val="both"/>
    </w:pPr>
    <w:rPr>
      <w:rFonts w:ascii="Tahoma" w:eastAsia="Arial Unicode MS" w:hAnsi="Tahoma" w:cs="Mangal"/>
      <w:noProof/>
      <w:kern w:val="2"/>
      <w:sz w:val="16"/>
      <w:szCs w:val="14"/>
      <w:lang w:val="ru-RU" w:eastAsia="hi-IN" w:bidi="hi-IN"/>
    </w:rPr>
  </w:style>
  <w:style w:type="character" w:customStyle="1" w:styleId="1fc">
    <w:name w:val="Схема документа Знак1"/>
    <w:basedOn w:val="a0"/>
    <w:uiPriority w:val="99"/>
    <w:semiHidden/>
    <w:rsid w:val="00C44539"/>
    <w:rPr>
      <w:rFonts w:ascii="Tahoma" w:hAnsi="Tahoma" w:cs="Tahoma"/>
      <w:sz w:val="16"/>
      <w:szCs w:val="16"/>
      <w:lang w:val="uk-UA"/>
    </w:rPr>
  </w:style>
  <w:style w:type="paragraph" w:styleId="af7">
    <w:name w:val="annotation text"/>
    <w:basedOn w:val="a"/>
    <w:link w:val="af6"/>
    <w:uiPriority w:val="99"/>
    <w:semiHidden/>
    <w:unhideWhenUsed/>
    <w:rsid w:val="00C44539"/>
    <w:pPr>
      <w:spacing w:after="0" w:line="240" w:lineRule="auto"/>
      <w:jc w:val="both"/>
    </w:pPr>
    <w:rPr>
      <w:rFonts w:ascii="TimesET" w:hAnsi="TimesET"/>
      <w:lang w:val="ru-RU"/>
    </w:rPr>
  </w:style>
  <w:style w:type="character" w:customStyle="1" w:styleId="1fd">
    <w:name w:val="Текст примечания Знак1"/>
    <w:basedOn w:val="a0"/>
    <w:uiPriority w:val="99"/>
    <w:semiHidden/>
    <w:rsid w:val="00C44539"/>
    <w:rPr>
      <w:sz w:val="20"/>
      <w:szCs w:val="20"/>
      <w:lang w:val="uk-UA"/>
    </w:rPr>
  </w:style>
  <w:style w:type="paragraph" w:styleId="afd">
    <w:name w:val="Subtitle"/>
    <w:basedOn w:val="a"/>
    <w:next w:val="a"/>
    <w:link w:val="afc"/>
    <w:uiPriority w:val="11"/>
    <w:qFormat/>
    <w:rsid w:val="00C44539"/>
    <w:pPr>
      <w:numPr>
        <w:ilvl w:val="1"/>
      </w:numPr>
      <w:spacing w:after="0" w:line="240" w:lineRule="auto"/>
      <w:jc w:val="both"/>
    </w:pPr>
    <w:rPr>
      <w:b/>
      <w:sz w:val="24"/>
    </w:rPr>
  </w:style>
  <w:style w:type="character" w:customStyle="1" w:styleId="1fe">
    <w:name w:val="Подзаголовок Знак1"/>
    <w:basedOn w:val="a0"/>
    <w:uiPriority w:val="11"/>
    <w:rsid w:val="00C44539"/>
    <w:rPr>
      <w:rFonts w:asciiTheme="majorHAnsi" w:eastAsiaTheme="majorEastAsia" w:hAnsiTheme="majorHAnsi" w:cstheme="majorBidi"/>
      <w:i/>
      <w:iCs/>
      <w:color w:val="4F81BD" w:themeColor="accent1"/>
      <w:spacing w:val="15"/>
      <w:sz w:val="24"/>
      <w:szCs w:val="24"/>
      <w:lang w:val="uk-UA"/>
    </w:rPr>
  </w:style>
  <w:style w:type="character" w:customStyle="1" w:styleId="1ff">
    <w:name w:val="Текст сноски Знак1"/>
    <w:basedOn w:val="a0"/>
    <w:uiPriority w:val="99"/>
    <w:semiHidden/>
    <w:rsid w:val="00C44539"/>
    <w:rPr>
      <w:rFonts w:ascii="Times New Roman" w:eastAsia="Times New Roman" w:hAnsi="Times New Roman" w:cs="Times New Roman"/>
      <w:sz w:val="20"/>
      <w:szCs w:val="20"/>
      <w:lang w:eastAsia="ru-RU"/>
    </w:rPr>
  </w:style>
  <w:style w:type="character" w:customStyle="1" w:styleId="PEStyleFont3">
    <w:name w:val="PEStyleFont3"/>
    <w:rsid w:val="00C44539"/>
    <w:rPr>
      <w:rFonts w:ascii="Arial" w:hAnsi="Arial" w:cs="Times New Roman" w:hint="default"/>
      <w:strike w:val="0"/>
      <w:dstrike w:val="0"/>
      <w:spacing w:val="0"/>
      <w:position w:val="0"/>
      <w:sz w:val="20"/>
      <w:u w:val="none"/>
      <w:effect w:val="none"/>
    </w:rPr>
  </w:style>
  <w:style w:type="character" w:customStyle="1" w:styleId="affff1">
    <w:name w:val="НЕТ отступов Знак Знак Знак Знак Знак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basedOn w:val="a0"/>
    <w:uiPriority w:val="99"/>
    <w:semiHidden/>
    <w:rsid w:val="00C44539"/>
    <w:rPr>
      <w:sz w:val="24"/>
      <w:szCs w:val="24"/>
    </w:rPr>
  </w:style>
  <w:style w:type="character" w:customStyle="1" w:styleId="BalloonTextChar">
    <w:name w:val="Balloon Text Char"/>
    <w:uiPriority w:val="99"/>
    <w:semiHidden/>
    <w:rsid w:val="00C44539"/>
    <w:rPr>
      <w:rFonts w:ascii="Tahoma" w:hAnsi="Tahoma" w:cs="Tahoma" w:hint="default"/>
      <w:sz w:val="16"/>
      <w:szCs w:val="16"/>
      <w:lang w:eastAsia="en-US"/>
    </w:rPr>
  </w:style>
  <w:style w:type="character" w:customStyle="1" w:styleId="BalloonTextChar1">
    <w:name w:val="Balloon Text Char1"/>
    <w:uiPriority w:val="99"/>
    <w:semiHidden/>
    <w:rsid w:val="00C44539"/>
    <w:rPr>
      <w:rFonts w:ascii="Tahoma" w:hAnsi="Tahoma" w:cs="Tahoma" w:hint="default"/>
      <w:sz w:val="16"/>
      <w:szCs w:val="16"/>
    </w:rPr>
  </w:style>
  <w:style w:type="character" w:customStyle="1" w:styleId="1ff0">
    <w:name w:val="Замещающий текст1"/>
    <w:basedOn w:val="a0"/>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basedOn w:val="a0"/>
    <w:uiPriority w:val="99"/>
    <w:semiHidden/>
    <w:rsid w:val="00C44539"/>
    <w:rPr>
      <w:rFonts w:ascii="Times New Roman" w:hAnsi="Times New Roman" w:cs="Times New Roman" w:hint="default"/>
      <w:sz w:val="24"/>
      <w:szCs w:val="24"/>
    </w:rPr>
  </w:style>
  <w:style w:type="character" w:customStyle="1" w:styleId="alt-edited">
    <w:name w:val="alt-edited"/>
    <w:basedOn w:val="a0"/>
    <w:rsid w:val="00C44539"/>
  </w:style>
  <w:style w:type="character" w:customStyle="1" w:styleId="113pt">
    <w:name w:val="Заголовок №1 + 13 pt"/>
    <w:uiPriority w:val="99"/>
    <w:rsid w:val="00C44539"/>
    <w:rPr>
      <w:rFonts w:ascii="Times New Roman" w:hAnsi="Times New Roman" w:cs="Times New Roman" w:hint="default"/>
      <w:b w:val="0"/>
      <w:bCs w:val="0"/>
      <w:sz w:val="26"/>
      <w:szCs w:val="26"/>
      <w:shd w:val="clear" w:color="auto" w:fill="FFFFFF"/>
    </w:rPr>
  </w:style>
  <w:style w:type="character" w:customStyle="1" w:styleId="affff2">
    <w:name w:val="Основной текст + Полужирный"/>
    <w:uiPriority w:val="99"/>
    <w:rsid w:val="00C44539"/>
    <w:rPr>
      <w:rFonts w:ascii="Times New Roman" w:hAnsi="Times New Roman" w:cs="Times New Roman" w:hint="default"/>
      <w:b/>
      <w:bCs/>
      <w:shd w:val="clear" w:color="auto" w:fill="FFFFFF"/>
    </w:rPr>
  </w:style>
  <w:style w:type="character" w:customStyle="1" w:styleId="1ff1">
    <w:name w:val="Основной текст + Полужирный1"/>
    <w:uiPriority w:val="99"/>
    <w:rsid w:val="00C44539"/>
    <w:rPr>
      <w:rFonts w:ascii="Times New Roman" w:hAnsi="Times New Roman" w:cs="Times New Roman" w:hint="default"/>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hint="default"/>
      <w:b/>
      <w:bCs/>
      <w:shd w:val="clear" w:color="auto" w:fill="FFFFFF"/>
    </w:rPr>
  </w:style>
  <w:style w:type="character" w:customStyle="1" w:styleId="2Consolas">
    <w:name w:val="Основний текст (2) + Consolas"/>
    <w:aliases w:val="12 pt"/>
    <w:rsid w:val="00C44539"/>
    <w:rPr>
      <w:rFonts w:ascii="Consolas" w:eastAsia="Consolas" w:hAnsi="Consolas" w:cs="Consolas" w:hint="default"/>
      <w:b w:val="0"/>
      <w:bCs w:val="0"/>
      <w:i w:val="0"/>
      <w:iCs w:val="0"/>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2f9">
    <w:name w:val="Основний текст (2) + Не напівжирний"/>
    <w:rsid w:val="00C44539"/>
    <w:rPr>
      <w:rFonts w:ascii="Tahoma" w:eastAsia="Tahoma" w:hAnsi="Tahoma" w:cs="Tahoma" w:hint="default"/>
      <w:b w:val="0"/>
      <w:bCs w:val="0"/>
      <w:i/>
      <w:iCs/>
      <w:smallCaps w:val="0"/>
      <w:strike w:val="0"/>
      <w:dstrike w:val="0"/>
      <w:color w:val="000000"/>
      <w:spacing w:val="0"/>
      <w:w w:val="100"/>
      <w:position w:val="0"/>
      <w:sz w:val="11"/>
      <w:szCs w:val="11"/>
      <w:u w:val="none"/>
      <w:effect w:val="none"/>
      <w:shd w:val="clear" w:color="auto" w:fill="FFFFFF"/>
      <w:lang w:val="uk-UA" w:eastAsia="uk-UA" w:bidi="uk-UA"/>
    </w:rPr>
  </w:style>
  <w:style w:type="table" w:styleId="affff3">
    <w:name w:val="Table Grid"/>
    <w:basedOn w:val="a1"/>
    <w:uiPriority w:val="39"/>
    <w:rsid w:val="00C4453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Сетка таблицы11"/>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d">
    <w:name w:val="Сетка таблицы3"/>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rsid w:val="00E566A5"/>
  </w:style>
  <w:style w:type="paragraph" w:customStyle="1" w:styleId="ms-rteelement-p">
    <w:name w:val="ms-rteelement-p"/>
    <w:basedOn w:val="a"/>
    <w:rsid w:val="004D0C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lang w:val="ru-RU" w:eastAsia="ru-RU"/>
    </w:rPr>
  </w:style>
  <w:style w:type="table" w:styleId="-1">
    <w:name w:val="Light List Accent 1"/>
    <w:basedOn w:val="a1"/>
    <w:uiPriority w:val="61"/>
    <w:rsid w:val="008E60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4">
    <w:name w:val="endnote text"/>
    <w:basedOn w:val="a"/>
    <w:link w:val="affff5"/>
    <w:uiPriority w:val="99"/>
    <w:semiHidden/>
    <w:unhideWhenUsed/>
    <w:rsid w:val="00EB4069"/>
    <w:pPr>
      <w:spacing w:after="0" w:line="240" w:lineRule="auto"/>
    </w:pPr>
    <w:rPr>
      <w:sz w:val="20"/>
      <w:szCs w:val="20"/>
    </w:rPr>
  </w:style>
  <w:style w:type="character" w:customStyle="1" w:styleId="affff5">
    <w:name w:val="Текст концевой сноски Знак"/>
    <w:basedOn w:val="a0"/>
    <w:link w:val="affff4"/>
    <w:uiPriority w:val="99"/>
    <w:semiHidden/>
    <w:rsid w:val="00EB4069"/>
    <w:rPr>
      <w:sz w:val="20"/>
      <w:szCs w:val="20"/>
      <w:lang w:val="uk-UA"/>
    </w:rPr>
  </w:style>
  <w:style w:type="character" w:styleId="affff6">
    <w:name w:val="endnote reference"/>
    <w:basedOn w:val="a0"/>
    <w:uiPriority w:val="99"/>
    <w:semiHidden/>
    <w:unhideWhenUsed/>
    <w:rsid w:val="00EB4069"/>
    <w:rPr>
      <w:vertAlign w:val="superscript"/>
    </w:rPr>
  </w:style>
  <w:style w:type="table" w:customStyle="1" w:styleId="GridTable1LightAccent1">
    <w:name w:val="Grid Table 1 Light Accent 1"/>
    <w:basedOn w:val="a1"/>
    <w:uiPriority w:val="46"/>
    <w:rsid w:val="00500B4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7ColorfulAccent5">
    <w:name w:val="Grid Table 7 Colorful Accent 5"/>
    <w:basedOn w:val="a1"/>
    <w:uiPriority w:val="52"/>
    <w:rsid w:val="00500B4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
    <w:name w:val="Grid Table 1 Light Accent 5"/>
    <w:basedOn w:val="a1"/>
    <w:uiPriority w:val="46"/>
    <w:rsid w:val="0038540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75"/>
    <w:rPr>
      <w:lang w:val="uk-UA"/>
    </w:rPr>
  </w:style>
  <w:style w:type="paragraph" w:styleId="1">
    <w:name w:val="heading 1"/>
    <w:aliases w:val="Знак"/>
    <w:basedOn w:val="a"/>
    <w:next w:val="a"/>
    <w:link w:val="10"/>
    <w:uiPriority w:val="99"/>
    <w:qFormat/>
    <w:rsid w:val="00F058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nhideWhenUsed/>
    <w:qFormat/>
    <w:rsid w:val="00240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w:basedOn w:val="a"/>
    <w:next w:val="a"/>
    <w:link w:val="30"/>
    <w:uiPriority w:val="99"/>
    <w:unhideWhenUsed/>
    <w:qFormat/>
    <w:rsid w:val="0085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40A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44539"/>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C44539"/>
    <w:pPr>
      <w:spacing w:before="240" w:after="60" w:line="240" w:lineRule="auto"/>
      <w:outlineLvl w:val="5"/>
    </w:pPr>
    <w:rPr>
      <w:rFonts w:ascii="Times New Roman" w:eastAsia="Times New Roman" w:hAnsi="Times New Roman" w:cs="Times New Roman"/>
      <w:i/>
      <w:szCs w:val="20"/>
      <w:lang w:val="ru-RU" w:eastAsia="ru-RU"/>
    </w:rPr>
  </w:style>
  <w:style w:type="paragraph" w:styleId="7">
    <w:name w:val="heading 7"/>
    <w:basedOn w:val="a"/>
    <w:next w:val="a"/>
    <w:link w:val="70"/>
    <w:uiPriority w:val="9"/>
    <w:semiHidden/>
    <w:unhideWhenUsed/>
    <w:qFormat/>
    <w:rsid w:val="00C44539"/>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lang w:val="ru-RU" w:eastAsia="ru-RU"/>
    </w:rPr>
  </w:style>
  <w:style w:type="paragraph" w:styleId="8">
    <w:name w:val="heading 8"/>
    <w:basedOn w:val="a"/>
    <w:next w:val="a"/>
    <w:link w:val="80"/>
    <w:uiPriority w:val="9"/>
    <w:semiHidden/>
    <w:unhideWhenUsed/>
    <w:qFormat/>
    <w:rsid w:val="00C445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
    <w:next w:val="a"/>
    <w:link w:val="90"/>
    <w:semiHidden/>
    <w:unhideWhenUsed/>
    <w:qFormat/>
    <w:rsid w:val="00C445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8F0"/>
    <w:pPr>
      <w:ind w:left="720"/>
      <w:contextualSpacing/>
    </w:pPr>
  </w:style>
  <w:style w:type="character" w:customStyle="1" w:styleId="10">
    <w:name w:val="Заголовок 1 Знак"/>
    <w:aliases w:val="Знак Знак"/>
    <w:basedOn w:val="a0"/>
    <w:link w:val="1"/>
    <w:uiPriority w:val="99"/>
    <w:rsid w:val="00F058F0"/>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F058F0"/>
    <w:pPr>
      <w:outlineLvl w:val="9"/>
    </w:pPr>
    <w:rPr>
      <w:lang w:val="ru-RU" w:eastAsia="ru-RU"/>
    </w:rPr>
  </w:style>
  <w:style w:type="paragraph" w:styleId="a5">
    <w:name w:val="Body Text Indent"/>
    <w:basedOn w:val="a"/>
    <w:link w:val="11"/>
    <w:rsid w:val="00F058F0"/>
    <w:pPr>
      <w:spacing w:after="120" w:line="240" w:lineRule="auto"/>
      <w:ind w:left="283"/>
      <w:jc w:val="both"/>
    </w:pPr>
    <w:rPr>
      <w:rFonts w:ascii="Times New Roman" w:eastAsia="Times New Roman" w:hAnsi="Times New Roman" w:cs="Times New Roman"/>
      <w:sz w:val="24"/>
      <w:szCs w:val="20"/>
      <w:lang w:val="ru-RU" w:eastAsia="ru-RU"/>
    </w:rPr>
  </w:style>
  <w:style w:type="character" w:customStyle="1" w:styleId="a6">
    <w:name w:val="Основной текст с отступом Знак"/>
    <w:basedOn w:val="a0"/>
    <w:uiPriority w:val="99"/>
    <w:semiHidden/>
    <w:rsid w:val="00F058F0"/>
    <w:rPr>
      <w:lang w:val="uk-UA"/>
    </w:rPr>
  </w:style>
  <w:style w:type="character" w:customStyle="1" w:styleId="11">
    <w:name w:val="Основной текст с отступом Знак1"/>
    <w:basedOn w:val="a0"/>
    <w:link w:val="a5"/>
    <w:rsid w:val="00F058F0"/>
    <w:rPr>
      <w:rFonts w:ascii="Times New Roman" w:eastAsia="Times New Roman" w:hAnsi="Times New Roman" w:cs="Times New Roman"/>
      <w:sz w:val="24"/>
      <w:szCs w:val="20"/>
      <w:lang w:eastAsia="ru-RU"/>
    </w:rPr>
  </w:style>
  <w:style w:type="table" w:styleId="1-1">
    <w:name w:val="Medium Grid 1 Accent 1"/>
    <w:basedOn w:val="a1"/>
    <w:uiPriority w:val="67"/>
    <w:rsid w:val="00F058F0"/>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7">
    <w:name w:val="Balloon Text"/>
    <w:basedOn w:val="a"/>
    <w:link w:val="a8"/>
    <w:uiPriority w:val="99"/>
    <w:semiHidden/>
    <w:unhideWhenUsed/>
    <w:rsid w:val="00F058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58F0"/>
    <w:rPr>
      <w:rFonts w:ascii="Tahoma" w:hAnsi="Tahoma" w:cs="Tahoma"/>
      <w:sz w:val="16"/>
      <w:szCs w:val="16"/>
      <w:lang w:val="uk-UA"/>
    </w:rPr>
  </w:style>
  <w:style w:type="character" w:customStyle="1" w:styleId="40">
    <w:name w:val="Заголовок 4 Знак"/>
    <w:basedOn w:val="a0"/>
    <w:link w:val="4"/>
    <w:rsid w:val="00240A4C"/>
    <w:rPr>
      <w:rFonts w:asciiTheme="majorHAnsi" w:eastAsiaTheme="majorEastAsia" w:hAnsiTheme="majorHAnsi" w:cstheme="majorBidi"/>
      <w:b/>
      <w:bCs/>
      <w:i/>
      <w:iCs/>
      <w:color w:val="4F81BD" w:themeColor="accent1"/>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basedOn w:val="a0"/>
    <w:link w:val="2"/>
    <w:uiPriority w:val="9"/>
    <w:rsid w:val="00240A4C"/>
    <w:rPr>
      <w:rFonts w:asciiTheme="majorHAnsi" w:eastAsiaTheme="majorEastAsia" w:hAnsiTheme="majorHAnsi" w:cstheme="majorBidi"/>
      <w:b/>
      <w:bCs/>
      <w:color w:val="4F81BD" w:themeColor="accent1"/>
      <w:sz w:val="26"/>
      <w:szCs w:val="26"/>
      <w:lang w:val="uk-UA"/>
    </w:rPr>
  </w:style>
  <w:style w:type="paragraph" w:styleId="a9">
    <w:name w:val="header"/>
    <w:aliases w:val="Titul,Heder"/>
    <w:basedOn w:val="a"/>
    <w:link w:val="aa"/>
    <w:unhideWhenUsed/>
    <w:rsid w:val="00240A4C"/>
    <w:pPr>
      <w:tabs>
        <w:tab w:val="center" w:pos="4819"/>
        <w:tab w:val="right" w:pos="9639"/>
      </w:tabs>
      <w:spacing w:after="0" w:line="240" w:lineRule="auto"/>
    </w:pPr>
  </w:style>
  <w:style w:type="character" w:customStyle="1" w:styleId="aa">
    <w:name w:val="Верхний колонтитул Знак"/>
    <w:aliases w:val="Titul Знак,Heder Знак"/>
    <w:basedOn w:val="a0"/>
    <w:link w:val="a9"/>
    <w:rsid w:val="00240A4C"/>
    <w:rPr>
      <w:lang w:val="uk-UA"/>
    </w:rPr>
  </w:style>
  <w:style w:type="paragraph" w:styleId="ab">
    <w:name w:val="footer"/>
    <w:aliases w:val="Знак3"/>
    <w:basedOn w:val="a"/>
    <w:link w:val="ac"/>
    <w:uiPriority w:val="99"/>
    <w:unhideWhenUsed/>
    <w:rsid w:val="00B62D21"/>
    <w:pPr>
      <w:tabs>
        <w:tab w:val="center" w:pos="4819"/>
        <w:tab w:val="right" w:pos="9639"/>
      </w:tabs>
      <w:spacing w:after="0" w:line="240" w:lineRule="auto"/>
    </w:pPr>
  </w:style>
  <w:style w:type="character" w:customStyle="1" w:styleId="ac">
    <w:name w:val="Нижний колонтитул Знак"/>
    <w:aliases w:val="Знак3 Знак"/>
    <w:basedOn w:val="a0"/>
    <w:link w:val="ab"/>
    <w:uiPriority w:val="99"/>
    <w:rsid w:val="00B62D21"/>
    <w:rPr>
      <w:lang w:val="uk-UA"/>
    </w:rPr>
  </w:style>
  <w:style w:type="character" w:customStyle="1" w:styleId="apple-converted-space">
    <w:name w:val="apple-converted-space"/>
    <w:basedOn w:val="a0"/>
    <w:rsid w:val="00F41FE3"/>
  </w:style>
  <w:style w:type="character" w:styleId="ad">
    <w:name w:val="Hyperlink"/>
    <w:basedOn w:val="a0"/>
    <w:uiPriority w:val="99"/>
    <w:unhideWhenUsed/>
    <w:rsid w:val="00F41FE3"/>
    <w:rPr>
      <w:color w:val="0000FF"/>
      <w:u w:val="single"/>
    </w:rPr>
  </w:style>
  <w:style w:type="paragraph" w:styleId="ae">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 ,НЕТ отступов Знак Знак,Основной текст3"/>
    <w:basedOn w:val="a"/>
    <w:link w:val="af"/>
    <w:unhideWhenUsed/>
    <w:rsid w:val="00930FC5"/>
    <w:pPr>
      <w:spacing w:after="120"/>
    </w:pPr>
    <w:rPr>
      <w:rFonts w:ascii="Calibri" w:eastAsia="Calibri" w:hAnsi="Calibri" w:cs="Times New Roman"/>
      <w:lang w:val="ru-RU"/>
    </w:rPr>
  </w:style>
  <w:style w:type="character" w:customStyle="1" w:styleId="af">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0"/>
    <w:link w:val="ae"/>
    <w:rsid w:val="00930FC5"/>
    <w:rPr>
      <w:rFonts w:ascii="Calibri" w:eastAsia="Calibri" w:hAnsi="Calibri" w:cs="Times New Roman"/>
    </w:rPr>
  </w:style>
  <w:style w:type="paragraph" w:styleId="af0">
    <w:name w:val="footnote text"/>
    <w:basedOn w:val="a"/>
    <w:link w:val="af1"/>
    <w:uiPriority w:val="99"/>
    <w:semiHidden/>
    <w:unhideWhenUsed/>
    <w:rsid w:val="007C5AA7"/>
    <w:pPr>
      <w:spacing w:after="0" w:line="240" w:lineRule="auto"/>
    </w:pPr>
    <w:rPr>
      <w:sz w:val="20"/>
      <w:szCs w:val="20"/>
    </w:rPr>
  </w:style>
  <w:style w:type="character" w:customStyle="1" w:styleId="af1">
    <w:name w:val="Текст сноски Знак"/>
    <w:basedOn w:val="a0"/>
    <w:link w:val="af0"/>
    <w:uiPriority w:val="99"/>
    <w:semiHidden/>
    <w:rsid w:val="007C5AA7"/>
    <w:rPr>
      <w:sz w:val="20"/>
      <w:szCs w:val="20"/>
      <w:lang w:val="uk-UA"/>
    </w:rPr>
  </w:style>
  <w:style w:type="character" w:styleId="af2">
    <w:name w:val="footnote reference"/>
    <w:basedOn w:val="a0"/>
    <w:uiPriority w:val="99"/>
    <w:semiHidden/>
    <w:unhideWhenUsed/>
    <w:rsid w:val="007C5AA7"/>
    <w:rPr>
      <w:vertAlign w:val="superscript"/>
    </w:rPr>
  </w:style>
  <w:style w:type="character" w:styleId="af3">
    <w:name w:val="Strong"/>
    <w:basedOn w:val="a0"/>
    <w:uiPriority w:val="22"/>
    <w:qFormat/>
    <w:rsid w:val="00005FAA"/>
    <w:rPr>
      <w:b/>
      <w:bCs/>
    </w:rPr>
  </w:style>
  <w:style w:type="paragraph" w:styleId="af4">
    <w:name w:val="Normal (Web)"/>
    <w:aliases w:val="Обычный (Web)1"/>
    <w:basedOn w:val="a"/>
    <w:uiPriority w:val="99"/>
    <w:unhideWhenUsed/>
    <w:qFormat/>
    <w:rsid w:val="00EB3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uiPriority w:val="99"/>
    <w:unhideWhenUsed/>
    <w:rsid w:val="000E5180"/>
    <w:pPr>
      <w:spacing w:after="120"/>
      <w:ind w:left="283"/>
    </w:pPr>
    <w:rPr>
      <w:sz w:val="16"/>
      <w:szCs w:val="16"/>
    </w:rPr>
  </w:style>
  <w:style w:type="character" w:customStyle="1" w:styleId="32">
    <w:name w:val="Основной текст с отступом 3 Знак"/>
    <w:basedOn w:val="a0"/>
    <w:link w:val="31"/>
    <w:uiPriority w:val="99"/>
    <w:rsid w:val="000E5180"/>
    <w:rPr>
      <w:sz w:val="16"/>
      <w:szCs w:val="16"/>
      <w:lang w:val="uk-UA"/>
    </w:rPr>
  </w:style>
  <w:style w:type="paragraph" w:styleId="21">
    <w:name w:val="Body Text Indent 2"/>
    <w:basedOn w:val="a"/>
    <w:link w:val="22"/>
    <w:uiPriority w:val="99"/>
    <w:semiHidden/>
    <w:unhideWhenUsed/>
    <w:rsid w:val="001879F4"/>
    <w:pPr>
      <w:spacing w:after="120" w:line="480" w:lineRule="auto"/>
      <w:ind w:left="283"/>
    </w:pPr>
  </w:style>
  <w:style w:type="character" w:customStyle="1" w:styleId="22">
    <w:name w:val="Основной текст с отступом 2 Знак"/>
    <w:basedOn w:val="a0"/>
    <w:link w:val="21"/>
    <w:uiPriority w:val="99"/>
    <w:semiHidden/>
    <w:rsid w:val="001879F4"/>
    <w:rPr>
      <w:lang w:val="uk-UA"/>
    </w:rPr>
  </w:style>
  <w:style w:type="character" w:customStyle="1" w:styleId="30">
    <w:name w:val="Заголовок 3 Знак"/>
    <w:aliases w:val="Знак2 Знак"/>
    <w:basedOn w:val="a0"/>
    <w:link w:val="3"/>
    <w:uiPriority w:val="99"/>
    <w:rsid w:val="00852771"/>
    <w:rPr>
      <w:rFonts w:asciiTheme="majorHAnsi" w:eastAsiaTheme="majorEastAsia" w:hAnsiTheme="majorHAnsi" w:cstheme="majorBidi"/>
      <w:b/>
      <w:bCs/>
      <w:color w:val="4F81BD" w:themeColor="accent1"/>
      <w:lang w:val="uk-UA"/>
    </w:rPr>
  </w:style>
  <w:style w:type="table" w:styleId="1-10">
    <w:name w:val="Medium Shading 1 Accent 1"/>
    <w:basedOn w:val="a1"/>
    <w:uiPriority w:val="63"/>
    <w:rsid w:val="00255B3E"/>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a0"/>
    <w:rsid w:val="00CC4B3B"/>
  </w:style>
  <w:style w:type="paragraph" w:styleId="12">
    <w:name w:val="toc 1"/>
    <w:basedOn w:val="a"/>
    <w:next w:val="a"/>
    <w:autoRedefine/>
    <w:uiPriority w:val="39"/>
    <w:unhideWhenUsed/>
    <w:rsid w:val="00031C7C"/>
    <w:pPr>
      <w:spacing w:before="120" w:after="0" w:line="240" w:lineRule="auto"/>
      <w:jc w:val="both"/>
    </w:pPr>
    <w:rPr>
      <w:rFonts w:ascii="Times New Roman" w:hAnsi="Times New Roman" w:cs="Times New Roman"/>
      <w:sz w:val="24"/>
      <w:szCs w:val="24"/>
    </w:rPr>
  </w:style>
  <w:style w:type="paragraph" w:styleId="23">
    <w:name w:val="toc 2"/>
    <w:basedOn w:val="a"/>
    <w:next w:val="a"/>
    <w:autoRedefine/>
    <w:uiPriority w:val="39"/>
    <w:unhideWhenUsed/>
    <w:rsid w:val="00560D07"/>
    <w:pPr>
      <w:tabs>
        <w:tab w:val="left" w:pos="880"/>
        <w:tab w:val="right" w:pos="10479"/>
      </w:tabs>
      <w:spacing w:after="100"/>
      <w:ind w:left="284"/>
    </w:pPr>
  </w:style>
  <w:style w:type="paragraph" w:styleId="33">
    <w:name w:val="toc 3"/>
    <w:basedOn w:val="a"/>
    <w:next w:val="a"/>
    <w:autoRedefine/>
    <w:uiPriority w:val="39"/>
    <w:unhideWhenUsed/>
    <w:rsid w:val="004323E8"/>
    <w:pPr>
      <w:spacing w:after="100"/>
      <w:ind w:left="440"/>
    </w:pPr>
  </w:style>
  <w:style w:type="character" w:customStyle="1" w:styleId="50">
    <w:name w:val="Заголовок 5 Знак"/>
    <w:basedOn w:val="a0"/>
    <w:link w:val="5"/>
    <w:semiHidden/>
    <w:rsid w:val="00C4453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44539"/>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
    <w:semiHidden/>
    <w:rsid w:val="00C44539"/>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semiHidden/>
    <w:rsid w:val="00C445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44539"/>
    <w:rPr>
      <w:rFonts w:asciiTheme="majorHAnsi" w:eastAsiaTheme="majorEastAsia" w:hAnsiTheme="majorHAnsi" w:cstheme="majorBidi"/>
      <w:i/>
      <w:iCs/>
      <w:color w:val="404040" w:themeColor="text1" w:themeTint="BF"/>
      <w:sz w:val="20"/>
      <w:szCs w:val="20"/>
      <w:lang w:eastAsia="ru-RU"/>
    </w:rPr>
  </w:style>
  <w:style w:type="character" w:styleId="af5">
    <w:name w:val="FollowedHyperlink"/>
    <w:basedOn w:val="a0"/>
    <w:uiPriority w:val="99"/>
    <w:semiHidden/>
    <w:unhideWhenUsed/>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basedOn w:val="a0"/>
    <w:rsid w:val="00C4453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basedOn w:val="a0"/>
    <w:semiHidden/>
    <w:locked/>
    <w:rsid w:val="00C44539"/>
    <w:rPr>
      <w:rFonts w:ascii="Times New Roman" w:eastAsia="Times New Roman" w:hAnsi="Times New Roman" w:cs="Times New Roman"/>
      <w:b/>
      <w:noProof/>
      <w:sz w:val="24"/>
      <w:szCs w:val="20"/>
      <w:lang w:eastAsia="ru-RU"/>
    </w:rPr>
  </w:style>
  <w:style w:type="character" w:customStyle="1" w:styleId="310">
    <w:name w:val="Заголовок 3 Знак1"/>
    <w:aliases w:val="Знак2 Знак1"/>
    <w:basedOn w:val="a0"/>
    <w:semiHidden/>
    <w:rsid w:val="00C44539"/>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semiHidden/>
    <w:unhideWhenUsed/>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44539"/>
    <w:rPr>
      <w:rFonts w:ascii="Courier New" w:eastAsia="Times New Roman" w:hAnsi="Courier New" w:cs="Courier New"/>
      <w:sz w:val="20"/>
      <w:szCs w:val="20"/>
      <w:lang w:eastAsia="ru-RU"/>
    </w:rPr>
  </w:style>
  <w:style w:type="character" w:customStyle="1" w:styleId="af6">
    <w:name w:val="Текст примечания Знак"/>
    <w:link w:val="af7"/>
    <w:uiPriority w:val="99"/>
    <w:semiHidden/>
    <w:locked/>
    <w:rsid w:val="00C44539"/>
    <w:rPr>
      <w:rFonts w:ascii="TimesET" w:hAnsi="TimesET"/>
    </w:rPr>
  </w:style>
  <w:style w:type="character" w:customStyle="1" w:styleId="13">
    <w:name w:val="Верхний колонтитул Знак1"/>
    <w:aliases w:val="Titul Знак1,Heder Знак1"/>
    <w:basedOn w:val="a0"/>
    <w:semiHidden/>
    <w:rsid w:val="00C44539"/>
    <w:rPr>
      <w:rFonts w:ascii="Times New Roman" w:eastAsia="Times New Roman" w:hAnsi="Times New Roman" w:cs="Times New Roman"/>
      <w:sz w:val="24"/>
      <w:szCs w:val="20"/>
      <w:lang w:eastAsia="ru-RU"/>
    </w:rPr>
  </w:style>
  <w:style w:type="character" w:customStyle="1" w:styleId="14">
    <w:name w:val="Нижний колонтитул Знак1"/>
    <w:aliases w:val="Знак3 Знак1"/>
    <w:basedOn w:val="a0"/>
    <w:uiPriority w:val="99"/>
    <w:semiHidden/>
    <w:rsid w:val="00C44539"/>
    <w:rPr>
      <w:rFonts w:ascii="Times New Roman" w:eastAsia="Times New Roman" w:hAnsi="Times New Roman" w:cs="Times New Roman"/>
      <w:sz w:val="24"/>
      <w:szCs w:val="20"/>
      <w:lang w:eastAsia="ru-RU"/>
    </w:rPr>
  </w:style>
  <w:style w:type="paragraph" w:styleId="15">
    <w:name w:val="index 1"/>
    <w:basedOn w:val="a"/>
    <w:next w:val="a"/>
    <w:autoRedefine/>
    <w:semiHidden/>
    <w:unhideWhenUsed/>
    <w:rsid w:val="00C44539"/>
    <w:pPr>
      <w:spacing w:after="0" w:line="240" w:lineRule="auto"/>
      <w:ind w:left="240" w:hanging="240"/>
      <w:jc w:val="both"/>
    </w:pPr>
    <w:rPr>
      <w:rFonts w:ascii="Times New Roman" w:eastAsia="Times New Roman" w:hAnsi="Times New Roman" w:cs="Times New Roman"/>
      <w:sz w:val="24"/>
      <w:szCs w:val="20"/>
      <w:lang w:val="ru-RU" w:eastAsia="ru-RU"/>
    </w:rPr>
  </w:style>
  <w:style w:type="character" w:customStyle="1" w:styleId="af8">
    <w:name w:val="Название объекта Знак"/>
    <w:aliases w:val="ÅF Caption Figure Знак,Figure 1 Знак,Beskrivning Char Знак,Figure-Balti Знак"/>
    <w:link w:val="af9"/>
    <w:uiPriority w:val="35"/>
    <w:semiHidden/>
    <w:locked/>
    <w:rsid w:val="00C44539"/>
    <w:rPr>
      <w:rFonts w:ascii="Segoe UI" w:eastAsia="Arial" w:hAnsi="Segoe UI" w:cs="Mangal"/>
      <w:bCs/>
      <w:i/>
      <w:szCs w:val="18"/>
      <w:lang w:val="uk-UA" w:eastAsia="sv-SE"/>
    </w:rPr>
  </w:style>
  <w:style w:type="paragraph" w:styleId="af9">
    <w:name w:val="caption"/>
    <w:aliases w:val="ÅF Caption Figure,Figure 1,Beskrivning Char,Figure-Balti"/>
    <w:basedOn w:val="a"/>
    <w:next w:val="a"/>
    <w:link w:val="af8"/>
    <w:uiPriority w:val="35"/>
    <w:semiHidden/>
    <w:unhideWhenUsed/>
    <w:qFormat/>
    <w:rsid w:val="00C44539"/>
    <w:pPr>
      <w:spacing w:before="60" w:after="280" w:line="240" w:lineRule="auto"/>
      <w:ind w:left="1304"/>
      <w:jc w:val="center"/>
    </w:pPr>
    <w:rPr>
      <w:rFonts w:ascii="Segoe UI" w:eastAsia="Arial" w:hAnsi="Segoe UI" w:cs="Mangal"/>
      <w:bCs/>
      <w:i/>
      <w:szCs w:val="18"/>
      <w:lang w:eastAsia="sv-SE"/>
    </w:rPr>
  </w:style>
  <w:style w:type="character" w:customStyle="1" w:styleId="afa">
    <w:name w:val="Название Знак"/>
    <w:basedOn w:val="a0"/>
    <w:link w:val="afb"/>
    <w:locked/>
    <w:rsid w:val="00C44539"/>
    <w:rPr>
      <w:sz w:val="28"/>
    </w:rPr>
  </w:style>
  <w:style w:type="character" w:customStyle="1" w:styleId="afc">
    <w:name w:val="Подзаголовок Знак"/>
    <w:basedOn w:val="a0"/>
    <w:link w:val="afd"/>
    <w:uiPriority w:val="11"/>
    <w:locked/>
    <w:rsid w:val="00C44539"/>
    <w:rPr>
      <w:b/>
      <w:sz w:val="24"/>
      <w:lang w:val="uk-UA"/>
    </w:rPr>
  </w:style>
  <w:style w:type="character" w:customStyle="1" w:styleId="211">
    <w:name w:val="Основной текст 2 Знак1"/>
    <w:basedOn w:val="a0"/>
    <w:link w:val="24"/>
    <w:semiHidden/>
    <w:locked/>
    <w:rsid w:val="00C44539"/>
    <w:rPr>
      <w:sz w:val="24"/>
    </w:rPr>
  </w:style>
  <w:style w:type="character" w:customStyle="1" w:styleId="34">
    <w:name w:val="Основной текст 3 Знак"/>
    <w:basedOn w:val="a0"/>
    <w:link w:val="35"/>
    <w:uiPriority w:val="99"/>
    <w:semiHidden/>
    <w:locked/>
    <w:rsid w:val="00C44539"/>
    <w:rPr>
      <w:sz w:val="16"/>
      <w:szCs w:val="16"/>
    </w:rPr>
  </w:style>
  <w:style w:type="character" w:customStyle="1" w:styleId="afe">
    <w:name w:val="Схема документа Знак"/>
    <w:basedOn w:val="a0"/>
    <w:link w:val="aff"/>
    <w:uiPriority w:val="99"/>
    <w:semiHidden/>
    <w:locked/>
    <w:rsid w:val="00C44539"/>
    <w:rPr>
      <w:rFonts w:ascii="Tahoma" w:eastAsia="Arial Unicode MS" w:hAnsi="Tahoma" w:cs="Mangal"/>
      <w:noProof/>
      <w:kern w:val="2"/>
      <w:sz w:val="16"/>
      <w:szCs w:val="14"/>
      <w:lang w:eastAsia="hi-IN" w:bidi="hi-IN"/>
    </w:rPr>
  </w:style>
  <w:style w:type="character" w:customStyle="1" w:styleId="aff0">
    <w:name w:val="Текст Знак"/>
    <w:basedOn w:val="a0"/>
    <w:link w:val="aff1"/>
    <w:uiPriority w:val="99"/>
    <w:semiHidden/>
    <w:locked/>
    <w:rsid w:val="00C44539"/>
    <w:rPr>
      <w:rFonts w:ascii="Courier New" w:hAnsi="Courier New" w:cs="Courier New"/>
      <w:sz w:val="24"/>
      <w:szCs w:val="24"/>
    </w:rPr>
  </w:style>
  <w:style w:type="character" w:customStyle="1" w:styleId="aff2">
    <w:name w:val="Без интервала Знак"/>
    <w:basedOn w:val="a0"/>
    <w:link w:val="aff3"/>
    <w:uiPriority w:val="1"/>
    <w:locked/>
    <w:rsid w:val="00C44539"/>
    <w:rPr>
      <w:rFonts w:ascii="Calibri" w:hAnsi="Calibri"/>
    </w:rPr>
  </w:style>
  <w:style w:type="character" w:customStyle="1" w:styleId="25">
    <w:name w:val="Цитата 2 Знак"/>
    <w:basedOn w:val="a0"/>
    <w:link w:val="26"/>
    <w:uiPriority w:val="29"/>
    <w:locked/>
    <w:rsid w:val="00C44539"/>
    <w:rPr>
      <w:i/>
      <w:iCs/>
      <w:color w:val="000000"/>
      <w:sz w:val="24"/>
      <w:szCs w:val="24"/>
    </w:rPr>
  </w:style>
  <w:style w:type="paragraph" w:customStyle="1" w:styleId="aff4">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kern w:val="24"/>
      <w:sz w:val="36"/>
      <w:szCs w:val="20"/>
      <w:lang w:val="ru-RU" w:eastAsia="ru-RU"/>
    </w:rPr>
  </w:style>
  <w:style w:type="paragraph" w:customStyle="1" w:styleId="aff5">
    <w:name w:val="ВЭС"/>
    <w:basedOn w:val="a"/>
    <w:next w:val="ae"/>
    <w:uiPriority w:val="99"/>
    <w:rsid w:val="00C44539"/>
    <w:pPr>
      <w:keepNext/>
      <w:snapToGrid w:val="0"/>
      <w:spacing w:before="120" w:after="120" w:line="240" w:lineRule="auto"/>
      <w:jc w:val="both"/>
    </w:pPr>
    <w:rPr>
      <w:rFonts w:ascii="Times New Roman" w:eastAsia="Times New Roman" w:hAnsi="Times New Roman" w:cs="Times New Roman"/>
      <w:b/>
      <w:sz w:val="24"/>
      <w:szCs w:val="20"/>
      <w:lang w:val="ru-RU" w:eastAsia="ru-RU"/>
    </w:rPr>
  </w:style>
  <w:style w:type="paragraph" w:customStyle="1" w:styleId="aff6">
    <w:name w:val="ВЭС Название"/>
    <w:basedOn w:val="a"/>
    <w:next w:val="aff5"/>
    <w:uiPriority w:val="99"/>
    <w:rsid w:val="00C44539"/>
    <w:pPr>
      <w:pageBreakBefore/>
      <w:spacing w:after="0" w:line="300" w:lineRule="exact"/>
      <w:ind w:left="1418" w:hanging="1418"/>
      <w:jc w:val="both"/>
    </w:pPr>
    <w:rPr>
      <w:rFonts w:ascii="Times New Roman" w:eastAsia="Times New Roman" w:hAnsi="Times New Roman" w:cs="Times New Roman"/>
      <w:b/>
      <w:caps/>
      <w:sz w:val="24"/>
      <w:szCs w:val="20"/>
      <w:lang w:val="ru-RU" w:eastAsia="ru-RU"/>
    </w:rPr>
  </w:style>
  <w:style w:type="paragraph" w:customStyle="1" w:styleId="16">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kern w:val="24"/>
      <w:sz w:val="24"/>
      <w:szCs w:val="20"/>
      <w:lang w:val="ru-RU" w:eastAsia="ru-RU"/>
    </w:rPr>
  </w:style>
  <w:style w:type="character" w:customStyle="1" w:styleId="aff7">
    <w:name w:val="Рисунок Знак"/>
    <w:basedOn w:val="a0"/>
    <w:link w:val="aff8"/>
    <w:locked/>
    <w:rsid w:val="00C44539"/>
    <w:rPr>
      <w:b/>
      <w:bCs/>
      <w:i/>
      <w:sz w:val="24"/>
    </w:rPr>
  </w:style>
  <w:style w:type="paragraph" w:customStyle="1" w:styleId="aff8">
    <w:name w:val="Рисунок"/>
    <w:basedOn w:val="ae"/>
    <w:link w:val="aff7"/>
    <w:rsid w:val="00C44539"/>
    <w:pPr>
      <w:spacing w:line="240" w:lineRule="auto"/>
      <w:jc w:val="center"/>
    </w:pPr>
    <w:rPr>
      <w:rFonts w:asciiTheme="minorHAnsi" w:eastAsiaTheme="minorHAnsi" w:hAnsiTheme="minorHAnsi" w:cstheme="minorBidi"/>
      <w:b/>
      <w:bCs/>
      <w:i/>
      <w:sz w:val="24"/>
    </w:rPr>
  </w:style>
  <w:style w:type="character" w:customStyle="1" w:styleId="aff9">
    <w:name w:val="Таблица Знак"/>
    <w:link w:val="affa"/>
    <w:locked/>
    <w:rsid w:val="00C44539"/>
    <w:rPr>
      <w:b/>
      <w:bCs/>
      <w:i/>
      <w:sz w:val="24"/>
    </w:rPr>
  </w:style>
  <w:style w:type="paragraph" w:customStyle="1" w:styleId="affa">
    <w:name w:val="Таблица"/>
    <w:basedOn w:val="a"/>
    <w:link w:val="aff9"/>
    <w:rsid w:val="00C44539"/>
    <w:pPr>
      <w:spacing w:after="120" w:line="240" w:lineRule="auto"/>
      <w:jc w:val="center"/>
    </w:pPr>
    <w:rPr>
      <w:b/>
      <w:bCs/>
      <w:i/>
      <w:sz w:val="24"/>
      <w:lang w:val="ru-RU"/>
    </w:rPr>
  </w:style>
  <w:style w:type="paragraph" w:customStyle="1" w:styleId="17">
    <w:name w:val="Заголовок 1д"/>
    <w:basedOn w:val="a"/>
    <w:next w:val="ae"/>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szCs w:val="20"/>
      <w:lang w:val="ru-RU" w:eastAsia="ru-RU"/>
    </w:rPr>
  </w:style>
  <w:style w:type="paragraph" w:customStyle="1" w:styleId="27">
    <w:name w:val="Заголовок 2д"/>
    <w:basedOn w:val="a"/>
    <w:next w:val="ae"/>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szCs w:val="20"/>
      <w:lang w:val="ru-RU" w:eastAsia="ru-RU"/>
    </w:rPr>
  </w:style>
  <w:style w:type="paragraph" w:customStyle="1" w:styleId="affb">
    <w:name w:val="Название д"/>
    <w:basedOn w:val="a"/>
    <w:next w:val="ae"/>
    <w:uiPriority w:val="99"/>
    <w:rsid w:val="00C44539"/>
    <w:pPr>
      <w:spacing w:after="120" w:line="240" w:lineRule="auto"/>
      <w:jc w:val="center"/>
    </w:pPr>
    <w:rPr>
      <w:rFonts w:ascii="Times New Roman" w:eastAsia="Times New Roman" w:hAnsi="Times New Roman" w:cs="Times New Roman"/>
      <w:b/>
      <w:bCs/>
      <w:caps/>
      <w:sz w:val="28"/>
      <w:szCs w:val="20"/>
      <w:lang w:val="ru-RU" w:eastAsia="ru-RU"/>
    </w:rPr>
  </w:style>
  <w:style w:type="paragraph" w:customStyle="1" w:styleId="36">
    <w:name w:val="Заголовок 3д"/>
    <w:basedOn w:val="27"/>
    <w:next w:val="ae"/>
    <w:uiPriority w:val="99"/>
    <w:rsid w:val="00C44539"/>
    <w:pPr>
      <w:tabs>
        <w:tab w:val="clear" w:pos="454"/>
        <w:tab w:val="num" w:pos="1077"/>
      </w:tabs>
      <w:ind w:left="1077" w:hanging="623"/>
    </w:pPr>
    <w:rPr>
      <w:szCs w:val="22"/>
    </w:rPr>
  </w:style>
  <w:style w:type="paragraph" w:customStyle="1" w:styleId="18">
    <w:name w:val="Дог 1"/>
    <w:basedOn w:val="a"/>
    <w:next w:val="ae"/>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szCs w:val="20"/>
      <w:lang w:val="ru-RU" w:eastAsia="ru-RU"/>
    </w:rPr>
  </w:style>
  <w:style w:type="paragraph" w:customStyle="1" w:styleId="28">
    <w:name w:val="Дог 2"/>
    <w:basedOn w:val="a"/>
    <w:next w:val="ae"/>
    <w:uiPriority w:val="99"/>
    <w:rsid w:val="00C44539"/>
    <w:pPr>
      <w:tabs>
        <w:tab w:val="num" w:pos="454"/>
      </w:tabs>
      <w:spacing w:after="0" w:line="240" w:lineRule="auto"/>
      <w:ind w:left="454" w:hanging="454"/>
      <w:jc w:val="both"/>
    </w:pPr>
    <w:rPr>
      <w:rFonts w:ascii="Times New Roman" w:eastAsia="Times New Roman" w:hAnsi="Times New Roman" w:cs="Times New Roman"/>
      <w:lang w:val="ru-RU" w:eastAsia="ru-RU"/>
    </w:rPr>
  </w:style>
  <w:style w:type="paragraph" w:customStyle="1" w:styleId="37">
    <w:name w:val="Дог 3"/>
    <w:basedOn w:val="a"/>
    <w:next w:val="ae"/>
    <w:uiPriority w:val="99"/>
    <w:rsid w:val="00C44539"/>
    <w:pPr>
      <w:tabs>
        <w:tab w:val="num" w:pos="624"/>
      </w:tabs>
      <w:spacing w:after="0" w:line="240" w:lineRule="auto"/>
      <w:ind w:left="1077" w:hanging="623"/>
      <w:jc w:val="both"/>
    </w:pPr>
    <w:rPr>
      <w:rFonts w:ascii="Times New Roman" w:eastAsia="Times New Roman" w:hAnsi="Times New Roman" w:cs="Times New Roman"/>
      <w:szCs w:val="20"/>
      <w:lang w:val="ru-RU" w:eastAsia="ru-RU"/>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affc">
    <w:name w:val="Рисунок Знак Знак Знак Знак Знак Знак"/>
    <w:basedOn w:val="a0"/>
    <w:link w:val="affd"/>
    <w:locked/>
    <w:rsid w:val="00C44539"/>
    <w:rPr>
      <w:b/>
      <w:bCs/>
      <w:i/>
      <w:sz w:val="24"/>
    </w:rPr>
  </w:style>
  <w:style w:type="paragraph" w:customStyle="1" w:styleId="affd">
    <w:name w:val="Рисунок Знак Знак Знак Знак Знак"/>
    <w:basedOn w:val="ae"/>
    <w:link w:val="affc"/>
    <w:rsid w:val="00C44539"/>
    <w:pPr>
      <w:spacing w:line="240" w:lineRule="auto"/>
      <w:jc w:val="center"/>
    </w:pPr>
    <w:rPr>
      <w:rFonts w:asciiTheme="minorHAnsi" w:eastAsiaTheme="minorHAnsi" w:hAnsiTheme="minorHAnsi" w:cstheme="minorBidi"/>
      <w:b/>
      <w:bCs/>
      <w:i/>
      <w:sz w:val="24"/>
    </w:rPr>
  </w:style>
  <w:style w:type="paragraph" w:customStyle="1" w:styleId="affe">
    <w:name w:val="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9">
    <w:name w:val="Рисунок Знак1"/>
    <w:basedOn w:val="a"/>
    <w:uiPriority w:val="99"/>
    <w:rsid w:val="00C44539"/>
    <w:pPr>
      <w:spacing w:after="120" w:line="240" w:lineRule="auto"/>
      <w:jc w:val="center"/>
    </w:pPr>
    <w:rPr>
      <w:rFonts w:ascii="Times New Roman" w:eastAsia="Times New Roman" w:hAnsi="Times New Roman" w:cs="Times New Roman"/>
      <w:b/>
      <w:bCs/>
      <w:i/>
      <w:sz w:val="24"/>
      <w:szCs w:val="20"/>
      <w:lang w:val="ru-RU" w:eastAsia="ru-RU"/>
    </w:rPr>
  </w:style>
  <w:style w:type="paragraph" w:customStyle="1" w:styleId="1a">
    <w:name w:val="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
    <w:name w:val="Рисуно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1b">
    <w:name w:val="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c">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d">
    <w:name w:val="Обычный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afff0">
    <w:name w:val="Рисуно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1">
    <w:name w:val="Рисунок Зна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0"/>
      <w:lang w:val="ru-RU" w:eastAsia="ru-RU"/>
    </w:rPr>
  </w:style>
  <w:style w:type="paragraph" w:customStyle="1" w:styleId="29">
    <w:name w:val="Знак Знак Знак2"/>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e">
    <w:name w:val="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4">
    <w:name w:val="Обычный1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65">
    <w:name w:val="xl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6">
    <w:name w:val="xl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7">
    <w:name w:val="xl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8">
    <w:name w:val="xl6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69">
    <w:name w:val="xl6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0">
    <w:name w:val="xl70"/>
    <w:basedOn w:val="a"/>
    <w:uiPriority w:val="99"/>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71">
    <w:name w:val="xl7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3">
    <w:name w:val="xl73"/>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4">
    <w:name w:val="xl7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5">
    <w:name w:val="xl7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6">
    <w:name w:val="xl7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7">
    <w:name w:val="xl7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8">
    <w:name w:val="xl78"/>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9">
    <w:name w:val="xl79"/>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0">
    <w:name w:val="xl80"/>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1">
    <w:name w:val="xl81"/>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2">
    <w:name w:val="xl82"/>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3">
    <w:name w:val="xl83"/>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4">
    <w:name w:val="xl84"/>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5">
    <w:name w:val="xl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6">
    <w:name w:val="xl86"/>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7">
    <w:name w:val="xl87"/>
    <w:basedOn w:val="a"/>
    <w:uiPriority w:val="99"/>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8">
    <w:name w:val="xl88"/>
    <w:basedOn w:val="a"/>
    <w:uiPriority w:val="99"/>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9">
    <w:name w:val="xl89"/>
    <w:basedOn w:val="a"/>
    <w:uiPriority w:val="99"/>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0">
    <w:name w:val="xl90"/>
    <w:basedOn w:val="a"/>
    <w:uiPriority w:val="99"/>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1">
    <w:name w:val="xl91"/>
    <w:basedOn w:val="a"/>
    <w:uiPriority w:val="99"/>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2">
    <w:name w:val="xl92"/>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lang w:val="ru-RU" w:eastAsia="ru-RU"/>
    </w:rPr>
  </w:style>
  <w:style w:type="paragraph" w:customStyle="1" w:styleId="xl93">
    <w:name w:val="xl93"/>
    <w:basedOn w:val="a"/>
    <w:uiPriority w:val="99"/>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4">
    <w:name w:val="xl94"/>
    <w:basedOn w:val="a"/>
    <w:uiPriority w:val="99"/>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5">
    <w:name w:val="xl95"/>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2a">
    <w:name w:val="Основний текст (2)_"/>
    <w:link w:val="2b"/>
    <w:locked/>
    <w:rsid w:val="00C44539"/>
    <w:rPr>
      <w:rFonts w:ascii="Calibri" w:hAnsi="Calibri" w:cs="Calibri"/>
      <w:b/>
      <w:bCs/>
      <w:sz w:val="28"/>
      <w:szCs w:val="28"/>
      <w:shd w:val="clear" w:color="auto" w:fill="FFFFFF"/>
    </w:rPr>
  </w:style>
  <w:style w:type="paragraph" w:customStyle="1" w:styleId="2b">
    <w:name w:val="Основний текст (2)"/>
    <w:basedOn w:val="a"/>
    <w:link w:val="2a"/>
    <w:rsid w:val="00C44539"/>
    <w:pPr>
      <w:widowControl w:val="0"/>
      <w:shd w:val="clear" w:color="auto" w:fill="FFFFFF"/>
      <w:spacing w:after="360" w:line="0" w:lineRule="atLeast"/>
    </w:pPr>
    <w:rPr>
      <w:rFonts w:ascii="Calibri" w:hAnsi="Calibri" w:cs="Calibri"/>
      <w:b/>
      <w:bCs/>
      <w:sz w:val="28"/>
      <w:szCs w:val="28"/>
      <w:lang w:val="ru-RU"/>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96">
    <w:name w:val="xl9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97">
    <w:name w:val="xl9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98">
    <w:name w:val="xl98"/>
    <w:basedOn w:val="a"/>
    <w:uiPriority w:val="99"/>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9">
    <w:name w:val="xl99"/>
    <w:basedOn w:val="a"/>
    <w:uiPriority w:val="99"/>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lang w:val="ru-RU" w:eastAsia="ru-RU"/>
    </w:rPr>
  </w:style>
  <w:style w:type="paragraph" w:customStyle="1" w:styleId="xl100">
    <w:name w:val="xl100"/>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1">
    <w:name w:val="xl101"/>
    <w:basedOn w:val="a"/>
    <w:uiPriority w:val="99"/>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2">
    <w:name w:val="xl102"/>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Myosn">
    <w:name w:val="My_osn"/>
    <w:basedOn w:val="a"/>
    <w:uiPriority w:val="99"/>
    <w:qFormat/>
    <w:rsid w:val="00C44539"/>
    <w:pPr>
      <w:spacing w:after="0"/>
      <w:ind w:firstLine="567"/>
      <w:jc w:val="both"/>
    </w:pPr>
    <w:rPr>
      <w:rFonts w:ascii="Times New Roman" w:hAnsi="Times New Roman"/>
      <w:sz w:val="24"/>
    </w:rPr>
  </w:style>
  <w:style w:type="character" w:customStyle="1" w:styleId="afff2">
    <w:name w:val="Основний текст_"/>
    <w:link w:val="afff3"/>
    <w:locked/>
    <w:rsid w:val="00C44539"/>
    <w:rPr>
      <w:rFonts w:ascii="Arial Unicode MS" w:eastAsia="Arial Unicode MS" w:hAnsi="Arial Unicode MS" w:cs="Arial Unicode MS"/>
      <w:sz w:val="27"/>
      <w:szCs w:val="27"/>
      <w:shd w:val="clear" w:color="auto" w:fill="FFFFFF"/>
    </w:rPr>
  </w:style>
  <w:style w:type="paragraph" w:customStyle="1" w:styleId="afff3">
    <w:name w:val="Основний текст"/>
    <w:basedOn w:val="a"/>
    <w:link w:val="afff2"/>
    <w:rsid w:val="00C44539"/>
    <w:pPr>
      <w:shd w:val="clear" w:color="auto" w:fill="FFFFFF"/>
      <w:spacing w:after="0" w:line="643" w:lineRule="exact"/>
      <w:ind w:hanging="560"/>
      <w:jc w:val="both"/>
    </w:pPr>
    <w:rPr>
      <w:rFonts w:ascii="Arial Unicode MS" w:eastAsia="Arial Unicode MS" w:hAnsi="Arial Unicode MS" w:cs="Arial Unicode MS"/>
      <w:sz w:val="27"/>
      <w:szCs w:val="27"/>
      <w:lang w:val="ru-RU"/>
    </w:rPr>
  </w:style>
  <w:style w:type="character" w:customStyle="1" w:styleId="2c">
    <w:name w:val="Заголовок №2_"/>
    <w:link w:val="2d"/>
    <w:locked/>
    <w:rsid w:val="00C44539"/>
    <w:rPr>
      <w:rFonts w:ascii="Arial Unicode MS" w:eastAsia="Arial Unicode MS" w:hAnsi="Arial Unicode MS" w:cs="Arial Unicode MS"/>
      <w:b/>
      <w:bCs/>
      <w:sz w:val="27"/>
      <w:szCs w:val="27"/>
      <w:shd w:val="clear" w:color="auto" w:fill="FFFFFF"/>
    </w:rPr>
  </w:style>
  <w:style w:type="paragraph" w:customStyle="1" w:styleId="2d">
    <w:name w:val="Заголовок №2"/>
    <w:basedOn w:val="a"/>
    <w:link w:val="2c"/>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lang w:val="ru-RU"/>
    </w:rPr>
  </w:style>
  <w:style w:type="paragraph" w:customStyle="1" w:styleId="xl103">
    <w:name w:val="xl10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4">
    <w:name w:val="xl10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ru-RU" w:eastAsia="ru-RU"/>
    </w:rPr>
  </w:style>
  <w:style w:type="paragraph" w:customStyle="1" w:styleId="xl105">
    <w:name w:val="xl10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6">
    <w:name w:val="xl10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7">
    <w:name w:val="xl10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f4">
    <w:name w:val="Normal Indent"/>
    <w:basedOn w:val="a"/>
    <w:uiPriority w:val="99"/>
    <w:semiHidden/>
    <w:unhideWhenUsed/>
    <w:rsid w:val="00C44539"/>
    <w:pPr>
      <w:spacing w:after="0" w:line="240" w:lineRule="auto"/>
      <w:ind w:left="708"/>
      <w:jc w:val="both"/>
    </w:pPr>
    <w:rPr>
      <w:rFonts w:ascii="Times New Roman" w:eastAsia="Times New Roman" w:hAnsi="Times New Roman" w:cs="Times New Roman"/>
      <w:sz w:val="24"/>
      <w:szCs w:val="20"/>
      <w:lang w:val="ru-RU" w:eastAsia="ru-RU"/>
    </w:rPr>
  </w:style>
  <w:style w:type="paragraph" w:customStyle="1" w:styleId="FNormal">
    <w:name w:val="ÅF Normal"/>
    <w:basedOn w:val="afff4"/>
    <w:uiPriority w:val="99"/>
    <w:qFormat/>
    <w:rsid w:val="00C44539"/>
    <w:pPr>
      <w:spacing w:after="120"/>
      <w:ind w:left="567"/>
    </w:pPr>
    <w:rPr>
      <w:rFonts w:ascii="Segoe UI" w:eastAsia="Arial" w:hAnsi="Segoe UI" w:cs="Mangal"/>
      <w:sz w:val="20"/>
      <w:szCs w:val="18"/>
      <w:lang w:val="uk-UA" w:eastAsia="sv-SE"/>
    </w:rPr>
  </w:style>
  <w:style w:type="paragraph" w:customStyle="1" w:styleId="FBullet1">
    <w:name w:val="ÅF Bullet 1"/>
    <w:basedOn w:val="FNormal"/>
    <w:uiPriority w:val="99"/>
    <w:qFormat/>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character" w:customStyle="1" w:styleId="2e">
    <w:name w:val="БОА_Заг2 Знак"/>
    <w:link w:val="2f"/>
    <w:locked/>
    <w:rsid w:val="00C44539"/>
    <w:rPr>
      <w:b/>
      <w:bCs/>
      <w:i/>
      <w:iCs/>
      <w:sz w:val="28"/>
      <w:szCs w:val="28"/>
      <w:lang w:val="uk-UA"/>
    </w:rPr>
  </w:style>
  <w:style w:type="paragraph" w:customStyle="1" w:styleId="2f">
    <w:name w:val="БОА_Заг2"/>
    <w:basedOn w:val="2"/>
    <w:next w:val="a"/>
    <w:link w:val="2e"/>
    <w:rsid w:val="00C44539"/>
    <w:pPr>
      <w:keepLines w:val="0"/>
      <w:spacing w:before="0" w:line="360" w:lineRule="auto"/>
      <w:ind w:left="-240" w:firstLine="720"/>
      <w:jc w:val="both"/>
    </w:pPr>
    <w:rPr>
      <w:rFonts w:asciiTheme="minorHAnsi" w:eastAsiaTheme="minorHAnsi" w:hAnsiTheme="minorHAnsi" w:cstheme="minorBid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Times New Roman"/>
      <w:i/>
      <w:iCs/>
      <w:sz w:val="18"/>
      <w:szCs w:val="18"/>
      <w:lang w:val="ru-RU" w:eastAsia="ru-RU"/>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8"/>
      <w:szCs w:val="18"/>
      <w:lang w:val="ru-RU" w:eastAsia="ru-RU"/>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u w:val="single"/>
      <w:lang w:val="ru-RU" w:eastAsia="ru-RU"/>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color w:val="FF0000"/>
      <w:sz w:val="18"/>
      <w:szCs w:val="18"/>
      <w:lang w:val="ru-RU" w:eastAsia="ru-RU"/>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lang w:val="ru-RU" w:eastAsia="ru-RU"/>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6"/>
      <w:szCs w:val="16"/>
      <w:lang w:val="ru-RU" w:eastAsia="ru-RU"/>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b/>
      <w:bCs/>
      <w:sz w:val="18"/>
      <w:szCs w:val="18"/>
      <w:lang w:val="ru-RU" w:eastAsia="ru-RU"/>
    </w:rPr>
  </w:style>
  <w:style w:type="paragraph" w:customStyle="1" w:styleId="xl120">
    <w:name w:val="xl120"/>
    <w:basedOn w:val="a"/>
    <w:uiPriority w:val="99"/>
    <w:rsid w:val="00C44539"/>
    <w:pPr>
      <w:spacing w:before="100" w:beforeAutospacing="1" w:after="100" w:afterAutospacing="1" w:line="240" w:lineRule="auto"/>
      <w:jc w:val="center"/>
    </w:pPr>
    <w:rPr>
      <w:rFonts w:ascii="Arial" w:eastAsia="Times New Roman" w:hAnsi="Arial" w:cs="Times New Roman"/>
      <w:sz w:val="24"/>
      <w:szCs w:val="24"/>
      <w:lang w:val="ru-RU" w:eastAsia="ru-RU"/>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lang w:val="ru-RU" w:eastAsia="ru-RU"/>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AYN">
    <w:name w:val="AYN"/>
    <w:basedOn w:val="a"/>
    <w:next w:val="ae"/>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sz w:val="24"/>
      <w:szCs w:val="20"/>
      <w:lang w:val="ru-RU" w:eastAsia="ru-RU"/>
    </w:rPr>
  </w:style>
  <w:style w:type="paragraph" w:customStyle="1" w:styleId="font7">
    <w:name w:val="font7"/>
    <w:basedOn w:val="a"/>
    <w:uiPriority w:val="99"/>
    <w:rsid w:val="00C44539"/>
    <w:pPr>
      <w:spacing w:before="100" w:beforeAutospacing="1" w:after="100" w:afterAutospacing="1" w:line="240" w:lineRule="auto"/>
    </w:pPr>
    <w:rPr>
      <w:rFonts w:ascii="Calibri" w:eastAsia="Times New Roman" w:hAnsi="Calibri" w:cs="Times New Roman"/>
      <w:lang w:val="ru-RU" w:eastAsia="ru-RU"/>
    </w:rPr>
  </w:style>
  <w:style w:type="paragraph" w:customStyle="1" w:styleId="font8">
    <w:name w:val="font8"/>
    <w:basedOn w:val="a"/>
    <w:uiPriority w:val="99"/>
    <w:rsid w:val="00C44539"/>
    <w:pPr>
      <w:spacing w:before="100" w:beforeAutospacing="1" w:after="100" w:afterAutospacing="1" w:line="240" w:lineRule="auto"/>
    </w:pPr>
    <w:rPr>
      <w:rFonts w:ascii="Calibri" w:eastAsia="Times New Roman" w:hAnsi="Calibri" w:cs="Times New Roman"/>
      <w:b/>
      <w:bCs/>
      <w:lang w:val="ru-RU" w:eastAsia="ru-RU"/>
    </w:rPr>
  </w:style>
  <w:style w:type="paragraph" w:customStyle="1" w:styleId="font9">
    <w:name w:val="font9"/>
    <w:basedOn w:val="a"/>
    <w:uiPriority w:val="99"/>
    <w:rsid w:val="00C44539"/>
    <w:pPr>
      <w:spacing w:before="100" w:beforeAutospacing="1" w:after="100" w:afterAutospacing="1" w:line="240" w:lineRule="auto"/>
    </w:pPr>
    <w:rPr>
      <w:rFonts w:ascii="Calibri" w:eastAsia="Times New Roman" w:hAnsi="Calibri" w:cs="Times New Roman"/>
      <w:b/>
      <w:bCs/>
      <w:sz w:val="18"/>
      <w:szCs w:val="18"/>
      <w:lang w:val="ru-RU" w:eastAsia="ru-RU"/>
    </w:rPr>
  </w:style>
  <w:style w:type="paragraph" w:customStyle="1" w:styleId="font10">
    <w:name w:val="font10"/>
    <w:basedOn w:val="a"/>
    <w:uiPriority w:val="99"/>
    <w:rsid w:val="00C44539"/>
    <w:pPr>
      <w:spacing w:before="100" w:beforeAutospacing="1" w:after="100" w:afterAutospacing="1" w:line="240" w:lineRule="auto"/>
    </w:pPr>
    <w:rPr>
      <w:rFonts w:ascii="Calibri" w:eastAsia="Times New Roman" w:hAnsi="Calibri" w:cs="Times New Roman"/>
      <w:b/>
      <w:bCs/>
      <w:sz w:val="24"/>
      <w:szCs w:val="24"/>
      <w:lang w:val="ru-RU" w:eastAsia="ru-RU"/>
    </w:rPr>
  </w:style>
  <w:style w:type="paragraph" w:customStyle="1" w:styleId="xl108">
    <w:name w:val="xl10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09">
    <w:name w:val="xl10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10">
    <w:name w:val="xl11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lang w:val="ru-RU" w:eastAsia="ru-RU"/>
    </w:rPr>
  </w:style>
  <w:style w:type="paragraph" w:customStyle="1" w:styleId="xl111">
    <w:name w:val="xl11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2">
    <w:name w:val="xl11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3">
    <w:name w:val="xl11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4">
    <w:name w:val="xl114"/>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15">
    <w:name w:val="xl115"/>
    <w:basedOn w:val="a"/>
    <w:uiPriority w:val="99"/>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6">
    <w:name w:val="xl116"/>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7">
    <w:name w:val="xl11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18">
    <w:name w:val="xl11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9">
    <w:name w:val="xl11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21">
    <w:name w:val="xl12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lang w:val="ru-RU" w:eastAsia="ru-RU"/>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lang w:val="ru-RU" w:eastAsia="ru-RU"/>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Times New Roman"/>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0"/>
      <w:lang w:val="ru-RU" w:eastAsia="ru-RU"/>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Times New Roman"/>
      <w:b/>
      <w:bCs/>
      <w:color w:val="0066FF"/>
      <w:sz w:val="24"/>
      <w:szCs w:val="24"/>
      <w:lang w:val="ru-RU" w:eastAsia="ru-RU"/>
    </w:rPr>
  </w:style>
  <w:style w:type="paragraph" w:customStyle="1" w:styleId="afff5">
    <w:name w:val="Заголовок"/>
    <w:basedOn w:val="a"/>
    <w:next w:val="ae"/>
    <w:uiPriority w:val="99"/>
    <w:rsid w:val="00C44539"/>
    <w:pPr>
      <w:keepNext/>
      <w:widowControl w:val="0"/>
      <w:suppressAutoHyphens/>
      <w:spacing w:before="240" w:after="120" w:line="240" w:lineRule="auto"/>
    </w:pPr>
    <w:rPr>
      <w:rFonts w:ascii="Arial" w:eastAsia="Lucida Sans Unicode" w:hAnsi="Arial" w:cs="Tahoma"/>
      <w:sz w:val="28"/>
      <w:szCs w:val="28"/>
      <w:lang w:val="ru-RU" w:eastAsia="ru-RU"/>
    </w:rPr>
  </w:style>
  <w:style w:type="paragraph" w:customStyle="1" w:styleId="afff6">
    <w:name w:val="Содержимое таблицы"/>
    <w:basedOn w:val="a"/>
    <w:uiPriority w:val="99"/>
    <w:rsid w:val="00C44539"/>
    <w:pPr>
      <w:widowControl w:val="0"/>
      <w:suppressLineNumbers/>
      <w:suppressAutoHyphens/>
      <w:spacing w:after="0" w:line="240" w:lineRule="auto"/>
    </w:pPr>
    <w:rPr>
      <w:rFonts w:ascii="Arial" w:eastAsia="Lucida Sans Unicode" w:hAnsi="Arial" w:cs="Times New Roman"/>
      <w:sz w:val="24"/>
      <w:szCs w:val="24"/>
      <w:lang w:val="ru-RU" w:eastAsia="ru-RU"/>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Times New Roman"/>
      <w:sz w:val="20"/>
      <w:szCs w:val="20"/>
      <w:lang w:val="en-US"/>
    </w:rPr>
  </w:style>
  <w:style w:type="paragraph" w:customStyle="1" w:styleId="2f0">
    <w:name w:val="Обычный2"/>
    <w:uiPriority w:val="99"/>
    <w:rsid w:val="00C44539"/>
    <w:pPr>
      <w:snapToGrid w:val="0"/>
      <w:spacing w:after="0" w:line="240" w:lineRule="auto"/>
    </w:pPr>
    <w:rPr>
      <w:rFonts w:ascii="Times New Roman" w:eastAsia="Times New Roman" w:hAnsi="Times New Roman" w:cs="Times New Roman"/>
      <w:kern w:val="20"/>
      <w:sz w:val="24"/>
      <w:szCs w:val="20"/>
      <w:lang w:eastAsia="ru-RU"/>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38">
    <w:name w:val="Знак Знак Знак3"/>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3">
    <w:name w:val="Обычный12"/>
    <w:uiPriority w:val="99"/>
    <w:rsid w:val="00C44539"/>
    <w:pPr>
      <w:spacing w:after="0" w:line="220" w:lineRule="exact"/>
      <w:ind w:left="-57" w:right="-57"/>
      <w:jc w:val="both"/>
    </w:pPr>
    <w:rPr>
      <w:rFonts w:ascii="Times New Roman" w:eastAsia="Times New Roman" w:hAnsi="Times New Roman" w:cs="Times New Roman"/>
      <w:sz w:val="20"/>
      <w:szCs w:val="20"/>
      <w:lang w:eastAsia="ru-RU"/>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f">
    <w:name w:val="Стиль1"/>
    <w:basedOn w:val="a9"/>
    <w:uiPriority w:val="99"/>
    <w:rsid w:val="00C44539"/>
    <w:pPr>
      <w:tabs>
        <w:tab w:val="clear" w:pos="4819"/>
        <w:tab w:val="clear" w:pos="9639"/>
        <w:tab w:val="left" w:pos="1985"/>
        <w:tab w:val="center" w:pos="4536"/>
        <w:tab w:val="right" w:pos="9072"/>
      </w:tabs>
      <w:spacing w:after="60"/>
      <w:jc w:val="both"/>
    </w:pPr>
    <w:rPr>
      <w:rFonts w:ascii="Courier New" w:hAnsi="Courier New" w:cs="Courier New"/>
      <w:sz w:val="20"/>
      <w:lang w:val="ru-RU"/>
    </w:rPr>
  </w:style>
  <w:style w:type="paragraph" w:customStyle="1" w:styleId="2f1">
    <w:name w:val="Стиль2"/>
    <w:basedOn w:val="a"/>
    <w:uiPriority w:val="99"/>
    <w:rsid w:val="00C44539"/>
    <w:pPr>
      <w:spacing w:after="0" w:line="240" w:lineRule="auto"/>
    </w:pPr>
    <w:rPr>
      <w:rFonts w:ascii="Times New Roman" w:eastAsia="Times New Roman" w:hAnsi="Times New Roman" w:cs="Times New Roman"/>
      <w:sz w:val="28"/>
      <w:szCs w:val="28"/>
      <w:lang w:val="ru-RU" w:eastAsia="ru-RU"/>
    </w:rPr>
  </w:style>
  <w:style w:type="paragraph" w:styleId="aff1">
    <w:name w:val="Plain Text"/>
    <w:basedOn w:val="a"/>
    <w:link w:val="aff0"/>
    <w:uiPriority w:val="99"/>
    <w:semiHidden/>
    <w:unhideWhenUsed/>
    <w:rsid w:val="00C44539"/>
    <w:pPr>
      <w:spacing w:after="0" w:line="240" w:lineRule="auto"/>
      <w:jc w:val="both"/>
    </w:pPr>
    <w:rPr>
      <w:rFonts w:ascii="Courier New" w:hAnsi="Courier New" w:cs="Courier New"/>
      <w:sz w:val="24"/>
      <w:szCs w:val="24"/>
      <w:lang w:val="ru-RU"/>
    </w:rPr>
  </w:style>
  <w:style w:type="character" w:customStyle="1" w:styleId="1f0">
    <w:name w:val="Текст Знак1"/>
    <w:basedOn w:val="a0"/>
    <w:uiPriority w:val="99"/>
    <w:semiHidden/>
    <w:rsid w:val="00C44539"/>
    <w:rPr>
      <w:rFonts w:ascii="Consolas" w:hAnsi="Consolas" w:cs="Consolas"/>
      <w:sz w:val="21"/>
      <w:szCs w:val="21"/>
      <w:lang w:val="uk-UA"/>
    </w:rPr>
  </w:style>
  <w:style w:type="paragraph" w:customStyle="1" w:styleId="PEStylePara0">
    <w:name w:val="PEStylePara0"/>
    <w:basedOn w:val="aff1"/>
    <w:uiPriority w:val="99"/>
    <w:rsid w:val="00C44539"/>
    <w:pPr>
      <w:keepNext/>
      <w:keepLines/>
      <w:jc w:val="center"/>
    </w:pPr>
    <w:rPr>
      <w:rFonts w:eastAsia="MS Mincho" w:cs="Times New Roman"/>
      <w:sz w:val="20"/>
      <w:szCs w:val="20"/>
    </w:rPr>
  </w:style>
  <w:style w:type="paragraph" w:customStyle="1" w:styleId="212">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0"/>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0"/>
      <w:lang w:val="ru-RU" w:eastAsia="ar-SA"/>
    </w:rPr>
  </w:style>
  <w:style w:type="paragraph" w:customStyle="1" w:styleId="afff7">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lang w:val="ru-RU"/>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Times New Roman"/>
      <w:sz w:val="24"/>
      <w:szCs w:val="24"/>
      <w:lang w:val="ru-RU" w:eastAsia="ru-RU"/>
    </w:rPr>
  </w:style>
  <w:style w:type="paragraph" w:customStyle="1" w:styleId="39">
    <w:name w:val="Стиль3"/>
    <w:basedOn w:val="a"/>
    <w:uiPriority w:val="99"/>
    <w:rsid w:val="00C44539"/>
    <w:pPr>
      <w:keepLines/>
      <w:suppressAutoHyphens/>
      <w:spacing w:after="0" w:line="240" w:lineRule="auto"/>
      <w:jc w:val="center"/>
    </w:pPr>
    <w:rPr>
      <w:rFonts w:ascii="Times New Roman" w:eastAsia="Times New Roman" w:hAnsi="Times New Roman" w:cs="Times New Roman"/>
      <w:b/>
      <w:caps/>
      <w:sz w:val="28"/>
      <w:szCs w:val="24"/>
      <w:lang w:val="ru-RU" w:eastAsia="ar-SA"/>
    </w:rPr>
  </w:style>
  <w:style w:type="paragraph" w:customStyle="1" w:styleId="SmartView3">
    <w:name w:val="Smart View 3"/>
    <w:basedOn w:val="a"/>
    <w:uiPriority w:val="99"/>
    <w:qFormat/>
    <w:rsid w:val="00C44539"/>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
    <w:uiPriority w:val="99"/>
    <w:qFormat/>
    <w:rsid w:val="00C44539"/>
    <w:pPr>
      <w:spacing w:after="0" w:line="240" w:lineRule="auto"/>
      <w:contextualSpacing/>
    </w:pPr>
    <w:rPr>
      <w:rFonts w:ascii="Arial" w:eastAsia="Calibri" w:hAnsi="Arial" w:cs="Times New Roman"/>
      <w:sz w:val="20"/>
      <w:szCs w:val="20"/>
      <w:lang w:val="en-US"/>
    </w:rPr>
  </w:style>
  <w:style w:type="paragraph" w:customStyle="1" w:styleId="213">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afff8">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20"/>
      <w:lang w:val="ru-RU" w:eastAsia="ru-RU"/>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0"/>
      <w:lang w:val="ru-RU" w:eastAsia="ru-RU"/>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1f1">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lang w:val="ru-RU" w:eastAsia="ru-RU"/>
    </w:rPr>
  </w:style>
  <w:style w:type="paragraph" w:customStyle="1" w:styleId="2f2">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eastAsia="ru-RU"/>
    </w:rPr>
  </w:style>
  <w:style w:type="paragraph" w:customStyle="1" w:styleId="3a">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lang w:val="ru-RU" w:eastAsia="ru-RU"/>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lang w:val="ru-RU" w:eastAsia="ru-RU"/>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25">
    <w:name w:val="xl125"/>
    <w:basedOn w:val="a"/>
    <w:uiPriority w:val="99"/>
    <w:rsid w:val="00C44539"/>
    <w:pP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lang w:val="ru-RU" w:eastAsia="ru-RU"/>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lang w:val="ru-RU" w:eastAsia="ru-RU"/>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lang w:val="ru-RU" w:eastAsia="ru-RU"/>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lang w:val="ru-RU" w:eastAsia="ru-RU"/>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lang w:val="ru-RU" w:eastAsia="ru-RU"/>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u-RU" w:eastAsia="ru-RU"/>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lang w:val="ru-RU" w:eastAsia="ru-RU"/>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ru-RU" w:eastAsia="ru-RU"/>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u-RU" w:eastAsia="ru-RU"/>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val="ru-RU" w:eastAsia="ru-RU"/>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character" w:customStyle="1" w:styleId="1f2">
    <w:name w:val="Заголовок №1_"/>
    <w:link w:val="1f3"/>
    <w:uiPriority w:val="99"/>
    <w:locked/>
    <w:rsid w:val="00C44539"/>
    <w:rPr>
      <w:b/>
      <w:bCs/>
      <w:sz w:val="30"/>
      <w:szCs w:val="30"/>
      <w:shd w:val="clear" w:color="auto" w:fill="FFFFFF"/>
    </w:rPr>
  </w:style>
  <w:style w:type="paragraph" w:customStyle="1" w:styleId="1f3">
    <w:name w:val="Заголовок №1"/>
    <w:basedOn w:val="a"/>
    <w:link w:val="1f2"/>
    <w:uiPriority w:val="99"/>
    <w:rsid w:val="00C44539"/>
    <w:pPr>
      <w:widowControl w:val="0"/>
      <w:shd w:val="clear" w:color="auto" w:fill="FFFFFF"/>
      <w:spacing w:after="240" w:line="336" w:lineRule="exact"/>
      <w:ind w:hanging="1140"/>
      <w:outlineLvl w:val="0"/>
    </w:pPr>
    <w:rPr>
      <w:b/>
      <w:bCs/>
      <w:sz w:val="30"/>
      <w:szCs w:val="30"/>
      <w:lang w:val="ru-RU"/>
    </w:rPr>
  </w:style>
  <w:style w:type="paragraph" w:customStyle="1" w:styleId="1f4">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lang w:val="ru-RU" w:eastAsia="ru-RU"/>
    </w:rPr>
  </w:style>
  <w:style w:type="character" w:customStyle="1" w:styleId="3b">
    <w:name w:val="Основний текст (3)_"/>
    <w:basedOn w:val="a0"/>
    <w:link w:val="3c"/>
    <w:locked/>
    <w:rsid w:val="00C44539"/>
    <w:rPr>
      <w:i/>
      <w:iCs/>
      <w:spacing w:val="-10"/>
      <w:sz w:val="28"/>
      <w:szCs w:val="28"/>
      <w:shd w:val="clear" w:color="auto" w:fill="FFFFFF"/>
    </w:rPr>
  </w:style>
  <w:style w:type="paragraph" w:customStyle="1" w:styleId="3c">
    <w:name w:val="Основний текст (3)"/>
    <w:basedOn w:val="a"/>
    <w:link w:val="3b"/>
    <w:rsid w:val="00C44539"/>
    <w:pPr>
      <w:widowControl w:val="0"/>
      <w:shd w:val="clear" w:color="auto" w:fill="FFFFFF"/>
      <w:spacing w:before="120" w:after="0" w:line="0" w:lineRule="atLeast"/>
      <w:ind w:firstLine="760"/>
      <w:jc w:val="both"/>
    </w:pPr>
    <w:rPr>
      <w:i/>
      <w:iCs/>
      <w:spacing w:val="-10"/>
      <w:sz w:val="28"/>
      <w:szCs w:val="28"/>
      <w:lang w:val="ru-RU"/>
    </w:rPr>
  </w:style>
  <w:style w:type="character" w:customStyle="1" w:styleId="42">
    <w:name w:val="Основний текст (4)_"/>
    <w:basedOn w:val="a0"/>
    <w:link w:val="43"/>
    <w:locked/>
    <w:rsid w:val="00C44539"/>
    <w:rPr>
      <w:sz w:val="8"/>
      <w:szCs w:val="8"/>
      <w:shd w:val="clear" w:color="auto" w:fill="FFFFFF"/>
    </w:rPr>
  </w:style>
  <w:style w:type="paragraph" w:customStyle="1" w:styleId="43">
    <w:name w:val="Основний текст (4)"/>
    <w:basedOn w:val="a"/>
    <w:link w:val="42"/>
    <w:rsid w:val="00C44539"/>
    <w:pPr>
      <w:widowControl w:val="0"/>
      <w:shd w:val="clear" w:color="auto" w:fill="FFFFFF"/>
      <w:spacing w:after="120" w:line="0" w:lineRule="atLeast"/>
    </w:pPr>
    <w:rPr>
      <w:sz w:val="8"/>
      <w:szCs w:val="8"/>
      <w:lang w:val="ru-RU"/>
    </w:rPr>
  </w:style>
  <w:style w:type="paragraph" w:customStyle="1" w:styleId="WW-11">
    <w:name w:val="WW-Содержимое таблицы1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0">
    <w:name w:val="WW-Заголовок таблицы"/>
    <w:basedOn w:val="WW-"/>
    <w:uiPriority w:val="99"/>
    <w:rsid w:val="00C44539"/>
    <w:pPr>
      <w:jc w:val="center"/>
    </w:pPr>
    <w:rPr>
      <w:b/>
      <w:bCs/>
      <w:i/>
      <w:iCs/>
    </w:rPr>
  </w:style>
  <w:style w:type="paragraph" w:customStyle="1" w:styleId="afff9">
    <w:name w:val="Текст в заданном формате"/>
    <w:basedOn w:val="a"/>
    <w:uiPriority w:val="99"/>
    <w:rsid w:val="00C44539"/>
    <w:pPr>
      <w:widowControl w:val="0"/>
      <w:suppressAutoHyphens/>
      <w:spacing w:after="0" w:line="240" w:lineRule="auto"/>
    </w:pPr>
    <w:rPr>
      <w:rFonts w:ascii="Courier New" w:eastAsia="Calibri" w:hAnsi="Courier New" w:cs="Courier New"/>
      <w:sz w:val="20"/>
      <w:szCs w:val="20"/>
      <w:lang w:val="ru-RU" w:eastAsia="ru-RU"/>
    </w:rPr>
  </w:style>
  <w:style w:type="paragraph" w:customStyle="1" w:styleId="Semtxt">
    <w:name w:val="Sem_txt"/>
    <w:basedOn w:val="a"/>
    <w:uiPriority w:val="99"/>
    <w:qFormat/>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qFormat/>
    <w:rsid w:val="00C44539"/>
    <w:pPr>
      <w:numPr>
        <w:numId w:val="32"/>
      </w:numPr>
      <w:spacing w:after="0" w:line="240" w:lineRule="auto"/>
      <w:ind w:left="397" w:right="-57"/>
      <w:jc w:val="both"/>
    </w:pPr>
    <w:rPr>
      <w:rFonts w:ascii="Times New Roman" w:eastAsiaTheme="minorEastAsia" w:hAnsi="Times New Roman"/>
      <w:b/>
      <w:sz w:val="24"/>
      <w:lang w:eastAsia="uk-UA"/>
    </w:rPr>
  </w:style>
  <w:style w:type="paragraph" w:customStyle="1" w:styleId="SEM2">
    <w:name w:val="SEM_2"/>
    <w:basedOn w:val="SEM1"/>
    <w:uiPriority w:val="99"/>
    <w:qFormat/>
    <w:rsid w:val="00C44539"/>
    <w:pPr>
      <w:numPr>
        <w:ilvl w:val="1"/>
      </w:numPr>
    </w:pPr>
    <w:rPr>
      <w:lang w:val="en-US"/>
    </w:rPr>
  </w:style>
  <w:style w:type="paragraph" w:customStyle="1" w:styleId="SEM3">
    <w:name w:val="SEM_3"/>
    <w:basedOn w:val="SEM2"/>
    <w:uiPriority w:val="99"/>
    <w:qFormat/>
    <w:rsid w:val="00C44539"/>
    <w:pPr>
      <w:numPr>
        <w:ilvl w:val="2"/>
      </w:numPr>
    </w:pPr>
  </w:style>
  <w:style w:type="character" w:customStyle="1" w:styleId="DisclaimerChar">
    <w:name w:val="Disclaimer Char"/>
    <w:link w:val="Disclaimer"/>
    <w:locked/>
    <w:rsid w:val="00C44539"/>
    <w:rPr>
      <w:rFonts w:ascii="Gill Sans" w:eastAsia="Batang" w:hAnsi="Gill Sans" w:cs="Gill Sans"/>
      <w:sz w:val="18"/>
      <w:szCs w:val="24"/>
      <w:lang w:val="en-US"/>
    </w:rPr>
  </w:style>
  <w:style w:type="paragraph" w:customStyle="1" w:styleId="Disclaimer">
    <w:name w:val="Disclaimer"/>
    <w:basedOn w:val="a"/>
    <w:link w:val="DisclaimerChar"/>
    <w:rsid w:val="00C44539"/>
    <w:pPr>
      <w:spacing w:after="160" w:line="240" w:lineRule="auto"/>
      <w:jc w:val="both"/>
    </w:pPr>
    <w:rPr>
      <w:rFonts w:ascii="Gill Sans" w:eastAsia="Batang" w:hAnsi="Gill Sans" w:cs="Gill Sans"/>
      <w:sz w:val="18"/>
      <w:szCs w:val="24"/>
      <w:lang w:val="en-US"/>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Arial"/>
      <w:caps/>
      <w:kern w:val="32"/>
      <w:sz w:val="36"/>
      <w:szCs w:val="72"/>
      <w:lang w:val="en-US"/>
    </w:rPr>
  </w:style>
  <w:style w:type="character" w:styleId="afffa">
    <w:name w:val="Placeholder Text"/>
    <w:basedOn w:val="a0"/>
    <w:uiPriority w:val="99"/>
    <w:semiHidden/>
    <w:rsid w:val="00C44539"/>
    <w:rPr>
      <w:color w:val="808080"/>
    </w:rPr>
  </w:style>
  <w:style w:type="character" w:styleId="afffb">
    <w:name w:val="Subtle Emphasis"/>
    <w:basedOn w:val="a0"/>
    <w:uiPriority w:val="19"/>
    <w:qFormat/>
    <w:rsid w:val="00C44539"/>
    <w:rPr>
      <w:i/>
      <w:iCs/>
      <w:color w:val="808080"/>
    </w:rPr>
  </w:style>
  <w:style w:type="character" w:customStyle="1" w:styleId="71">
    <w:name w:val="Заголовок 7 Знак1"/>
    <w:basedOn w:val="a0"/>
    <w:uiPriority w:val="9"/>
    <w:semiHidden/>
    <w:rsid w:val="00C44539"/>
    <w:rPr>
      <w:rFonts w:asciiTheme="majorHAnsi" w:eastAsiaTheme="majorEastAsia" w:hAnsiTheme="majorHAnsi" w:cstheme="majorBidi"/>
      <w:i/>
      <w:iCs/>
      <w:color w:val="404040" w:themeColor="text1" w:themeTint="BF"/>
      <w:sz w:val="24"/>
    </w:rPr>
  </w:style>
  <w:style w:type="character" w:customStyle="1" w:styleId="81">
    <w:name w:val="Заголовок 8 Знак1"/>
    <w:basedOn w:val="a0"/>
    <w:uiPriority w:val="9"/>
    <w:semiHidden/>
    <w:rsid w:val="00C4453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C44539"/>
    <w:rPr>
      <w:rFonts w:asciiTheme="majorHAnsi" w:eastAsiaTheme="majorEastAsia" w:hAnsiTheme="majorHAnsi" w:cstheme="majorBidi"/>
      <w:i/>
      <w:iCs/>
      <w:color w:val="404040" w:themeColor="text1" w:themeTint="BF"/>
    </w:rPr>
  </w:style>
  <w:style w:type="paragraph" w:styleId="afb">
    <w:name w:val="Title"/>
    <w:basedOn w:val="a"/>
    <w:next w:val="a"/>
    <w:link w:val="afa"/>
    <w:qFormat/>
    <w:rsid w:val="00C44539"/>
    <w:pPr>
      <w:pBdr>
        <w:bottom w:val="single" w:sz="8" w:space="4" w:color="4F81BD" w:themeColor="accent1"/>
      </w:pBdr>
      <w:spacing w:after="300" w:line="240" w:lineRule="auto"/>
      <w:contextualSpacing/>
      <w:jc w:val="both"/>
    </w:pPr>
    <w:rPr>
      <w:sz w:val="28"/>
      <w:lang w:val="ru-RU"/>
    </w:rPr>
  </w:style>
  <w:style w:type="character" w:customStyle="1" w:styleId="1f5">
    <w:name w:val="Название Знак1"/>
    <w:basedOn w:val="a0"/>
    <w:rsid w:val="00C44539"/>
    <w:rPr>
      <w:rFonts w:asciiTheme="majorHAnsi" w:eastAsiaTheme="majorEastAsia" w:hAnsiTheme="majorHAnsi" w:cstheme="majorBidi"/>
      <w:color w:val="17365D" w:themeColor="text2" w:themeShade="BF"/>
      <w:spacing w:val="5"/>
      <w:kern w:val="28"/>
      <w:sz w:val="52"/>
      <w:szCs w:val="52"/>
      <w:lang w:val="uk-UA"/>
    </w:rPr>
  </w:style>
  <w:style w:type="character" w:customStyle="1" w:styleId="1f6">
    <w:name w:val="Основной текст Знак1 Знак Знак Знак Знак Знак Знак Знак Знак Знак Знак Знак Знак Зн"/>
    <w:basedOn w:val="a0"/>
    <w:rsid w:val="00C44539"/>
    <w:rPr>
      <w:sz w:val="24"/>
      <w:lang w:val="ru-RU" w:eastAsia="ru-RU" w:bidi="ar-SA"/>
    </w:rPr>
  </w:style>
  <w:style w:type="character" w:customStyle="1" w:styleId="afffc">
    <w:name w:val="НЕТ отступов Знак Знак Знак Знак Знак Знак Знак Знак Знак Знак З"/>
    <w:basedOn w:val="a0"/>
    <w:rsid w:val="00C44539"/>
    <w:rPr>
      <w:sz w:val="24"/>
      <w:lang w:val="ru-RU" w:eastAsia="ru-RU" w:bidi="ar-SA"/>
    </w:rPr>
  </w:style>
  <w:style w:type="character" w:customStyle="1" w:styleId="2f3">
    <w:name w:val="Основной текст 2 Знак"/>
    <w:basedOn w:val="a0"/>
    <w:uiPriority w:val="99"/>
    <w:semiHidden/>
    <w:rsid w:val="00C44539"/>
    <w:rPr>
      <w:sz w:val="24"/>
    </w:rPr>
  </w:style>
  <w:style w:type="paragraph" w:styleId="24">
    <w:name w:val="Body Text 2"/>
    <w:basedOn w:val="a"/>
    <w:link w:val="211"/>
    <w:semiHidden/>
    <w:unhideWhenUsed/>
    <w:rsid w:val="00C44539"/>
    <w:pPr>
      <w:spacing w:after="120" w:line="480" w:lineRule="auto"/>
      <w:jc w:val="both"/>
    </w:pPr>
    <w:rPr>
      <w:sz w:val="24"/>
      <w:lang w:val="ru-RU"/>
    </w:rPr>
  </w:style>
  <w:style w:type="character" w:customStyle="1" w:styleId="220">
    <w:name w:val="Основной текст 2 Знак2"/>
    <w:basedOn w:val="a0"/>
    <w:semiHidden/>
    <w:rsid w:val="00C44539"/>
    <w:rPr>
      <w:lang w:val="uk-UA"/>
    </w:rPr>
  </w:style>
  <w:style w:type="character" w:customStyle="1" w:styleId="2f4">
    <w:name w:val="Рисунок Знак2"/>
    <w:basedOn w:val="a0"/>
    <w:rsid w:val="00C44539"/>
    <w:rPr>
      <w:b/>
      <w:bCs/>
      <w:i/>
      <w:iCs w:val="0"/>
      <w:sz w:val="24"/>
      <w:lang w:val="ru-RU" w:eastAsia="ru-RU" w:bidi="ar-SA"/>
    </w:rPr>
  </w:style>
  <w:style w:type="character" w:customStyle="1" w:styleId="2f5">
    <w:name w:val="Основной текст с отступом Знак2"/>
    <w:basedOn w:val="a0"/>
    <w:semiHidden/>
    <w:rsid w:val="00C44539"/>
    <w:rPr>
      <w:rFonts w:ascii="Times New Roman" w:eastAsia="Times New Roman" w:hAnsi="Times New Roman" w:cs="Times New Roman"/>
      <w:sz w:val="24"/>
      <w:szCs w:val="20"/>
      <w:lang w:eastAsia="ru-RU"/>
    </w:rPr>
  </w:style>
  <w:style w:type="character" w:customStyle="1" w:styleId="text1bold1">
    <w:name w:val="text1bold1"/>
    <w:basedOn w:val="a0"/>
    <w:rsid w:val="00C44539"/>
    <w:rPr>
      <w:b/>
      <w:bCs/>
      <w:strike w:val="0"/>
      <w:dstrike w:val="0"/>
      <w:color w:val="000000"/>
      <w:u w:val="none"/>
      <w:effect w:val="none"/>
    </w:rPr>
  </w:style>
  <w:style w:type="character" w:customStyle="1" w:styleId="title11">
    <w:name w:val="title11"/>
    <w:basedOn w:val="a0"/>
    <w:rsid w:val="00C44539"/>
    <w:rPr>
      <w:b/>
      <w:bCs/>
      <w:strike w:val="0"/>
      <w:dstrike w:val="0"/>
      <w:color w:val="000000"/>
      <w:sz w:val="21"/>
      <w:szCs w:val="21"/>
      <w:u w:val="none"/>
      <w:effect w:val="none"/>
    </w:rPr>
  </w:style>
  <w:style w:type="character" w:customStyle="1" w:styleId="text11">
    <w:name w:val="text11"/>
    <w:basedOn w:val="a0"/>
    <w:rsid w:val="00C44539"/>
    <w:rPr>
      <w:strike w:val="0"/>
      <w:dstrike w:val="0"/>
      <w:color w:val="000000"/>
      <w:u w:val="none"/>
      <w:effect w:val="none"/>
    </w:rPr>
  </w:style>
  <w:style w:type="character" w:customStyle="1" w:styleId="afffd">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basedOn w:val="a0"/>
    <w:rsid w:val="00C44539"/>
    <w:rPr>
      <w:sz w:val="24"/>
      <w:lang w:val="ru-RU" w:eastAsia="ru-RU" w:bidi="ar-SA"/>
    </w:rPr>
  </w:style>
  <w:style w:type="character" w:customStyle="1" w:styleId="1f7">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1"/>
    <w:basedOn w:val="a0"/>
    <w:rsid w:val="00C44539"/>
    <w:rPr>
      <w:sz w:val="24"/>
      <w:lang w:val="ru-RU" w:eastAsia="ru-RU" w:bidi="ar-SA"/>
    </w:rPr>
  </w:style>
  <w:style w:type="character" w:customStyle="1" w:styleId="2f6">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1f8">
    <w:name w:val="Рисунок Знак Знак Знак Знак1"/>
    <w:basedOn w:val="a0"/>
    <w:rsid w:val="00C44539"/>
    <w:rPr>
      <w:b/>
      <w:bCs/>
      <w:i/>
      <w:iCs/>
      <w:sz w:val="24"/>
      <w:szCs w:val="24"/>
      <w:lang w:val="ru-RU" w:eastAsia="ru-RU"/>
    </w:rPr>
  </w:style>
  <w:style w:type="character" w:customStyle="1" w:styleId="afffe">
    <w:name w:val="НЕТ отступов Знак Знак Знак Знак Знак Знак Знак Знак Знак Знак Знак Знак Знак Знак Знак Знак Знак Знак Знак З"/>
    <w:basedOn w:val="a0"/>
    <w:rsid w:val="00C44539"/>
    <w:rPr>
      <w:sz w:val="24"/>
      <w:lang w:val="ru-RU" w:eastAsia="ru-RU" w:bidi="ar-SA"/>
    </w:rPr>
  </w:style>
  <w:style w:type="character" w:customStyle="1" w:styleId="1f9">
    <w:name w:val="Текст выноски Знак1"/>
    <w:basedOn w:val="a0"/>
    <w:uiPriority w:val="99"/>
    <w:semiHidden/>
    <w:rsid w:val="00C44539"/>
    <w:rPr>
      <w:rFonts w:ascii="Tahoma" w:eastAsia="Times New Roman" w:hAnsi="Tahoma" w:cs="Tahoma"/>
      <w:sz w:val="16"/>
      <w:szCs w:val="16"/>
      <w:lang w:eastAsia="ru-RU"/>
    </w:rPr>
  </w:style>
  <w:style w:type="paragraph" w:styleId="aff3">
    <w:name w:val="No Spacing"/>
    <w:link w:val="aff2"/>
    <w:uiPriority w:val="1"/>
    <w:qFormat/>
    <w:rsid w:val="00C44539"/>
    <w:pPr>
      <w:spacing w:after="0" w:line="240" w:lineRule="auto"/>
      <w:jc w:val="both"/>
    </w:pPr>
    <w:rPr>
      <w:rFonts w:ascii="Calibri" w:hAnsi="Calibri"/>
    </w:rPr>
  </w:style>
  <w:style w:type="character" w:customStyle="1" w:styleId="arttxt">
    <w:name w:val="arttxt"/>
    <w:basedOn w:val="a0"/>
    <w:rsid w:val="00C44539"/>
  </w:style>
  <w:style w:type="character" w:customStyle="1" w:styleId="affff">
    <w:name w:val="Основной текст с отступом Знак Знак Знак"/>
    <w:basedOn w:val="a0"/>
    <w:rsid w:val="00C44539"/>
    <w:rPr>
      <w:sz w:val="22"/>
      <w:szCs w:val="22"/>
      <w:lang w:eastAsia="en-US"/>
    </w:rPr>
  </w:style>
  <w:style w:type="paragraph" w:styleId="26">
    <w:name w:val="Quote"/>
    <w:basedOn w:val="a"/>
    <w:next w:val="a"/>
    <w:link w:val="25"/>
    <w:uiPriority w:val="29"/>
    <w:qFormat/>
    <w:rsid w:val="00C44539"/>
    <w:pPr>
      <w:spacing w:after="0" w:line="240" w:lineRule="auto"/>
      <w:jc w:val="both"/>
    </w:pPr>
    <w:rPr>
      <w:i/>
      <w:iCs/>
      <w:color w:val="000000"/>
      <w:sz w:val="24"/>
      <w:szCs w:val="24"/>
      <w:lang w:val="ru-RU"/>
    </w:rPr>
  </w:style>
  <w:style w:type="character" w:customStyle="1" w:styleId="214">
    <w:name w:val="Цитата 2 Знак1"/>
    <w:basedOn w:val="a0"/>
    <w:uiPriority w:val="29"/>
    <w:rsid w:val="00C44539"/>
    <w:rPr>
      <w:i/>
      <w:iCs/>
      <w:color w:val="000000" w:themeColor="text1"/>
      <w:lang w:val="uk-UA"/>
    </w:rPr>
  </w:style>
  <w:style w:type="character" w:customStyle="1" w:styleId="2110">
    <w:name w:val="Основний текст (2) + 11"/>
    <w:aliases w:val="5 pt,Не напівжирний"/>
    <w:rsid w:val="00C44539"/>
    <w:rPr>
      <w:rFonts w:ascii="Candara" w:eastAsia="Candara" w:hAnsi="Candara" w:cs="Candara" w:hint="default"/>
      <w:b w:val="0"/>
      <w:bCs w:val="0"/>
      <w:i w:val="0"/>
      <w:iCs w:val="0"/>
      <w:smallCaps/>
      <w:strike w:val="0"/>
      <w:dstrike w:val="0"/>
      <w:color w:val="000000"/>
      <w:spacing w:val="0"/>
      <w:w w:val="100"/>
      <w:position w:val="0"/>
      <w:sz w:val="13"/>
      <w:szCs w:val="13"/>
      <w:u w:val="none"/>
      <w:effect w:val="none"/>
      <w:shd w:val="clear" w:color="auto" w:fill="FFFFFF"/>
      <w:lang w:val="ru-RU" w:eastAsia="ru-RU" w:bidi="ru-RU"/>
    </w:rPr>
  </w:style>
  <w:style w:type="character" w:customStyle="1" w:styleId="211pt">
    <w:name w:val="Основний текст (2) + 11 pt"/>
    <w:rsid w:val="00C44539"/>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link-mailto">
    <w:name w:val="link-mailto"/>
    <w:basedOn w:val="a0"/>
    <w:rsid w:val="00C44539"/>
  </w:style>
  <w:style w:type="character" w:customStyle="1" w:styleId="affff0">
    <w:name w:val="Основной текст_"/>
    <w:basedOn w:val="a0"/>
    <w:rsid w:val="00C44539"/>
    <w:rPr>
      <w:rFonts w:ascii="Arial" w:eastAsia="Arial" w:hAnsi="Arial" w:cs="Arial" w:hint="default"/>
      <w:sz w:val="20"/>
      <w:szCs w:val="20"/>
      <w:shd w:val="clear" w:color="auto" w:fill="FFFFFF"/>
    </w:rPr>
  </w:style>
  <w:style w:type="paragraph" w:styleId="35">
    <w:name w:val="Body Text 3"/>
    <w:basedOn w:val="a"/>
    <w:link w:val="34"/>
    <w:uiPriority w:val="99"/>
    <w:semiHidden/>
    <w:unhideWhenUsed/>
    <w:rsid w:val="00C44539"/>
    <w:pPr>
      <w:spacing w:after="120" w:line="240" w:lineRule="auto"/>
      <w:jc w:val="both"/>
    </w:pPr>
    <w:rPr>
      <w:sz w:val="16"/>
      <w:szCs w:val="16"/>
      <w:lang w:val="ru-RU"/>
    </w:rPr>
  </w:style>
  <w:style w:type="character" w:customStyle="1" w:styleId="312">
    <w:name w:val="Основной текст 3 Знак1"/>
    <w:basedOn w:val="a0"/>
    <w:uiPriority w:val="99"/>
    <w:semiHidden/>
    <w:rsid w:val="00C44539"/>
    <w:rPr>
      <w:sz w:val="16"/>
      <w:szCs w:val="16"/>
      <w:lang w:val="uk-UA"/>
    </w:rPr>
  </w:style>
  <w:style w:type="character" w:customStyle="1" w:styleId="215">
    <w:name w:val="Основной текст с отступом 2 Знак1"/>
    <w:basedOn w:val="a0"/>
    <w:uiPriority w:val="99"/>
    <w:semiHidden/>
    <w:rsid w:val="00C44539"/>
    <w:rPr>
      <w:rFonts w:ascii="Times New Roman" w:eastAsia="Times New Roman" w:hAnsi="Times New Roman" w:cs="Times New Roman"/>
      <w:sz w:val="24"/>
      <w:szCs w:val="20"/>
      <w:lang w:eastAsia="ru-RU"/>
    </w:rPr>
  </w:style>
  <w:style w:type="character" w:customStyle="1" w:styleId="shorttext">
    <w:name w:val="short_text"/>
    <w:basedOn w:val="a0"/>
    <w:rsid w:val="00C44539"/>
  </w:style>
  <w:style w:type="character" w:customStyle="1" w:styleId="atn">
    <w:name w:val="atn"/>
    <w:basedOn w:val="a0"/>
    <w:rsid w:val="00C44539"/>
  </w:style>
  <w:style w:type="character" w:customStyle="1" w:styleId="2f7">
    <w:name w:val="Заголовок 2 Знак Знак Знак"/>
    <w:rsid w:val="00C44539"/>
    <w:rPr>
      <w:b/>
      <w:bCs w:val="0"/>
      <w:noProof/>
      <w:sz w:val="24"/>
    </w:rPr>
  </w:style>
  <w:style w:type="character" w:customStyle="1" w:styleId="313">
    <w:name w:val="Основной текст с отступом 3 Знак1"/>
    <w:basedOn w:val="a0"/>
    <w:uiPriority w:val="99"/>
    <w:semiHidden/>
    <w:rsid w:val="00C44539"/>
    <w:rPr>
      <w:rFonts w:ascii="Times New Roman" w:eastAsia="Times New Roman" w:hAnsi="Times New Roman" w:cs="Times New Roman"/>
      <w:sz w:val="16"/>
      <w:szCs w:val="16"/>
      <w:lang w:eastAsia="ru-RU"/>
    </w:rPr>
  </w:style>
  <w:style w:type="character" w:customStyle="1" w:styleId="txtblue">
    <w:name w:val="txtblue"/>
    <w:basedOn w:val="a0"/>
    <w:rsid w:val="00C44539"/>
  </w:style>
  <w:style w:type="character" w:customStyle="1" w:styleId="1fa">
    <w:name w:val="Основной текст Знак1 Знак Знак Знак Знак Знак З"/>
    <w:rsid w:val="00C44539"/>
    <w:rPr>
      <w:sz w:val="24"/>
      <w:lang w:val="ru-RU" w:eastAsia="ru-RU" w:bidi="ar-SA"/>
    </w:rPr>
  </w:style>
  <w:style w:type="character" w:customStyle="1" w:styleId="WW8Num2z0">
    <w:name w:val="WW8Num2z0"/>
    <w:rsid w:val="00C44539"/>
    <w:rPr>
      <w:rFonts w:ascii="Symbol" w:hAnsi="Symbol" w:hint="default"/>
    </w:rPr>
  </w:style>
  <w:style w:type="character" w:customStyle="1" w:styleId="1fb">
    <w:name w:val="Основной текст Знак1 Знак Знак Знак Знак Знак Знак Знак Знак Знак Знак Знак Знак Знак Знак"/>
    <w:basedOn w:val="a0"/>
    <w:rsid w:val="00C44539"/>
    <w:rPr>
      <w:sz w:val="24"/>
      <w:lang w:val="ru-RU" w:eastAsia="ru-RU" w:bidi="ar-SA"/>
    </w:rPr>
  </w:style>
  <w:style w:type="paragraph" w:styleId="aff">
    <w:name w:val="Document Map"/>
    <w:basedOn w:val="a"/>
    <w:link w:val="afe"/>
    <w:uiPriority w:val="99"/>
    <w:semiHidden/>
    <w:unhideWhenUsed/>
    <w:rsid w:val="00C44539"/>
    <w:pPr>
      <w:spacing w:after="0" w:line="240" w:lineRule="auto"/>
      <w:jc w:val="both"/>
    </w:pPr>
    <w:rPr>
      <w:rFonts w:ascii="Tahoma" w:eastAsia="Arial Unicode MS" w:hAnsi="Tahoma" w:cs="Mangal"/>
      <w:noProof/>
      <w:kern w:val="2"/>
      <w:sz w:val="16"/>
      <w:szCs w:val="14"/>
      <w:lang w:val="ru-RU" w:eastAsia="hi-IN" w:bidi="hi-IN"/>
    </w:rPr>
  </w:style>
  <w:style w:type="character" w:customStyle="1" w:styleId="1fc">
    <w:name w:val="Схема документа Знак1"/>
    <w:basedOn w:val="a0"/>
    <w:uiPriority w:val="99"/>
    <w:semiHidden/>
    <w:rsid w:val="00C44539"/>
    <w:rPr>
      <w:rFonts w:ascii="Tahoma" w:hAnsi="Tahoma" w:cs="Tahoma"/>
      <w:sz w:val="16"/>
      <w:szCs w:val="16"/>
      <w:lang w:val="uk-UA"/>
    </w:rPr>
  </w:style>
  <w:style w:type="paragraph" w:styleId="af7">
    <w:name w:val="annotation text"/>
    <w:basedOn w:val="a"/>
    <w:link w:val="af6"/>
    <w:uiPriority w:val="99"/>
    <w:semiHidden/>
    <w:unhideWhenUsed/>
    <w:rsid w:val="00C44539"/>
    <w:pPr>
      <w:spacing w:after="0" w:line="240" w:lineRule="auto"/>
      <w:jc w:val="both"/>
    </w:pPr>
    <w:rPr>
      <w:rFonts w:ascii="TimesET" w:hAnsi="TimesET"/>
      <w:lang w:val="ru-RU"/>
    </w:rPr>
  </w:style>
  <w:style w:type="character" w:customStyle="1" w:styleId="1fd">
    <w:name w:val="Текст примечания Знак1"/>
    <w:basedOn w:val="a0"/>
    <w:uiPriority w:val="99"/>
    <w:semiHidden/>
    <w:rsid w:val="00C44539"/>
    <w:rPr>
      <w:sz w:val="20"/>
      <w:szCs w:val="20"/>
      <w:lang w:val="uk-UA"/>
    </w:rPr>
  </w:style>
  <w:style w:type="paragraph" w:styleId="afd">
    <w:name w:val="Subtitle"/>
    <w:basedOn w:val="a"/>
    <w:next w:val="a"/>
    <w:link w:val="afc"/>
    <w:uiPriority w:val="11"/>
    <w:qFormat/>
    <w:rsid w:val="00C44539"/>
    <w:pPr>
      <w:numPr>
        <w:ilvl w:val="1"/>
      </w:numPr>
      <w:spacing w:after="0" w:line="240" w:lineRule="auto"/>
      <w:jc w:val="both"/>
    </w:pPr>
    <w:rPr>
      <w:b/>
      <w:sz w:val="24"/>
    </w:rPr>
  </w:style>
  <w:style w:type="character" w:customStyle="1" w:styleId="1fe">
    <w:name w:val="Подзаголовок Знак1"/>
    <w:basedOn w:val="a0"/>
    <w:uiPriority w:val="11"/>
    <w:rsid w:val="00C44539"/>
    <w:rPr>
      <w:rFonts w:asciiTheme="majorHAnsi" w:eastAsiaTheme="majorEastAsia" w:hAnsiTheme="majorHAnsi" w:cstheme="majorBidi"/>
      <w:i/>
      <w:iCs/>
      <w:color w:val="4F81BD" w:themeColor="accent1"/>
      <w:spacing w:val="15"/>
      <w:sz w:val="24"/>
      <w:szCs w:val="24"/>
      <w:lang w:val="uk-UA"/>
    </w:rPr>
  </w:style>
  <w:style w:type="character" w:customStyle="1" w:styleId="1ff">
    <w:name w:val="Текст сноски Знак1"/>
    <w:basedOn w:val="a0"/>
    <w:uiPriority w:val="99"/>
    <w:semiHidden/>
    <w:rsid w:val="00C44539"/>
    <w:rPr>
      <w:rFonts w:ascii="Times New Roman" w:eastAsia="Times New Roman" w:hAnsi="Times New Roman" w:cs="Times New Roman"/>
      <w:sz w:val="20"/>
      <w:szCs w:val="20"/>
      <w:lang w:eastAsia="ru-RU"/>
    </w:rPr>
  </w:style>
  <w:style w:type="character" w:customStyle="1" w:styleId="PEStyleFont3">
    <w:name w:val="PEStyleFont3"/>
    <w:rsid w:val="00C44539"/>
    <w:rPr>
      <w:rFonts w:ascii="Arial" w:hAnsi="Arial" w:cs="Times New Roman" w:hint="default"/>
      <w:strike w:val="0"/>
      <w:dstrike w:val="0"/>
      <w:spacing w:val="0"/>
      <w:position w:val="0"/>
      <w:sz w:val="20"/>
      <w:u w:val="none"/>
      <w:effect w:val="none"/>
    </w:rPr>
  </w:style>
  <w:style w:type="character" w:customStyle="1" w:styleId="affff1">
    <w:name w:val="НЕТ отступов Знак Знак Знак Знак Знак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basedOn w:val="a0"/>
    <w:uiPriority w:val="99"/>
    <w:semiHidden/>
    <w:rsid w:val="00C44539"/>
    <w:rPr>
      <w:sz w:val="24"/>
      <w:szCs w:val="24"/>
    </w:rPr>
  </w:style>
  <w:style w:type="character" w:customStyle="1" w:styleId="BalloonTextChar">
    <w:name w:val="Balloon Text Char"/>
    <w:uiPriority w:val="99"/>
    <w:semiHidden/>
    <w:rsid w:val="00C44539"/>
    <w:rPr>
      <w:rFonts w:ascii="Tahoma" w:hAnsi="Tahoma" w:cs="Tahoma" w:hint="default"/>
      <w:sz w:val="16"/>
      <w:szCs w:val="16"/>
      <w:lang w:eastAsia="en-US"/>
    </w:rPr>
  </w:style>
  <w:style w:type="character" w:customStyle="1" w:styleId="BalloonTextChar1">
    <w:name w:val="Balloon Text Char1"/>
    <w:uiPriority w:val="99"/>
    <w:semiHidden/>
    <w:rsid w:val="00C44539"/>
    <w:rPr>
      <w:rFonts w:ascii="Tahoma" w:hAnsi="Tahoma" w:cs="Tahoma" w:hint="default"/>
      <w:sz w:val="16"/>
      <w:szCs w:val="16"/>
    </w:rPr>
  </w:style>
  <w:style w:type="character" w:customStyle="1" w:styleId="1ff0">
    <w:name w:val="Замещающий текст1"/>
    <w:basedOn w:val="a0"/>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basedOn w:val="a0"/>
    <w:uiPriority w:val="99"/>
    <w:semiHidden/>
    <w:rsid w:val="00C44539"/>
    <w:rPr>
      <w:rFonts w:ascii="Times New Roman" w:hAnsi="Times New Roman" w:cs="Times New Roman" w:hint="default"/>
      <w:sz w:val="24"/>
      <w:szCs w:val="24"/>
    </w:rPr>
  </w:style>
  <w:style w:type="character" w:customStyle="1" w:styleId="alt-edited">
    <w:name w:val="alt-edited"/>
    <w:basedOn w:val="a0"/>
    <w:rsid w:val="00C44539"/>
  </w:style>
  <w:style w:type="character" w:customStyle="1" w:styleId="113pt">
    <w:name w:val="Заголовок №1 + 13 pt"/>
    <w:uiPriority w:val="99"/>
    <w:rsid w:val="00C44539"/>
    <w:rPr>
      <w:rFonts w:ascii="Times New Roman" w:hAnsi="Times New Roman" w:cs="Times New Roman" w:hint="default"/>
      <w:b w:val="0"/>
      <w:bCs w:val="0"/>
      <w:sz w:val="26"/>
      <w:szCs w:val="26"/>
      <w:shd w:val="clear" w:color="auto" w:fill="FFFFFF"/>
    </w:rPr>
  </w:style>
  <w:style w:type="character" w:customStyle="1" w:styleId="affff2">
    <w:name w:val="Основной текст + Полужирный"/>
    <w:uiPriority w:val="99"/>
    <w:rsid w:val="00C44539"/>
    <w:rPr>
      <w:rFonts w:ascii="Times New Roman" w:hAnsi="Times New Roman" w:cs="Times New Roman" w:hint="default"/>
      <w:b/>
      <w:bCs/>
      <w:shd w:val="clear" w:color="auto" w:fill="FFFFFF"/>
    </w:rPr>
  </w:style>
  <w:style w:type="character" w:customStyle="1" w:styleId="1ff1">
    <w:name w:val="Основной текст + Полужирный1"/>
    <w:uiPriority w:val="99"/>
    <w:rsid w:val="00C44539"/>
    <w:rPr>
      <w:rFonts w:ascii="Times New Roman" w:hAnsi="Times New Roman" w:cs="Times New Roman" w:hint="default"/>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hint="default"/>
      <w:b/>
      <w:bCs/>
      <w:shd w:val="clear" w:color="auto" w:fill="FFFFFF"/>
    </w:rPr>
  </w:style>
  <w:style w:type="character" w:customStyle="1" w:styleId="2Consolas">
    <w:name w:val="Основний текст (2) + Consolas"/>
    <w:aliases w:val="12 pt"/>
    <w:rsid w:val="00C44539"/>
    <w:rPr>
      <w:rFonts w:ascii="Consolas" w:eastAsia="Consolas" w:hAnsi="Consolas" w:cs="Consolas" w:hint="default"/>
      <w:b w:val="0"/>
      <w:bCs w:val="0"/>
      <w:i w:val="0"/>
      <w:iCs w:val="0"/>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2f9">
    <w:name w:val="Основний текст (2) + Не напівжирний"/>
    <w:rsid w:val="00C44539"/>
    <w:rPr>
      <w:rFonts w:ascii="Tahoma" w:eastAsia="Tahoma" w:hAnsi="Tahoma" w:cs="Tahoma" w:hint="default"/>
      <w:b w:val="0"/>
      <w:bCs w:val="0"/>
      <w:i/>
      <w:iCs/>
      <w:smallCaps w:val="0"/>
      <w:strike w:val="0"/>
      <w:dstrike w:val="0"/>
      <w:color w:val="000000"/>
      <w:spacing w:val="0"/>
      <w:w w:val="100"/>
      <w:position w:val="0"/>
      <w:sz w:val="11"/>
      <w:szCs w:val="11"/>
      <w:u w:val="none"/>
      <w:effect w:val="none"/>
      <w:shd w:val="clear" w:color="auto" w:fill="FFFFFF"/>
      <w:lang w:val="uk-UA" w:eastAsia="uk-UA" w:bidi="uk-UA"/>
    </w:rPr>
  </w:style>
  <w:style w:type="table" w:styleId="affff3">
    <w:name w:val="Table Grid"/>
    <w:basedOn w:val="a1"/>
    <w:uiPriority w:val="39"/>
    <w:rsid w:val="00C4453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Сетка таблицы11"/>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d">
    <w:name w:val="Сетка таблицы3"/>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rsid w:val="00E566A5"/>
  </w:style>
  <w:style w:type="paragraph" w:customStyle="1" w:styleId="ms-rteelement-p">
    <w:name w:val="ms-rteelement-p"/>
    <w:basedOn w:val="a"/>
    <w:rsid w:val="004D0C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lang w:val="ru-RU" w:eastAsia="ru-RU"/>
    </w:rPr>
  </w:style>
  <w:style w:type="table" w:styleId="-1">
    <w:name w:val="Light List Accent 1"/>
    <w:basedOn w:val="a1"/>
    <w:uiPriority w:val="61"/>
    <w:rsid w:val="008E60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4">
    <w:name w:val="endnote text"/>
    <w:basedOn w:val="a"/>
    <w:link w:val="affff5"/>
    <w:uiPriority w:val="99"/>
    <w:semiHidden/>
    <w:unhideWhenUsed/>
    <w:rsid w:val="00EB4069"/>
    <w:pPr>
      <w:spacing w:after="0" w:line="240" w:lineRule="auto"/>
    </w:pPr>
    <w:rPr>
      <w:sz w:val="20"/>
      <w:szCs w:val="20"/>
    </w:rPr>
  </w:style>
  <w:style w:type="character" w:customStyle="1" w:styleId="affff5">
    <w:name w:val="Текст концевой сноски Знак"/>
    <w:basedOn w:val="a0"/>
    <w:link w:val="affff4"/>
    <w:uiPriority w:val="99"/>
    <w:semiHidden/>
    <w:rsid w:val="00EB4069"/>
    <w:rPr>
      <w:sz w:val="20"/>
      <w:szCs w:val="20"/>
      <w:lang w:val="uk-UA"/>
    </w:rPr>
  </w:style>
  <w:style w:type="character" w:styleId="affff6">
    <w:name w:val="endnote reference"/>
    <w:basedOn w:val="a0"/>
    <w:uiPriority w:val="99"/>
    <w:semiHidden/>
    <w:unhideWhenUsed/>
    <w:rsid w:val="00EB4069"/>
    <w:rPr>
      <w:vertAlign w:val="superscript"/>
    </w:rPr>
  </w:style>
  <w:style w:type="table" w:customStyle="1" w:styleId="GridTable1LightAccent1">
    <w:name w:val="Grid Table 1 Light Accent 1"/>
    <w:basedOn w:val="a1"/>
    <w:uiPriority w:val="46"/>
    <w:rsid w:val="00500B4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7ColorfulAccent5">
    <w:name w:val="Grid Table 7 Colorful Accent 5"/>
    <w:basedOn w:val="a1"/>
    <w:uiPriority w:val="52"/>
    <w:rsid w:val="00500B4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
    <w:name w:val="Grid Table 1 Light Accent 5"/>
    <w:basedOn w:val="a1"/>
    <w:uiPriority w:val="46"/>
    <w:rsid w:val="0038540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9027">
      <w:bodyDiv w:val="1"/>
      <w:marLeft w:val="0"/>
      <w:marRight w:val="0"/>
      <w:marTop w:val="0"/>
      <w:marBottom w:val="0"/>
      <w:divBdr>
        <w:top w:val="none" w:sz="0" w:space="0" w:color="auto"/>
        <w:left w:val="none" w:sz="0" w:space="0" w:color="auto"/>
        <w:bottom w:val="none" w:sz="0" w:space="0" w:color="auto"/>
        <w:right w:val="none" w:sz="0" w:space="0" w:color="auto"/>
      </w:divBdr>
    </w:div>
    <w:div w:id="58793571">
      <w:bodyDiv w:val="1"/>
      <w:marLeft w:val="0"/>
      <w:marRight w:val="0"/>
      <w:marTop w:val="0"/>
      <w:marBottom w:val="0"/>
      <w:divBdr>
        <w:top w:val="none" w:sz="0" w:space="0" w:color="auto"/>
        <w:left w:val="none" w:sz="0" w:space="0" w:color="auto"/>
        <w:bottom w:val="none" w:sz="0" w:space="0" w:color="auto"/>
        <w:right w:val="none" w:sz="0" w:space="0" w:color="auto"/>
      </w:divBdr>
    </w:div>
    <w:div w:id="59643715">
      <w:bodyDiv w:val="1"/>
      <w:marLeft w:val="0"/>
      <w:marRight w:val="0"/>
      <w:marTop w:val="0"/>
      <w:marBottom w:val="0"/>
      <w:divBdr>
        <w:top w:val="none" w:sz="0" w:space="0" w:color="auto"/>
        <w:left w:val="none" w:sz="0" w:space="0" w:color="auto"/>
        <w:bottom w:val="none" w:sz="0" w:space="0" w:color="auto"/>
        <w:right w:val="none" w:sz="0" w:space="0" w:color="auto"/>
      </w:divBdr>
    </w:div>
    <w:div w:id="60909719">
      <w:bodyDiv w:val="1"/>
      <w:marLeft w:val="0"/>
      <w:marRight w:val="0"/>
      <w:marTop w:val="0"/>
      <w:marBottom w:val="0"/>
      <w:divBdr>
        <w:top w:val="none" w:sz="0" w:space="0" w:color="auto"/>
        <w:left w:val="none" w:sz="0" w:space="0" w:color="auto"/>
        <w:bottom w:val="none" w:sz="0" w:space="0" w:color="auto"/>
        <w:right w:val="none" w:sz="0" w:space="0" w:color="auto"/>
      </w:divBdr>
    </w:div>
    <w:div w:id="236667611">
      <w:bodyDiv w:val="1"/>
      <w:marLeft w:val="0"/>
      <w:marRight w:val="0"/>
      <w:marTop w:val="0"/>
      <w:marBottom w:val="0"/>
      <w:divBdr>
        <w:top w:val="none" w:sz="0" w:space="0" w:color="auto"/>
        <w:left w:val="none" w:sz="0" w:space="0" w:color="auto"/>
        <w:bottom w:val="none" w:sz="0" w:space="0" w:color="auto"/>
        <w:right w:val="none" w:sz="0" w:space="0" w:color="auto"/>
      </w:divBdr>
    </w:div>
    <w:div w:id="238175209">
      <w:bodyDiv w:val="1"/>
      <w:marLeft w:val="0"/>
      <w:marRight w:val="0"/>
      <w:marTop w:val="0"/>
      <w:marBottom w:val="0"/>
      <w:divBdr>
        <w:top w:val="none" w:sz="0" w:space="0" w:color="auto"/>
        <w:left w:val="none" w:sz="0" w:space="0" w:color="auto"/>
        <w:bottom w:val="none" w:sz="0" w:space="0" w:color="auto"/>
        <w:right w:val="none" w:sz="0" w:space="0" w:color="auto"/>
      </w:divBdr>
    </w:div>
    <w:div w:id="277562827">
      <w:bodyDiv w:val="1"/>
      <w:marLeft w:val="0"/>
      <w:marRight w:val="0"/>
      <w:marTop w:val="0"/>
      <w:marBottom w:val="0"/>
      <w:divBdr>
        <w:top w:val="none" w:sz="0" w:space="0" w:color="auto"/>
        <w:left w:val="none" w:sz="0" w:space="0" w:color="auto"/>
        <w:bottom w:val="none" w:sz="0" w:space="0" w:color="auto"/>
        <w:right w:val="none" w:sz="0" w:space="0" w:color="auto"/>
      </w:divBdr>
    </w:div>
    <w:div w:id="297759373">
      <w:bodyDiv w:val="1"/>
      <w:marLeft w:val="0"/>
      <w:marRight w:val="0"/>
      <w:marTop w:val="0"/>
      <w:marBottom w:val="0"/>
      <w:divBdr>
        <w:top w:val="none" w:sz="0" w:space="0" w:color="auto"/>
        <w:left w:val="none" w:sz="0" w:space="0" w:color="auto"/>
        <w:bottom w:val="none" w:sz="0" w:space="0" w:color="auto"/>
        <w:right w:val="none" w:sz="0" w:space="0" w:color="auto"/>
      </w:divBdr>
    </w:div>
    <w:div w:id="300042908">
      <w:bodyDiv w:val="1"/>
      <w:marLeft w:val="0"/>
      <w:marRight w:val="0"/>
      <w:marTop w:val="0"/>
      <w:marBottom w:val="0"/>
      <w:divBdr>
        <w:top w:val="none" w:sz="0" w:space="0" w:color="auto"/>
        <w:left w:val="none" w:sz="0" w:space="0" w:color="auto"/>
        <w:bottom w:val="none" w:sz="0" w:space="0" w:color="auto"/>
        <w:right w:val="none" w:sz="0" w:space="0" w:color="auto"/>
      </w:divBdr>
    </w:div>
    <w:div w:id="317194798">
      <w:bodyDiv w:val="1"/>
      <w:marLeft w:val="0"/>
      <w:marRight w:val="0"/>
      <w:marTop w:val="0"/>
      <w:marBottom w:val="0"/>
      <w:divBdr>
        <w:top w:val="none" w:sz="0" w:space="0" w:color="auto"/>
        <w:left w:val="none" w:sz="0" w:space="0" w:color="auto"/>
        <w:bottom w:val="none" w:sz="0" w:space="0" w:color="auto"/>
        <w:right w:val="none" w:sz="0" w:space="0" w:color="auto"/>
      </w:divBdr>
    </w:div>
    <w:div w:id="344290322">
      <w:bodyDiv w:val="1"/>
      <w:marLeft w:val="0"/>
      <w:marRight w:val="0"/>
      <w:marTop w:val="0"/>
      <w:marBottom w:val="0"/>
      <w:divBdr>
        <w:top w:val="none" w:sz="0" w:space="0" w:color="auto"/>
        <w:left w:val="none" w:sz="0" w:space="0" w:color="auto"/>
        <w:bottom w:val="none" w:sz="0" w:space="0" w:color="auto"/>
        <w:right w:val="none" w:sz="0" w:space="0" w:color="auto"/>
      </w:divBdr>
    </w:div>
    <w:div w:id="351995706">
      <w:bodyDiv w:val="1"/>
      <w:marLeft w:val="0"/>
      <w:marRight w:val="0"/>
      <w:marTop w:val="0"/>
      <w:marBottom w:val="0"/>
      <w:divBdr>
        <w:top w:val="none" w:sz="0" w:space="0" w:color="auto"/>
        <w:left w:val="none" w:sz="0" w:space="0" w:color="auto"/>
        <w:bottom w:val="none" w:sz="0" w:space="0" w:color="auto"/>
        <w:right w:val="none" w:sz="0" w:space="0" w:color="auto"/>
      </w:divBdr>
    </w:div>
    <w:div w:id="385570311">
      <w:bodyDiv w:val="1"/>
      <w:marLeft w:val="0"/>
      <w:marRight w:val="0"/>
      <w:marTop w:val="0"/>
      <w:marBottom w:val="0"/>
      <w:divBdr>
        <w:top w:val="none" w:sz="0" w:space="0" w:color="auto"/>
        <w:left w:val="none" w:sz="0" w:space="0" w:color="auto"/>
        <w:bottom w:val="none" w:sz="0" w:space="0" w:color="auto"/>
        <w:right w:val="none" w:sz="0" w:space="0" w:color="auto"/>
      </w:divBdr>
    </w:div>
    <w:div w:id="396437462">
      <w:bodyDiv w:val="1"/>
      <w:marLeft w:val="0"/>
      <w:marRight w:val="0"/>
      <w:marTop w:val="0"/>
      <w:marBottom w:val="0"/>
      <w:divBdr>
        <w:top w:val="none" w:sz="0" w:space="0" w:color="auto"/>
        <w:left w:val="none" w:sz="0" w:space="0" w:color="auto"/>
        <w:bottom w:val="none" w:sz="0" w:space="0" w:color="auto"/>
        <w:right w:val="none" w:sz="0" w:space="0" w:color="auto"/>
      </w:divBdr>
    </w:div>
    <w:div w:id="432018497">
      <w:bodyDiv w:val="1"/>
      <w:marLeft w:val="0"/>
      <w:marRight w:val="0"/>
      <w:marTop w:val="0"/>
      <w:marBottom w:val="0"/>
      <w:divBdr>
        <w:top w:val="none" w:sz="0" w:space="0" w:color="auto"/>
        <w:left w:val="none" w:sz="0" w:space="0" w:color="auto"/>
        <w:bottom w:val="none" w:sz="0" w:space="0" w:color="auto"/>
        <w:right w:val="none" w:sz="0" w:space="0" w:color="auto"/>
      </w:divBdr>
    </w:div>
    <w:div w:id="489758787">
      <w:bodyDiv w:val="1"/>
      <w:marLeft w:val="0"/>
      <w:marRight w:val="0"/>
      <w:marTop w:val="0"/>
      <w:marBottom w:val="0"/>
      <w:divBdr>
        <w:top w:val="none" w:sz="0" w:space="0" w:color="auto"/>
        <w:left w:val="none" w:sz="0" w:space="0" w:color="auto"/>
        <w:bottom w:val="none" w:sz="0" w:space="0" w:color="auto"/>
        <w:right w:val="none" w:sz="0" w:space="0" w:color="auto"/>
      </w:divBdr>
    </w:div>
    <w:div w:id="502086921">
      <w:bodyDiv w:val="1"/>
      <w:marLeft w:val="0"/>
      <w:marRight w:val="0"/>
      <w:marTop w:val="0"/>
      <w:marBottom w:val="0"/>
      <w:divBdr>
        <w:top w:val="none" w:sz="0" w:space="0" w:color="auto"/>
        <w:left w:val="none" w:sz="0" w:space="0" w:color="auto"/>
        <w:bottom w:val="none" w:sz="0" w:space="0" w:color="auto"/>
        <w:right w:val="none" w:sz="0" w:space="0" w:color="auto"/>
      </w:divBdr>
    </w:div>
    <w:div w:id="515966334">
      <w:bodyDiv w:val="1"/>
      <w:marLeft w:val="0"/>
      <w:marRight w:val="0"/>
      <w:marTop w:val="0"/>
      <w:marBottom w:val="0"/>
      <w:divBdr>
        <w:top w:val="none" w:sz="0" w:space="0" w:color="auto"/>
        <w:left w:val="none" w:sz="0" w:space="0" w:color="auto"/>
        <w:bottom w:val="none" w:sz="0" w:space="0" w:color="auto"/>
        <w:right w:val="none" w:sz="0" w:space="0" w:color="auto"/>
      </w:divBdr>
    </w:div>
    <w:div w:id="552160397">
      <w:bodyDiv w:val="1"/>
      <w:marLeft w:val="0"/>
      <w:marRight w:val="0"/>
      <w:marTop w:val="0"/>
      <w:marBottom w:val="0"/>
      <w:divBdr>
        <w:top w:val="none" w:sz="0" w:space="0" w:color="auto"/>
        <w:left w:val="none" w:sz="0" w:space="0" w:color="auto"/>
        <w:bottom w:val="none" w:sz="0" w:space="0" w:color="auto"/>
        <w:right w:val="none" w:sz="0" w:space="0" w:color="auto"/>
      </w:divBdr>
    </w:div>
    <w:div w:id="601492343">
      <w:bodyDiv w:val="1"/>
      <w:marLeft w:val="0"/>
      <w:marRight w:val="0"/>
      <w:marTop w:val="0"/>
      <w:marBottom w:val="0"/>
      <w:divBdr>
        <w:top w:val="none" w:sz="0" w:space="0" w:color="auto"/>
        <w:left w:val="none" w:sz="0" w:space="0" w:color="auto"/>
        <w:bottom w:val="none" w:sz="0" w:space="0" w:color="auto"/>
        <w:right w:val="none" w:sz="0" w:space="0" w:color="auto"/>
      </w:divBdr>
    </w:div>
    <w:div w:id="607469699">
      <w:bodyDiv w:val="1"/>
      <w:marLeft w:val="0"/>
      <w:marRight w:val="0"/>
      <w:marTop w:val="0"/>
      <w:marBottom w:val="0"/>
      <w:divBdr>
        <w:top w:val="none" w:sz="0" w:space="0" w:color="auto"/>
        <w:left w:val="none" w:sz="0" w:space="0" w:color="auto"/>
        <w:bottom w:val="none" w:sz="0" w:space="0" w:color="auto"/>
        <w:right w:val="none" w:sz="0" w:space="0" w:color="auto"/>
      </w:divBdr>
    </w:div>
    <w:div w:id="617957521">
      <w:bodyDiv w:val="1"/>
      <w:marLeft w:val="0"/>
      <w:marRight w:val="0"/>
      <w:marTop w:val="0"/>
      <w:marBottom w:val="0"/>
      <w:divBdr>
        <w:top w:val="none" w:sz="0" w:space="0" w:color="auto"/>
        <w:left w:val="none" w:sz="0" w:space="0" w:color="auto"/>
        <w:bottom w:val="none" w:sz="0" w:space="0" w:color="auto"/>
        <w:right w:val="none" w:sz="0" w:space="0" w:color="auto"/>
      </w:divBdr>
    </w:div>
    <w:div w:id="621882071">
      <w:bodyDiv w:val="1"/>
      <w:marLeft w:val="0"/>
      <w:marRight w:val="0"/>
      <w:marTop w:val="0"/>
      <w:marBottom w:val="0"/>
      <w:divBdr>
        <w:top w:val="none" w:sz="0" w:space="0" w:color="auto"/>
        <w:left w:val="none" w:sz="0" w:space="0" w:color="auto"/>
        <w:bottom w:val="none" w:sz="0" w:space="0" w:color="auto"/>
        <w:right w:val="none" w:sz="0" w:space="0" w:color="auto"/>
      </w:divBdr>
    </w:div>
    <w:div w:id="624847381">
      <w:bodyDiv w:val="1"/>
      <w:marLeft w:val="0"/>
      <w:marRight w:val="0"/>
      <w:marTop w:val="0"/>
      <w:marBottom w:val="0"/>
      <w:divBdr>
        <w:top w:val="none" w:sz="0" w:space="0" w:color="auto"/>
        <w:left w:val="none" w:sz="0" w:space="0" w:color="auto"/>
        <w:bottom w:val="none" w:sz="0" w:space="0" w:color="auto"/>
        <w:right w:val="none" w:sz="0" w:space="0" w:color="auto"/>
      </w:divBdr>
    </w:div>
    <w:div w:id="636225593">
      <w:bodyDiv w:val="1"/>
      <w:marLeft w:val="0"/>
      <w:marRight w:val="0"/>
      <w:marTop w:val="0"/>
      <w:marBottom w:val="0"/>
      <w:divBdr>
        <w:top w:val="none" w:sz="0" w:space="0" w:color="auto"/>
        <w:left w:val="none" w:sz="0" w:space="0" w:color="auto"/>
        <w:bottom w:val="none" w:sz="0" w:space="0" w:color="auto"/>
        <w:right w:val="none" w:sz="0" w:space="0" w:color="auto"/>
      </w:divBdr>
    </w:div>
    <w:div w:id="665716032">
      <w:bodyDiv w:val="1"/>
      <w:marLeft w:val="0"/>
      <w:marRight w:val="0"/>
      <w:marTop w:val="0"/>
      <w:marBottom w:val="0"/>
      <w:divBdr>
        <w:top w:val="none" w:sz="0" w:space="0" w:color="auto"/>
        <w:left w:val="none" w:sz="0" w:space="0" w:color="auto"/>
        <w:bottom w:val="none" w:sz="0" w:space="0" w:color="auto"/>
        <w:right w:val="none" w:sz="0" w:space="0" w:color="auto"/>
      </w:divBdr>
    </w:div>
    <w:div w:id="711921225">
      <w:bodyDiv w:val="1"/>
      <w:marLeft w:val="0"/>
      <w:marRight w:val="0"/>
      <w:marTop w:val="0"/>
      <w:marBottom w:val="0"/>
      <w:divBdr>
        <w:top w:val="none" w:sz="0" w:space="0" w:color="auto"/>
        <w:left w:val="none" w:sz="0" w:space="0" w:color="auto"/>
        <w:bottom w:val="none" w:sz="0" w:space="0" w:color="auto"/>
        <w:right w:val="none" w:sz="0" w:space="0" w:color="auto"/>
      </w:divBdr>
    </w:div>
    <w:div w:id="712659574">
      <w:bodyDiv w:val="1"/>
      <w:marLeft w:val="0"/>
      <w:marRight w:val="0"/>
      <w:marTop w:val="0"/>
      <w:marBottom w:val="0"/>
      <w:divBdr>
        <w:top w:val="none" w:sz="0" w:space="0" w:color="auto"/>
        <w:left w:val="none" w:sz="0" w:space="0" w:color="auto"/>
        <w:bottom w:val="none" w:sz="0" w:space="0" w:color="auto"/>
        <w:right w:val="none" w:sz="0" w:space="0" w:color="auto"/>
      </w:divBdr>
    </w:div>
    <w:div w:id="740837361">
      <w:bodyDiv w:val="1"/>
      <w:marLeft w:val="0"/>
      <w:marRight w:val="0"/>
      <w:marTop w:val="0"/>
      <w:marBottom w:val="0"/>
      <w:divBdr>
        <w:top w:val="none" w:sz="0" w:space="0" w:color="auto"/>
        <w:left w:val="none" w:sz="0" w:space="0" w:color="auto"/>
        <w:bottom w:val="none" w:sz="0" w:space="0" w:color="auto"/>
        <w:right w:val="none" w:sz="0" w:space="0" w:color="auto"/>
      </w:divBdr>
    </w:div>
    <w:div w:id="741953762">
      <w:bodyDiv w:val="1"/>
      <w:marLeft w:val="0"/>
      <w:marRight w:val="0"/>
      <w:marTop w:val="0"/>
      <w:marBottom w:val="0"/>
      <w:divBdr>
        <w:top w:val="none" w:sz="0" w:space="0" w:color="auto"/>
        <w:left w:val="none" w:sz="0" w:space="0" w:color="auto"/>
        <w:bottom w:val="none" w:sz="0" w:space="0" w:color="auto"/>
        <w:right w:val="none" w:sz="0" w:space="0" w:color="auto"/>
      </w:divBdr>
    </w:div>
    <w:div w:id="753627396">
      <w:bodyDiv w:val="1"/>
      <w:marLeft w:val="0"/>
      <w:marRight w:val="0"/>
      <w:marTop w:val="0"/>
      <w:marBottom w:val="0"/>
      <w:divBdr>
        <w:top w:val="none" w:sz="0" w:space="0" w:color="auto"/>
        <w:left w:val="none" w:sz="0" w:space="0" w:color="auto"/>
        <w:bottom w:val="none" w:sz="0" w:space="0" w:color="auto"/>
        <w:right w:val="none" w:sz="0" w:space="0" w:color="auto"/>
      </w:divBdr>
    </w:div>
    <w:div w:id="827598065">
      <w:bodyDiv w:val="1"/>
      <w:marLeft w:val="0"/>
      <w:marRight w:val="0"/>
      <w:marTop w:val="0"/>
      <w:marBottom w:val="0"/>
      <w:divBdr>
        <w:top w:val="none" w:sz="0" w:space="0" w:color="auto"/>
        <w:left w:val="none" w:sz="0" w:space="0" w:color="auto"/>
        <w:bottom w:val="none" w:sz="0" w:space="0" w:color="auto"/>
        <w:right w:val="none" w:sz="0" w:space="0" w:color="auto"/>
      </w:divBdr>
    </w:div>
    <w:div w:id="832181043">
      <w:bodyDiv w:val="1"/>
      <w:marLeft w:val="0"/>
      <w:marRight w:val="0"/>
      <w:marTop w:val="0"/>
      <w:marBottom w:val="0"/>
      <w:divBdr>
        <w:top w:val="none" w:sz="0" w:space="0" w:color="auto"/>
        <w:left w:val="none" w:sz="0" w:space="0" w:color="auto"/>
        <w:bottom w:val="none" w:sz="0" w:space="0" w:color="auto"/>
        <w:right w:val="none" w:sz="0" w:space="0" w:color="auto"/>
      </w:divBdr>
    </w:div>
    <w:div w:id="876046786">
      <w:bodyDiv w:val="1"/>
      <w:marLeft w:val="0"/>
      <w:marRight w:val="0"/>
      <w:marTop w:val="0"/>
      <w:marBottom w:val="0"/>
      <w:divBdr>
        <w:top w:val="none" w:sz="0" w:space="0" w:color="auto"/>
        <w:left w:val="none" w:sz="0" w:space="0" w:color="auto"/>
        <w:bottom w:val="none" w:sz="0" w:space="0" w:color="auto"/>
        <w:right w:val="none" w:sz="0" w:space="0" w:color="auto"/>
      </w:divBdr>
    </w:div>
    <w:div w:id="930577559">
      <w:bodyDiv w:val="1"/>
      <w:marLeft w:val="0"/>
      <w:marRight w:val="0"/>
      <w:marTop w:val="0"/>
      <w:marBottom w:val="0"/>
      <w:divBdr>
        <w:top w:val="none" w:sz="0" w:space="0" w:color="auto"/>
        <w:left w:val="none" w:sz="0" w:space="0" w:color="auto"/>
        <w:bottom w:val="none" w:sz="0" w:space="0" w:color="auto"/>
        <w:right w:val="none" w:sz="0" w:space="0" w:color="auto"/>
      </w:divBdr>
    </w:div>
    <w:div w:id="938484501">
      <w:bodyDiv w:val="1"/>
      <w:marLeft w:val="0"/>
      <w:marRight w:val="0"/>
      <w:marTop w:val="0"/>
      <w:marBottom w:val="0"/>
      <w:divBdr>
        <w:top w:val="none" w:sz="0" w:space="0" w:color="auto"/>
        <w:left w:val="none" w:sz="0" w:space="0" w:color="auto"/>
        <w:bottom w:val="none" w:sz="0" w:space="0" w:color="auto"/>
        <w:right w:val="none" w:sz="0" w:space="0" w:color="auto"/>
      </w:divBdr>
    </w:div>
    <w:div w:id="983704888">
      <w:bodyDiv w:val="1"/>
      <w:marLeft w:val="0"/>
      <w:marRight w:val="0"/>
      <w:marTop w:val="0"/>
      <w:marBottom w:val="0"/>
      <w:divBdr>
        <w:top w:val="none" w:sz="0" w:space="0" w:color="auto"/>
        <w:left w:val="none" w:sz="0" w:space="0" w:color="auto"/>
        <w:bottom w:val="none" w:sz="0" w:space="0" w:color="auto"/>
        <w:right w:val="none" w:sz="0" w:space="0" w:color="auto"/>
      </w:divBdr>
    </w:div>
    <w:div w:id="1051153853">
      <w:bodyDiv w:val="1"/>
      <w:marLeft w:val="0"/>
      <w:marRight w:val="0"/>
      <w:marTop w:val="0"/>
      <w:marBottom w:val="0"/>
      <w:divBdr>
        <w:top w:val="none" w:sz="0" w:space="0" w:color="auto"/>
        <w:left w:val="none" w:sz="0" w:space="0" w:color="auto"/>
        <w:bottom w:val="none" w:sz="0" w:space="0" w:color="auto"/>
        <w:right w:val="none" w:sz="0" w:space="0" w:color="auto"/>
      </w:divBdr>
    </w:div>
    <w:div w:id="1057901262">
      <w:bodyDiv w:val="1"/>
      <w:marLeft w:val="0"/>
      <w:marRight w:val="0"/>
      <w:marTop w:val="0"/>
      <w:marBottom w:val="0"/>
      <w:divBdr>
        <w:top w:val="none" w:sz="0" w:space="0" w:color="auto"/>
        <w:left w:val="none" w:sz="0" w:space="0" w:color="auto"/>
        <w:bottom w:val="none" w:sz="0" w:space="0" w:color="auto"/>
        <w:right w:val="none" w:sz="0" w:space="0" w:color="auto"/>
      </w:divBdr>
    </w:div>
    <w:div w:id="1108431165">
      <w:bodyDiv w:val="1"/>
      <w:marLeft w:val="0"/>
      <w:marRight w:val="0"/>
      <w:marTop w:val="0"/>
      <w:marBottom w:val="0"/>
      <w:divBdr>
        <w:top w:val="none" w:sz="0" w:space="0" w:color="auto"/>
        <w:left w:val="none" w:sz="0" w:space="0" w:color="auto"/>
        <w:bottom w:val="none" w:sz="0" w:space="0" w:color="auto"/>
        <w:right w:val="none" w:sz="0" w:space="0" w:color="auto"/>
      </w:divBdr>
    </w:div>
    <w:div w:id="1126898095">
      <w:bodyDiv w:val="1"/>
      <w:marLeft w:val="0"/>
      <w:marRight w:val="0"/>
      <w:marTop w:val="0"/>
      <w:marBottom w:val="0"/>
      <w:divBdr>
        <w:top w:val="none" w:sz="0" w:space="0" w:color="auto"/>
        <w:left w:val="none" w:sz="0" w:space="0" w:color="auto"/>
        <w:bottom w:val="none" w:sz="0" w:space="0" w:color="auto"/>
        <w:right w:val="none" w:sz="0" w:space="0" w:color="auto"/>
      </w:divBdr>
    </w:div>
    <w:div w:id="1129589271">
      <w:bodyDiv w:val="1"/>
      <w:marLeft w:val="0"/>
      <w:marRight w:val="0"/>
      <w:marTop w:val="0"/>
      <w:marBottom w:val="0"/>
      <w:divBdr>
        <w:top w:val="none" w:sz="0" w:space="0" w:color="auto"/>
        <w:left w:val="none" w:sz="0" w:space="0" w:color="auto"/>
        <w:bottom w:val="none" w:sz="0" w:space="0" w:color="auto"/>
        <w:right w:val="none" w:sz="0" w:space="0" w:color="auto"/>
      </w:divBdr>
    </w:div>
    <w:div w:id="1138491881">
      <w:bodyDiv w:val="1"/>
      <w:marLeft w:val="0"/>
      <w:marRight w:val="0"/>
      <w:marTop w:val="0"/>
      <w:marBottom w:val="0"/>
      <w:divBdr>
        <w:top w:val="none" w:sz="0" w:space="0" w:color="auto"/>
        <w:left w:val="none" w:sz="0" w:space="0" w:color="auto"/>
        <w:bottom w:val="none" w:sz="0" w:space="0" w:color="auto"/>
        <w:right w:val="none" w:sz="0" w:space="0" w:color="auto"/>
      </w:divBdr>
    </w:div>
    <w:div w:id="1160803642">
      <w:bodyDiv w:val="1"/>
      <w:marLeft w:val="0"/>
      <w:marRight w:val="0"/>
      <w:marTop w:val="0"/>
      <w:marBottom w:val="0"/>
      <w:divBdr>
        <w:top w:val="none" w:sz="0" w:space="0" w:color="auto"/>
        <w:left w:val="none" w:sz="0" w:space="0" w:color="auto"/>
        <w:bottom w:val="none" w:sz="0" w:space="0" w:color="auto"/>
        <w:right w:val="none" w:sz="0" w:space="0" w:color="auto"/>
      </w:divBdr>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
    <w:div w:id="1200166771">
      <w:bodyDiv w:val="1"/>
      <w:marLeft w:val="0"/>
      <w:marRight w:val="0"/>
      <w:marTop w:val="0"/>
      <w:marBottom w:val="0"/>
      <w:divBdr>
        <w:top w:val="none" w:sz="0" w:space="0" w:color="auto"/>
        <w:left w:val="none" w:sz="0" w:space="0" w:color="auto"/>
        <w:bottom w:val="none" w:sz="0" w:space="0" w:color="auto"/>
        <w:right w:val="none" w:sz="0" w:space="0" w:color="auto"/>
      </w:divBdr>
    </w:div>
    <w:div w:id="1248996941">
      <w:bodyDiv w:val="1"/>
      <w:marLeft w:val="0"/>
      <w:marRight w:val="0"/>
      <w:marTop w:val="0"/>
      <w:marBottom w:val="0"/>
      <w:divBdr>
        <w:top w:val="none" w:sz="0" w:space="0" w:color="auto"/>
        <w:left w:val="none" w:sz="0" w:space="0" w:color="auto"/>
        <w:bottom w:val="none" w:sz="0" w:space="0" w:color="auto"/>
        <w:right w:val="none" w:sz="0" w:space="0" w:color="auto"/>
      </w:divBdr>
    </w:div>
    <w:div w:id="1271204796">
      <w:bodyDiv w:val="1"/>
      <w:marLeft w:val="0"/>
      <w:marRight w:val="0"/>
      <w:marTop w:val="0"/>
      <w:marBottom w:val="0"/>
      <w:divBdr>
        <w:top w:val="none" w:sz="0" w:space="0" w:color="auto"/>
        <w:left w:val="none" w:sz="0" w:space="0" w:color="auto"/>
        <w:bottom w:val="none" w:sz="0" w:space="0" w:color="auto"/>
        <w:right w:val="none" w:sz="0" w:space="0" w:color="auto"/>
      </w:divBdr>
    </w:div>
    <w:div w:id="1301955027">
      <w:bodyDiv w:val="1"/>
      <w:marLeft w:val="0"/>
      <w:marRight w:val="0"/>
      <w:marTop w:val="0"/>
      <w:marBottom w:val="0"/>
      <w:divBdr>
        <w:top w:val="none" w:sz="0" w:space="0" w:color="auto"/>
        <w:left w:val="none" w:sz="0" w:space="0" w:color="auto"/>
        <w:bottom w:val="none" w:sz="0" w:space="0" w:color="auto"/>
        <w:right w:val="none" w:sz="0" w:space="0" w:color="auto"/>
      </w:divBdr>
    </w:div>
    <w:div w:id="1312715661">
      <w:bodyDiv w:val="1"/>
      <w:marLeft w:val="0"/>
      <w:marRight w:val="0"/>
      <w:marTop w:val="0"/>
      <w:marBottom w:val="0"/>
      <w:divBdr>
        <w:top w:val="none" w:sz="0" w:space="0" w:color="auto"/>
        <w:left w:val="none" w:sz="0" w:space="0" w:color="auto"/>
        <w:bottom w:val="none" w:sz="0" w:space="0" w:color="auto"/>
        <w:right w:val="none" w:sz="0" w:space="0" w:color="auto"/>
      </w:divBdr>
    </w:div>
    <w:div w:id="1325009274">
      <w:bodyDiv w:val="1"/>
      <w:marLeft w:val="0"/>
      <w:marRight w:val="0"/>
      <w:marTop w:val="0"/>
      <w:marBottom w:val="0"/>
      <w:divBdr>
        <w:top w:val="none" w:sz="0" w:space="0" w:color="auto"/>
        <w:left w:val="none" w:sz="0" w:space="0" w:color="auto"/>
        <w:bottom w:val="none" w:sz="0" w:space="0" w:color="auto"/>
        <w:right w:val="none" w:sz="0" w:space="0" w:color="auto"/>
      </w:divBdr>
    </w:div>
    <w:div w:id="1346515392">
      <w:bodyDiv w:val="1"/>
      <w:marLeft w:val="0"/>
      <w:marRight w:val="0"/>
      <w:marTop w:val="0"/>
      <w:marBottom w:val="0"/>
      <w:divBdr>
        <w:top w:val="none" w:sz="0" w:space="0" w:color="auto"/>
        <w:left w:val="none" w:sz="0" w:space="0" w:color="auto"/>
        <w:bottom w:val="none" w:sz="0" w:space="0" w:color="auto"/>
        <w:right w:val="none" w:sz="0" w:space="0" w:color="auto"/>
      </w:divBdr>
    </w:div>
    <w:div w:id="1406027988">
      <w:bodyDiv w:val="1"/>
      <w:marLeft w:val="0"/>
      <w:marRight w:val="0"/>
      <w:marTop w:val="0"/>
      <w:marBottom w:val="0"/>
      <w:divBdr>
        <w:top w:val="none" w:sz="0" w:space="0" w:color="auto"/>
        <w:left w:val="none" w:sz="0" w:space="0" w:color="auto"/>
        <w:bottom w:val="none" w:sz="0" w:space="0" w:color="auto"/>
        <w:right w:val="none" w:sz="0" w:space="0" w:color="auto"/>
      </w:divBdr>
    </w:div>
    <w:div w:id="1475101085">
      <w:bodyDiv w:val="1"/>
      <w:marLeft w:val="0"/>
      <w:marRight w:val="0"/>
      <w:marTop w:val="0"/>
      <w:marBottom w:val="0"/>
      <w:divBdr>
        <w:top w:val="none" w:sz="0" w:space="0" w:color="auto"/>
        <w:left w:val="none" w:sz="0" w:space="0" w:color="auto"/>
        <w:bottom w:val="none" w:sz="0" w:space="0" w:color="auto"/>
        <w:right w:val="none" w:sz="0" w:space="0" w:color="auto"/>
      </w:divBdr>
    </w:div>
    <w:div w:id="1533571713">
      <w:bodyDiv w:val="1"/>
      <w:marLeft w:val="0"/>
      <w:marRight w:val="0"/>
      <w:marTop w:val="0"/>
      <w:marBottom w:val="0"/>
      <w:divBdr>
        <w:top w:val="none" w:sz="0" w:space="0" w:color="auto"/>
        <w:left w:val="none" w:sz="0" w:space="0" w:color="auto"/>
        <w:bottom w:val="none" w:sz="0" w:space="0" w:color="auto"/>
        <w:right w:val="none" w:sz="0" w:space="0" w:color="auto"/>
      </w:divBdr>
    </w:div>
    <w:div w:id="1550259418">
      <w:bodyDiv w:val="1"/>
      <w:marLeft w:val="0"/>
      <w:marRight w:val="0"/>
      <w:marTop w:val="0"/>
      <w:marBottom w:val="0"/>
      <w:divBdr>
        <w:top w:val="none" w:sz="0" w:space="0" w:color="auto"/>
        <w:left w:val="none" w:sz="0" w:space="0" w:color="auto"/>
        <w:bottom w:val="none" w:sz="0" w:space="0" w:color="auto"/>
        <w:right w:val="none" w:sz="0" w:space="0" w:color="auto"/>
      </w:divBdr>
    </w:div>
    <w:div w:id="1569263325">
      <w:bodyDiv w:val="1"/>
      <w:marLeft w:val="0"/>
      <w:marRight w:val="0"/>
      <w:marTop w:val="0"/>
      <w:marBottom w:val="0"/>
      <w:divBdr>
        <w:top w:val="none" w:sz="0" w:space="0" w:color="auto"/>
        <w:left w:val="none" w:sz="0" w:space="0" w:color="auto"/>
        <w:bottom w:val="none" w:sz="0" w:space="0" w:color="auto"/>
        <w:right w:val="none" w:sz="0" w:space="0" w:color="auto"/>
      </w:divBdr>
    </w:div>
    <w:div w:id="1659990274">
      <w:bodyDiv w:val="1"/>
      <w:marLeft w:val="0"/>
      <w:marRight w:val="0"/>
      <w:marTop w:val="0"/>
      <w:marBottom w:val="0"/>
      <w:divBdr>
        <w:top w:val="none" w:sz="0" w:space="0" w:color="auto"/>
        <w:left w:val="none" w:sz="0" w:space="0" w:color="auto"/>
        <w:bottom w:val="none" w:sz="0" w:space="0" w:color="auto"/>
        <w:right w:val="none" w:sz="0" w:space="0" w:color="auto"/>
      </w:divBdr>
    </w:div>
    <w:div w:id="1660839145">
      <w:bodyDiv w:val="1"/>
      <w:marLeft w:val="0"/>
      <w:marRight w:val="0"/>
      <w:marTop w:val="0"/>
      <w:marBottom w:val="0"/>
      <w:divBdr>
        <w:top w:val="none" w:sz="0" w:space="0" w:color="auto"/>
        <w:left w:val="none" w:sz="0" w:space="0" w:color="auto"/>
        <w:bottom w:val="none" w:sz="0" w:space="0" w:color="auto"/>
        <w:right w:val="none" w:sz="0" w:space="0" w:color="auto"/>
      </w:divBdr>
    </w:div>
    <w:div w:id="1713261393">
      <w:bodyDiv w:val="1"/>
      <w:marLeft w:val="0"/>
      <w:marRight w:val="0"/>
      <w:marTop w:val="0"/>
      <w:marBottom w:val="0"/>
      <w:divBdr>
        <w:top w:val="none" w:sz="0" w:space="0" w:color="auto"/>
        <w:left w:val="none" w:sz="0" w:space="0" w:color="auto"/>
        <w:bottom w:val="none" w:sz="0" w:space="0" w:color="auto"/>
        <w:right w:val="none" w:sz="0" w:space="0" w:color="auto"/>
      </w:divBdr>
    </w:div>
    <w:div w:id="1736734641">
      <w:bodyDiv w:val="1"/>
      <w:marLeft w:val="0"/>
      <w:marRight w:val="0"/>
      <w:marTop w:val="0"/>
      <w:marBottom w:val="0"/>
      <w:divBdr>
        <w:top w:val="none" w:sz="0" w:space="0" w:color="auto"/>
        <w:left w:val="none" w:sz="0" w:space="0" w:color="auto"/>
        <w:bottom w:val="none" w:sz="0" w:space="0" w:color="auto"/>
        <w:right w:val="none" w:sz="0" w:space="0" w:color="auto"/>
      </w:divBdr>
    </w:div>
    <w:div w:id="1755317749">
      <w:bodyDiv w:val="1"/>
      <w:marLeft w:val="0"/>
      <w:marRight w:val="0"/>
      <w:marTop w:val="0"/>
      <w:marBottom w:val="0"/>
      <w:divBdr>
        <w:top w:val="none" w:sz="0" w:space="0" w:color="auto"/>
        <w:left w:val="none" w:sz="0" w:space="0" w:color="auto"/>
        <w:bottom w:val="none" w:sz="0" w:space="0" w:color="auto"/>
        <w:right w:val="none" w:sz="0" w:space="0" w:color="auto"/>
      </w:divBdr>
    </w:div>
    <w:div w:id="1758290028">
      <w:bodyDiv w:val="1"/>
      <w:marLeft w:val="0"/>
      <w:marRight w:val="0"/>
      <w:marTop w:val="0"/>
      <w:marBottom w:val="0"/>
      <w:divBdr>
        <w:top w:val="none" w:sz="0" w:space="0" w:color="auto"/>
        <w:left w:val="none" w:sz="0" w:space="0" w:color="auto"/>
        <w:bottom w:val="none" w:sz="0" w:space="0" w:color="auto"/>
        <w:right w:val="none" w:sz="0" w:space="0" w:color="auto"/>
      </w:divBdr>
    </w:div>
    <w:div w:id="1781561266">
      <w:bodyDiv w:val="1"/>
      <w:marLeft w:val="0"/>
      <w:marRight w:val="0"/>
      <w:marTop w:val="0"/>
      <w:marBottom w:val="0"/>
      <w:divBdr>
        <w:top w:val="none" w:sz="0" w:space="0" w:color="auto"/>
        <w:left w:val="none" w:sz="0" w:space="0" w:color="auto"/>
        <w:bottom w:val="none" w:sz="0" w:space="0" w:color="auto"/>
        <w:right w:val="none" w:sz="0" w:space="0" w:color="auto"/>
      </w:divBdr>
    </w:div>
    <w:div w:id="1796286768">
      <w:bodyDiv w:val="1"/>
      <w:marLeft w:val="0"/>
      <w:marRight w:val="0"/>
      <w:marTop w:val="0"/>
      <w:marBottom w:val="0"/>
      <w:divBdr>
        <w:top w:val="none" w:sz="0" w:space="0" w:color="auto"/>
        <w:left w:val="none" w:sz="0" w:space="0" w:color="auto"/>
        <w:bottom w:val="none" w:sz="0" w:space="0" w:color="auto"/>
        <w:right w:val="none" w:sz="0" w:space="0" w:color="auto"/>
      </w:divBdr>
    </w:div>
    <w:div w:id="1948658294">
      <w:bodyDiv w:val="1"/>
      <w:marLeft w:val="0"/>
      <w:marRight w:val="0"/>
      <w:marTop w:val="0"/>
      <w:marBottom w:val="0"/>
      <w:divBdr>
        <w:top w:val="none" w:sz="0" w:space="0" w:color="auto"/>
        <w:left w:val="none" w:sz="0" w:space="0" w:color="auto"/>
        <w:bottom w:val="none" w:sz="0" w:space="0" w:color="auto"/>
        <w:right w:val="none" w:sz="0" w:space="0" w:color="auto"/>
      </w:divBdr>
    </w:div>
    <w:div w:id="1958757134">
      <w:bodyDiv w:val="1"/>
      <w:marLeft w:val="0"/>
      <w:marRight w:val="0"/>
      <w:marTop w:val="0"/>
      <w:marBottom w:val="0"/>
      <w:divBdr>
        <w:top w:val="none" w:sz="0" w:space="0" w:color="auto"/>
        <w:left w:val="none" w:sz="0" w:space="0" w:color="auto"/>
        <w:bottom w:val="none" w:sz="0" w:space="0" w:color="auto"/>
        <w:right w:val="none" w:sz="0" w:space="0" w:color="auto"/>
      </w:divBdr>
    </w:div>
    <w:div w:id="2038966409">
      <w:bodyDiv w:val="1"/>
      <w:marLeft w:val="0"/>
      <w:marRight w:val="0"/>
      <w:marTop w:val="0"/>
      <w:marBottom w:val="0"/>
      <w:divBdr>
        <w:top w:val="none" w:sz="0" w:space="0" w:color="auto"/>
        <w:left w:val="none" w:sz="0" w:space="0" w:color="auto"/>
        <w:bottom w:val="none" w:sz="0" w:space="0" w:color="auto"/>
        <w:right w:val="none" w:sz="0" w:space="0" w:color="auto"/>
      </w:divBdr>
    </w:div>
    <w:div w:id="20498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bojko\AppData\Local\Temp\7zO7E63.tmp\&#1055;&#1044;&#1057;&#1045;&#1056;%20&#1084;.%20&#1044;&#1085;&#1110;&#1087;&#1088;&#1086;&#1087;&#1077;&#1090;&#1088;&#1086;&#1074;&#1089;&#1100;&#1082;&#1072;.docx" TargetMode="External"/><Relationship Id="rId18"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10.pdf" TargetMode="External"/><Relationship Id="rId26" Type="http://schemas.openxmlformats.org/officeDocument/2006/relationships/hyperlink" Target="http://uk.wikipedia.org/wiki/%D0%9C%D1%96%D1%81%D1%82%D0%BE" TargetMode="External"/><Relationship Id="rId39"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image" Target="media/image7.w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www.worldbank.org/content/dam/Worldbank/GEP/GEPcommodities/PriceForecast_20150422.pdf" TargetMode="External"/><Relationship Id="rId63" Type="http://schemas.openxmlformats.org/officeDocument/2006/relationships/oleObject" Target="embeddings/oleObject1.bin"/><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header" Target="header10.xml"/><Relationship Id="rId89"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file:///C:\Users\mbojko\AppData\Local\Temp\7zO7E63.tmp\&#1055;&#1044;&#1057;&#1045;&#1056;%20&#1084;.%20&#1044;&#1085;&#1110;&#1087;&#1088;&#1086;&#1087;&#1077;&#1090;&#1088;&#1086;&#1074;&#1089;&#1100;&#1082;&#1072;.docx" TargetMode="External"/><Relationship Id="rId29" Type="http://schemas.microsoft.com/office/2007/relationships/hdphoto" Target="media/hdphoto2.wdp"/><Relationship Id="rId11" Type="http://schemas.openxmlformats.org/officeDocument/2006/relationships/image" Target="media/image2.png"/><Relationship Id="rId24" Type="http://schemas.openxmlformats.org/officeDocument/2006/relationships/hyperlink" Target="http://uk.wikipedia.org/wiki/1652"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header" Target="header8.xml"/><Relationship Id="rId74" Type="http://schemas.openxmlformats.org/officeDocument/2006/relationships/image" Target="media/image41.png"/><Relationship Id="rId79" Type="http://schemas.openxmlformats.org/officeDocument/2006/relationships/image" Target="media/image46.emf"/><Relationship Id="rId87"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header" Target="header7.xml"/><Relationship Id="rId82" Type="http://schemas.openxmlformats.org/officeDocument/2006/relationships/image" Target="media/image49.png"/><Relationship Id="rId90"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file:///C:\Users\mbojko\AppData\Local\Temp\7zO7E63.tmp\&#1055;&#1044;&#1057;&#1045;&#1056;%20&#1084;.%20&#1044;&#1085;&#1110;&#1087;&#1088;&#1086;&#1087;&#1077;&#1090;&#1088;&#1086;&#1074;&#1089;&#1100;&#1082;&#1072;.docx" TargetMode="External"/><Relationship Id="rId22" Type="http://schemas.openxmlformats.org/officeDocument/2006/relationships/header" Target="header4.xm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8.png"/><Relationship Id="rId43" Type="http://schemas.openxmlformats.org/officeDocument/2006/relationships/image" Target="media/image16.wmf"/><Relationship Id="rId48" Type="http://schemas.openxmlformats.org/officeDocument/2006/relationships/image" Target="media/image21.png"/><Relationship Id="rId56" Type="http://schemas.openxmlformats.org/officeDocument/2006/relationships/hyperlink" Target="http://www.eia.gov/forecasts/aeo/index.cfm" TargetMode="External"/><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7%20&#1047;&#1074;&#1110;&#1090;&#1080;%20&#1079;%20&#1077;&#1085;&#1077;&#1088;&#1075;&#1077;&#1090;&#1080;&#1095;&#1085;&#1080;&#1093;%20&#1072;&#1091;&#1076;&#1080;&#1090;&#1110;&#1074;%20&#1073;&#1091;&#1076;&#1110;&#1074;&#1077;&#1083;&#1100;.rar" TargetMode="External"/><Relationship Id="rId25" Type="http://schemas.openxmlformats.org/officeDocument/2006/relationships/hyperlink" Target="http://uk.wikipedia.org/wiki/1656"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4.png"/><Relationship Id="rId20" Type="http://schemas.openxmlformats.org/officeDocument/2006/relationships/header" Target="header2.xm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1.emf"/><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header" Target="header9.xml"/><Relationship Id="rId88" Type="http://schemas.openxmlformats.org/officeDocument/2006/relationships/header" Target="header1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bojko\AppData\Local\Temp\7zO7E63.tmp\&#1055;&#1044;&#1057;&#1045;&#1056;%20&#1084;.%20&#1044;&#1085;&#1110;&#1087;&#1088;&#1086;&#1087;&#1077;&#1090;&#1088;&#1086;&#1074;&#1089;&#1100;&#1082;&#1072;.docx" TargetMode="Externa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22.JPG"/><Relationship Id="rId57" Type="http://schemas.openxmlformats.org/officeDocument/2006/relationships/image" Target="media/image27.png"/><Relationship Id="rId10" Type="http://schemas.microsoft.com/office/2007/relationships/hdphoto" Target="media/hdphoto1.wdp"/><Relationship Id="rId31" Type="http://schemas.openxmlformats.org/officeDocument/2006/relationships/header" Target="header5.xml"/><Relationship Id="rId44" Type="http://schemas.openxmlformats.org/officeDocument/2006/relationships/image" Target="media/image17.png"/><Relationship Id="rId52" Type="http://schemas.openxmlformats.org/officeDocument/2006/relationships/header" Target="header6.xml"/><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5.emf"/><Relationship Id="rId81" Type="http://schemas.openxmlformats.org/officeDocument/2006/relationships/image" Target="media/image48.jpg"/><Relationship Id="rId86" Type="http://schemas.openxmlformats.org/officeDocument/2006/relationships/image" Target="media/image51.emf"/><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5&#1075;\&#1055;2.%20&#1052;&#1069;&#1056;2\&#1053;&#1072;&#1087;&#1080;&#1089;&#1072;&#1085;&#1080;&#1077;%20&#1055;&#1044;&#1059;&#1069;&#1056;\&#1057;&#1091;&#1084;&#1099;\&#1055;&#1044;&#1057;&#1045;&#1056;%20&#1084;%20&#1057;&#1091;&#1084;&#1080;\&#1053;&#1072;&#1089;&#1077;&#1083;&#1077;&#1085;&#1085;&#1103;%20&#1057;&#1091;&#108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3&#1075;\&#1055;10.%20&#1052;&#1045;&#1056;\!2-&#1103;%20&#1074;&#1086;&#1083;&#1085;&#1072;\&#1053;&#1072;&#1087;&#1080;&#1089;&#1072;&#1085;&#1080;&#1077;%20&#1055;&#1044;&#1059;&#1069;&#1056;\&#1057;&#1091;&#1084;&#1084;&#1099;\&#1055;&#1044;&#1057;&#1045;&#1056;%20&#1084;%20&#1057;&#1091;&#1084;&#1080;\&#1053;&#1072;&#1089;&#1077;&#1083;&#1077;&#1085;&#1085;&#1103;%20&#1057;&#1091;&#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3.0555555555555555E-2"/>
          <c:y val="6.4794204095274602E-2"/>
          <c:w val="0.93888888888888888"/>
          <c:h val="0.81010390555113199"/>
        </c:manualLayout>
      </c:layout>
      <c:barChart>
        <c:barDir val="col"/>
        <c:grouping val="clustered"/>
        <c:varyColors val="0"/>
        <c:ser>
          <c:idx val="0"/>
          <c:order val="0"/>
          <c:tx>
            <c:strRef>
              <c:f>Лист1!$B$7</c:f>
              <c:strCache>
                <c:ptCount val="1"/>
              </c:strCache>
            </c:strRef>
          </c:tx>
          <c:spPr>
            <a:ln>
              <a:solidFill>
                <a:schemeClr val="tx2">
                  <a:lumMod val="75000"/>
                </a:schemeClr>
              </a:solidFill>
            </a:ln>
          </c:spPr>
          <c:invertIfNegative val="0"/>
          <c:dLbls>
            <c:dLbl>
              <c:idx val="6"/>
              <c:tx>
                <c:rich>
                  <a:bodyPr/>
                  <a:lstStyle/>
                  <a:p>
                    <a:r>
                      <a:rPr lang="en-US"/>
                      <a:t>268,642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Лист1!$E$5:$K$5</c:f>
              <c:numCache>
                <c:formatCode>General</c:formatCode>
                <c:ptCount val="7"/>
                <c:pt idx="0">
                  <c:v>2008</c:v>
                </c:pt>
                <c:pt idx="1">
                  <c:v>2009</c:v>
                </c:pt>
                <c:pt idx="2">
                  <c:v>2010</c:v>
                </c:pt>
                <c:pt idx="3">
                  <c:v>2011</c:v>
                </c:pt>
                <c:pt idx="4">
                  <c:v>2012</c:v>
                </c:pt>
                <c:pt idx="5">
                  <c:v>2013</c:v>
                </c:pt>
                <c:pt idx="6">
                  <c:v>2014</c:v>
                </c:pt>
              </c:numCache>
            </c:numRef>
          </c:cat>
          <c:val>
            <c:numRef>
              <c:f>Лист1!$E$7:$K$7</c:f>
              <c:numCache>
                <c:formatCode>#.##0</c:formatCode>
                <c:ptCount val="7"/>
                <c:pt idx="0">
                  <c:v>275.46600000000001</c:v>
                </c:pt>
                <c:pt idx="1">
                  <c:v>273.69400000000002</c:v>
                </c:pt>
                <c:pt idx="2">
                  <c:v>272.12</c:v>
                </c:pt>
                <c:pt idx="3">
                  <c:v>270.86399999999998</c:v>
                </c:pt>
                <c:pt idx="4">
                  <c:v>269.53699999999998</c:v>
                </c:pt>
                <c:pt idx="5">
                  <c:v>269.02999999999997</c:v>
                </c:pt>
                <c:pt idx="6">
                  <c:v>268.733</c:v>
                </c:pt>
              </c:numCache>
            </c:numRef>
          </c:val>
        </c:ser>
        <c:dLbls>
          <c:showLegendKey val="0"/>
          <c:showVal val="1"/>
          <c:showCatName val="0"/>
          <c:showSerName val="0"/>
          <c:showPercent val="0"/>
          <c:showBubbleSize val="0"/>
        </c:dLbls>
        <c:gapWidth val="150"/>
        <c:overlap val="-25"/>
        <c:axId val="184845056"/>
        <c:axId val="184847744"/>
      </c:barChart>
      <c:catAx>
        <c:axId val="184845056"/>
        <c:scaling>
          <c:orientation val="minMax"/>
        </c:scaling>
        <c:delete val="0"/>
        <c:axPos val="b"/>
        <c:numFmt formatCode="General" sourceLinked="1"/>
        <c:majorTickMark val="in"/>
        <c:minorTickMark val="none"/>
        <c:tickLblPos val="nextTo"/>
        <c:crossAx val="184847744"/>
        <c:crosses val="autoZero"/>
        <c:auto val="1"/>
        <c:lblAlgn val="ctr"/>
        <c:lblOffset val="100"/>
        <c:noMultiLvlLbl val="0"/>
      </c:catAx>
      <c:valAx>
        <c:axId val="184847744"/>
        <c:scaling>
          <c:orientation val="minMax"/>
        </c:scaling>
        <c:delete val="1"/>
        <c:axPos val="l"/>
        <c:numFmt formatCode="#.##0" sourceLinked="1"/>
        <c:majorTickMark val="out"/>
        <c:minorTickMark val="none"/>
        <c:tickLblPos val="nextTo"/>
        <c:crossAx val="1848450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Лист2!$D$4</c:f>
              <c:strCache>
                <c:ptCount val="1"/>
                <c:pt idx="0">
                  <c:v>м. Суми</c:v>
                </c:pt>
              </c:strCache>
            </c:strRef>
          </c:tx>
          <c:spPr>
            <a:solidFill>
              <a:schemeClr val="accent1"/>
            </a:solidFill>
            <a:ln>
              <a:solidFill>
                <a:schemeClr val="tx1"/>
              </a:solidFill>
            </a:ln>
          </c:spPr>
          <c:invertIfNegative val="0"/>
          <c:dPt>
            <c:idx val="1"/>
            <c:invertIfNegative val="0"/>
            <c:bubble3D val="0"/>
            <c:spPr>
              <a:solidFill>
                <a:schemeClr val="accent1"/>
              </a:solidFill>
              <a:ln>
                <a:solidFill>
                  <a:schemeClr val="tx1"/>
                </a:solidFill>
              </a:ln>
            </c:spPr>
          </c:dPt>
          <c:dLbls>
            <c:dLbl>
              <c:idx val="0"/>
              <c:tx>
                <c:rich>
                  <a:bodyPr/>
                  <a:lstStyle/>
                  <a:p>
                    <a:r>
                      <a:rPr lang="en-US" b="1"/>
                      <a:t>9,43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b="1"/>
                      <a:t>10,36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b="1"/>
                      <a:t>12,89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Лист2!$B$5:$B$9</c:f>
              <c:numCache>
                <c:formatCode>General</c:formatCode>
                <c:ptCount val="5"/>
                <c:pt idx="0">
                  <c:v>2009</c:v>
                </c:pt>
                <c:pt idx="1">
                  <c:v>2010</c:v>
                </c:pt>
                <c:pt idx="2">
                  <c:v>2011</c:v>
                </c:pt>
                <c:pt idx="3">
                  <c:v>2012</c:v>
                </c:pt>
                <c:pt idx="4">
                  <c:v>2013</c:v>
                </c:pt>
              </c:numCache>
            </c:numRef>
          </c:cat>
          <c:val>
            <c:numRef>
              <c:f>Лист2!$D$5:$D$9</c:f>
              <c:numCache>
                <c:formatCode>General</c:formatCode>
                <c:ptCount val="5"/>
                <c:pt idx="0">
                  <c:v>9.4329999999999998</c:v>
                </c:pt>
                <c:pt idx="1">
                  <c:v>10.364000000000001</c:v>
                </c:pt>
                <c:pt idx="2">
                  <c:v>12.888</c:v>
                </c:pt>
                <c:pt idx="3">
                  <c:v>10.93</c:v>
                </c:pt>
                <c:pt idx="4">
                  <c:v>9.86</c:v>
                </c:pt>
              </c:numCache>
            </c:numRef>
          </c:val>
        </c:ser>
        <c:dLbls>
          <c:showLegendKey val="0"/>
          <c:showVal val="1"/>
          <c:showCatName val="0"/>
          <c:showSerName val="0"/>
          <c:showPercent val="0"/>
          <c:showBubbleSize val="0"/>
        </c:dLbls>
        <c:gapWidth val="150"/>
        <c:overlap val="-25"/>
        <c:axId val="184856576"/>
        <c:axId val="184862976"/>
      </c:barChart>
      <c:catAx>
        <c:axId val="184856576"/>
        <c:scaling>
          <c:orientation val="minMax"/>
        </c:scaling>
        <c:delete val="0"/>
        <c:axPos val="b"/>
        <c:numFmt formatCode="General" sourceLinked="1"/>
        <c:majorTickMark val="in"/>
        <c:minorTickMark val="none"/>
        <c:tickLblPos val="nextTo"/>
        <c:crossAx val="184862976"/>
        <c:crosses val="autoZero"/>
        <c:auto val="1"/>
        <c:lblAlgn val="ctr"/>
        <c:lblOffset val="100"/>
        <c:noMultiLvlLbl val="0"/>
      </c:catAx>
      <c:valAx>
        <c:axId val="184862976"/>
        <c:scaling>
          <c:orientation val="minMax"/>
        </c:scaling>
        <c:delete val="1"/>
        <c:axPos val="l"/>
        <c:numFmt formatCode="General" sourceLinked="1"/>
        <c:majorTickMark val="out"/>
        <c:minorTickMark val="none"/>
        <c:tickLblPos val="nextTo"/>
        <c:crossAx val="184856576"/>
        <c:crosses val="autoZero"/>
        <c:crossBetween val="between"/>
      </c:valAx>
      <c:spPr>
        <a:ln cap="flat"/>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6ED73-F10F-4AAB-A577-519010CA8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83</Pages>
  <Words>22936</Words>
  <Characters>130736</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mbojko</dc:creator>
  <cp:lastModifiedBy>Тараповська Аліна Володимирівна</cp:lastModifiedBy>
  <cp:revision>16</cp:revision>
  <cp:lastPrinted>2016-08-30T05:34:00Z</cp:lastPrinted>
  <dcterms:created xsi:type="dcterms:W3CDTF">2016-08-29T11:11:00Z</dcterms:created>
  <dcterms:modified xsi:type="dcterms:W3CDTF">2018-07-27T09:57:00Z</dcterms:modified>
</cp:coreProperties>
</file>