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AD" w:rsidRPr="00972FAD" w:rsidRDefault="00972FAD" w:rsidP="00972FAD">
      <w:pPr>
        <w:spacing w:after="0" w:line="240" w:lineRule="auto"/>
        <w:jc w:val="both"/>
        <w:rPr>
          <w:rFonts w:ascii="Times New Roman" w:eastAsia="Times New Roman" w:hAnsi="Times New Roman" w:cs="Times New Roman"/>
          <w:sz w:val="24"/>
          <w:szCs w:val="24"/>
          <w:lang w:val="uk-UA" w:eastAsia="ru-RU"/>
        </w:rPr>
      </w:pPr>
    </w:p>
    <w:tbl>
      <w:tblPr>
        <w:tblW w:w="4677" w:type="dxa"/>
        <w:tblInd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7"/>
      </w:tblGrid>
      <w:tr w:rsidR="00972FAD" w:rsidRPr="00972FAD" w:rsidTr="00A46776">
        <w:trPr>
          <w:trHeight w:val="1246"/>
        </w:trPr>
        <w:tc>
          <w:tcPr>
            <w:tcW w:w="4677" w:type="dxa"/>
            <w:tcBorders>
              <w:top w:val="nil"/>
              <w:left w:val="nil"/>
              <w:bottom w:val="nil"/>
              <w:right w:val="nil"/>
            </w:tcBorders>
          </w:tcPr>
          <w:p w:rsidR="00972FAD" w:rsidRPr="00972FAD" w:rsidRDefault="00972FAD" w:rsidP="00972FAD">
            <w:pPr>
              <w:tabs>
                <w:tab w:val="left" w:pos="4860"/>
              </w:tabs>
              <w:spacing w:after="0" w:line="240" w:lineRule="auto"/>
              <w:ind w:left="72"/>
              <w:jc w:val="center"/>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Додаток</w:t>
            </w:r>
          </w:p>
          <w:p w:rsidR="00972FAD" w:rsidRPr="00972FAD" w:rsidRDefault="00972FAD" w:rsidP="00972FAD">
            <w:pPr>
              <w:tabs>
                <w:tab w:val="left" w:pos="4860"/>
              </w:tabs>
              <w:spacing w:after="0" w:line="240" w:lineRule="auto"/>
              <w:ind w:left="72"/>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до рішення Сумської міської ради «Про затвердження Положення про громадські експертні комісії при Сумській  міській раді» </w:t>
            </w:r>
          </w:p>
          <w:p w:rsidR="00D93DFD" w:rsidRPr="00D93DFD" w:rsidRDefault="00D93DFD" w:rsidP="00D93DFD">
            <w:pPr>
              <w:tabs>
                <w:tab w:val="left" w:pos="4860"/>
              </w:tabs>
              <w:spacing w:after="0" w:line="240" w:lineRule="auto"/>
              <w:ind w:left="72"/>
              <w:jc w:val="both"/>
              <w:rPr>
                <w:rFonts w:ascii="Times New Roman" w:eastAsia="Times New Roman" w:hAnsi="Times New Roman" w:cs="Times New Roman"/>
                <w:color w:val="000000"/>
                <w:sz w:val="28"/>
                <w:szCs w:val="28"/>
                <w:lang w:val="uk-UA" w:eastAsia="ru-RU"/>
              </w:rPr>
            </w:pPr>
            <w:r w:rsidRPr="00D93DFD">
              <w:rPr>
                <w:rFonts w:ascii="Times New Roman" w:eastAsia="Times New Roman" w:hAnsi="Times New Roman" w:cs="Times New Roman"/>
                <w:color w:val="000000"/>
                <w:sz w:val="28"/>
                <w:szCs w:val="28"/>
                <w:lang w:val="uk-UA" w:eastAsia="ru-RU"/>
              </w:rPr>
              <w:t>від 24 лютого 2016 року № 370-МР</w:t>
            </w:r>
          </w:p>
          <w:p w:rsidR="00972FAD" w:rsidRPr="00972FAD" w:rsidRDefault="00972FAD" w:rsidP="00972FAD">
            <w:pPr>
              <w:tabs>
                <w:tab w:val="left" w:pos="4860"/>
              </w:tabs>
              <w:spacing w:after="0" w:line="240" w:lineRule="auto"/>
              <w:ind w:left="708" w:firstLine="708"/>
              <w:rPr>
                <w:rFonts w:ascii="Times New Roman" w:eastAsia="Times New Roman" w:hAnsi="Times New Roman" w:cs="Times New Roman"/>
                <w:sz w:val="28"/>
                <w:szCs w:val="28"/>
                <w:lang w:val="uk-UA" w:eastAsia="ru-RU"/>
              </w:rPr>
            </w:pPr>
          </w:p>
        </w:tc>
      </w:tr>
    </w:tbl>
    <w:p w:rsidR="00972FAD" w:rsidRP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972FAD" w:rsidRPr="00972FAD" w:rsidRDefault="00972FAD" w:rsidP="00972FAD">
      <w:pPr>
        <w:spacing w:after="0" w:line="240" w:lineRule="auto"/>
        <w:contextualSpacing/>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ПОЛОЖЕННЯ</w:t>
      </w:r>
    </w:p>
    <w:p w:rsidR="00972FAD" w:rsidRPr="00972FAD" w:rsidRDefault="00972FAD" w:rsidP="00972FAD">
      <w:pPr>
        <w:spacing w:after="0" w:line="235" w:lineRule="auto"/>
        <w:contextualSpacing/>
        <w:jc w:val="center"/>
        <w:rPr>
          <w:rFonts w:ascii="Times New Roman" w:eastAsia="Times New Roman" w:hAnsi="Times New Roman" w:cs="Times New Roman"/>
          <w:sz w:val="32"/>
          <w:szCs w:val="32"/>
          <w:u w:val="single"/>
          <w:lang w:val="uk-UA" w:eastAsia="ru-RU"/>
        </w:rPr>
      </w:pPr>
      <w:r w:rsidRPr="00972FAD">
        <w:rPr>
          <w:rFonts w:ascii="Times New Roman" w:eastAsia="Times New Roman" w:hAnsi="Times New Roman" w:cs="Times New Roman"/>
          <w:b/>
          <w:sz w:val="32"/>
          <w:szCs w:val="32"/>
          <w:lang w:val="uk-UA" w:eastAsia="ru-RU"/>
        </w:rPr>
        <w:t>про громадські експертні комісії при Сумській міській раді</w:t>
      </w:r>
      <w:r w:rsidRPr="00972FAD">
        <w:rPr>
          <w:rFonts w:ascii="Times New Roman" w:eastAsia="Times New Roman" w:hAnsi="Times New Roman" w:cs="Times New Roman"/>
          <w:sz w:val="32"/>
          <w:szCs w:val="32"/>
          <w:lang w:val="uk-UA" w:eastAsia="ru-RU"/>
        </w:rPr>
        <w:t xml:space="preserve"> </w:t>
      </w:r>
      <w:r w:rsidRPr="00972FAD">
        <w:rPr>
          <w:rFonts w:ascii="Times New Roman" w:eastAsia="Times New Roman" w:hAnsi="Times New Roman" w:cs="Times New Roman"/>
          <w:strike/>
          <w:sz w:val="32"/>
          <w:szCs w:val="32"/>
          <w:lang w:val="uk-UA" w:eastAsia="ru-RU"/>
        </w:rPr>
        <w:br/>
      </w:r>
    </w:p>
    <w:p w:rsidR="00972FAD" w:rsidRPr="00972FAD" w:rsidRDefault="00972FAD" w:rsidP="00972FAD">
      <w:pPr>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Розділ І</w:t>
      </w:r>
    </w:p>
    <w:p w:rsidR="00972FAD" w:rsidRPr="00972FAD" w:rsidRDefault="00972FAD" w:rsidP="00972FAD">
      <w:pPr>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ЗАГАЛЬНІ ПОЛОЖЕННЯ</w:t>
      </w:r>
    </w:p>
    <w:p w:rsidR="00972FAD" w:rsidRPr="00972FAD" w:rsidRDefault="00972FAD" w:rsidP="00972FAD">
      <w:pPr>
        <w:spacing w:after="0" w:line="235" w:lineRule="auto"/>
        <w:ind w:firstLine="709"/>
        <w:jc w:val="both"/>
        <w:rPr>
          <w:rFonts w:ascii="Times New Roman" w:eastAsia="Times New Roman" w:hAnsi="Times New Roman" w:cs="Times New Roman"/>
          <w:b/>
          <w:bCs/>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Стаття 1.</w:t>
      </w:r>
    </w:p>
    <w:p w:rsid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Громадські експертні комісії при Сумській міській раді (далі – Комісії) є постійно діючими консультативно-дорадчими органами міської ради, які створюються з ініціативи громадськості за процедурою, описаною в цьому Положенні.  </w:t>
      </w:r>
    </w:p>
    <w:p w:rsidR="00A55009" w:rsidRPr="00972FAD" w:rsidRDefault="00A55009" w:rsidP="00972FAD">
      <w:pPr>
        <w:spacing w:after="0" w:line="235"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Експерт – член громадської експертної комісії при Сумській міській раді, обраний до її складу </w:t>
      </w:r>
      <w:r w:rsidRPr="00A55009">
        <w:rPr>
          <w:rFonts w:ascii="Times New Roman" w:eastAsia="Times New Roman" w:hAnsi="Times New Roman" w:cs="Times New Roman"/>
          <w:sz w:val="28"/>
          <w:szCs w:val="28"/>
          <w:lang w:val="uk-UA" w:eastAsia="ru-RU"/>
        </w:rPr>
        <w:t>на установчих зборах шляхом рейтингового голосування</w:t>
      </w:r>
      <w:r>
        <w:rPr>
          <w:rFonts w:ascii="Times New Roman" w:eastAsia="Times New Roman" w:hAnsi="Times New Roman" w:cs="Times New Roman"/>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Діяльність Комісій спрямована на забезпечення врахування громадської експертної думки при прийнятті рішень Су</w:t>
      </w:r>
      <w:r>
        <w:rPr>
          <w:rFonts w:ascii="Times New Roman" w:eastAsia="Times New Roman" w:hAnsi="Times New Roman" w:cs="Times New Roman"/>
          <w:sz w:val="28"/>
          <w:szCs w:val="28"/>
          <w:lang w:val="uk-UA" w:eastAsia="ru-RU"/>
        </w:rPr>
        <w:t>мською міською радою</w:t>
      </w:r>
      <w:r w:rsidRPr="00972FAD">
        <w:rPr>
          <w:rFonts w:ascii="Times New Roman" w:eastAsia="Times New Roman" w:hAnsi="Times New Roman" w:cs="Times New Roman"/>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У своїй діяльності Комісії керуються Конституцією України, законами України, указами і розпорядженнями Президента України, актами Кабінету Міністрів України, іншими нормативними актами, рішеннями </w:t>
      </w:r>
      <w:r>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 xml:space="preserve">та її виконавчого комітету, розпорядженнями міського голови та цим Положенням. </w:t>
      </w:r>
    </w:p>
    <w:p w:rsidR="00972FAD" w:rsidRPr="00972FAD" w:rsidRDefault="00972FAD" w:rsidP="00972FAD">
      <w:pPr>
        <w:spacing w:after="0" w:line="235" w:lineRule="auto"/>
        <w:ind w:firstLine="709"/>
        <w:jc w:val="both"/>
        <w:rPr>
          <w:rFonts w:ascii="Times New Roman" w:eastAsia="Times New Roman" w:hAnsi="Times New Roman" w:cs="Times New Roman"/>
          <w:b/>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2.</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Комісії створюються за наступними напрямками:</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соціально-економічного розвитку та бюджету;</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містобудування і земельних відносин;</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майна комунальної власності та приватизації;</w:t>
      </w:r>
    </w:p>
    <w:p w:rsidR="00972FAD" w:rsidRPr="00C7797D" w:rsidRDefault="00972FAD"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житлово-комунального господарства та міської інфраструктури;</w:t>
      </w:r>
    </w:p>
    <w:p w:rsidR="00972FAD" w:rsidRPr="00C7797D" w:rsidRDefault="00676080" w:rsidP="00011772">
      <w:pPr>
        <w:pStyle w:val="aa"/>
        <w:numPr>
          <w:ilvl w:val="0"/>
          <w:numId w:val="4"/>
        </w:numPr>
        <w:spacing w:after="0" w:line="235" w:lineRule="auto"/>
        <w:ind w:left="709" w:hanging="283"/>
        <w:jc w:val="both"/>
        <w:rPr>
          <w:rFonts w:ascii="Times New Roman" w:eastAsia="Times New Roman" w:hAnsi="Times New Roman" w:cs="Times New Roman"/>
          <w:sz w:val="28"/>
          <w:szCs w:val="28"/>
          <w:lang w:val="uk-UA" w:eastAsia="ru-RU"/>
        </w:rPr>
      </w:pPr>
      <w:r w:rsidRPr="00C7797D">
        <w:rPr>
          <w:rFonts w:ascii="Times New Roman" w:eastAsia="Times New Roman" w:hAnsi="Times New Roman" w:cs="Times New Roman"/>
          <w:sz w:val="28"/>
          <w:szCs w:val="28"/>
          <w:lang w:val="uk-UA" w:eastAsia="ru-RU"/>
        </w:rPr>
        <w:t>з питань транспорту.</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Комісії вивчають проекти рішень Сумської міської ради</w:t>
      </w:r>
      <w:r w:rsidR="0042098F">
        <w:rPr>
          <w:rFonts w:ascii="Times New Roman" w:eastAsia="Times New Roman" w:hAnsi="Times New Roman" w:cs="Times New Roman"/>
          <w:sz w:val="28"/>
          <w:szCs w:val="28"/>
          <w:lang w:val="uk-UA" w:eastAsia="ru-RU"/>
        </w:rPr>
        <w:t xml:space="preserve"> </w:t>
      </w:r>
      <w:r w:rsidRPr="00972FAD">
        <w:rPr>
          <w:rFonts w:ascii="Times New Roman" w:eastAsia="Times New Roman" w:hAnsi="Times New Roman" w:cs="Times New Roman"/>
          <w:sz w:val="28"/>
          <w:szCs w:val="28"/>
          <w:lang w:val="uk-UA" w:eastAsia="ru-RU"/>
        </w:rPr>
        <w:t xml:space="preserve">та </w:t>
      </w:r>
      <w:r w:rsidR="001C61C2">
        <w:rPr>
          <w:rFonts w:ascii="Times New Roman" w:eastAsia="Times New Roman" w:hAnsi="Times New Roman" w:cs="Times New Roman"/>
          <w:sz w:val="28"/>
          <w:szCs w:val="28"/>
          <w:lang w:val="uk-UA" w:eastAsia="ru-RU"/>
        </w:rPr>
        <w:t>є ініціаторами</w:t>
      </w:r>
      <w:r w:rsidR="00407727">
        <w:rPr>
          <w:rFonts w:ascii="Times New Roman" w:eastAsia="Times New Roman" w:hAnsi="Times New Roman" w:cs="Times New Roman"/>
          <w:sz w:val="28"/>
          <w:szCs w:val="28"/>
          <w:lang w:val="uk-UA" w:eastAsia="ru-RU"/>
        </w:rPr>
        <w:t xml:space="preserve"> </w:t>
      </w:r>
      <w:r w:rsidRPr="00972FAD">
        <w:rPr>
          <w:rFonts w:ascii="Times New Roman" w:eastAsia="Times New Roman" w:hAnsi="Times New Roman" w:cs="Times New Roman"/>
          <w:sz w:val="28"/>
          <w:szCs w:val="28"/>
          <w:lang w:val="uk-UA" w:eastAsia="ru-RU"/>
        </w:rPr>
        <w:t>розгляд</w:t>
      </w:r>
      <w:r w:rsidR="001C61C2">
        <w:rPr>
          <w:rFonts w:ascii="Times New Roman" w:eastAsia="Times New Roman" w:hAnsi="Times New Roman" w:cs="Times New Roman"/>
          <w:sz w:val="28"/>
          <w:szCs w:val="28"/>
          <w:lang w:val="uk-UA" w:eastAsia="ru-RU"/>
        </w:rPr>
        <w:t>у Сумською міською радою проектів</w:t>
      </w:r>
      <w:r w:rsidRPr="00972FAD">
        <w:rPr>
          <w:rFonts w:ascii="Times New Roman" w:eastAsia="Times New Roman" w:hAnsi="Times New Roman" w:cs="Times New Roman"/>
          <w:sz w:val="28"/>
          <w:szCs w:val="28"/>
          <w:lang w:val="uk-UA" w:eastAsia="ru-RU"/>
        </w:rPr>
        <w:t xml:space="preserve"> рішень, здійснюють громадський контроль за виконанням рішень Сумської міської ради, надають свої пропозиції щодо вдосконалення діяльності Сумської міської ради. </w:t>
      </w:r>
    </w:p>
    <w:p w:rsidR="00C7797D" w:rsidRPr="003707B6" w:rsidRDefault="00972FAD" w:rsidP="003707B6">
      <w:pPr>
        <w:autoSpaceDE w:val="0"/>
        <w:autoSpaceDN w:val="0"/>
        <w:spacing w:after="0" w:line="235"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Члени Комісій здійснюють свою діяльність на громадських засадах.</w:t>
      </w:r>
    </w:p>
    <w:p w:rsidR="00AE2816" w:rsidRDefault="00AE2816" w:rsidP="0042098F">
      <w:pPr>
        <w:spacing w:after="0" w:line="235" w:lineRule="auto"/>
        <w:jc w:val="both"/>
        <w:rPr>
          <w:rFonts w:ascii="Times New Roman" w:eastAsia="Times New Roman" w:hAnsi="Times New Roman" w:cs="Times New Roman"/>
          <w:b/>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3.</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Це Положення та зміни до нього затверджуються рішенням Сумської міської ради. </w:t>
      </w: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lastRenderedPageBreak/>
        <w:t>Розділ ІІ</w:t>
      </w: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СКЛАД ГРОМАДСЬКИХ ЕКСПЕРТНИХ КОМІСІЙ</w:t>
      </w:r>
    </w:p>
    <w:p w:rsidR="00972FAD" w:rsidRPr="00972FAD" w:rsidRDefault="00972FAD" w:rsidP="00972FAD">
      <w:pPr>
        <w:keepNext/>
        <w:autoSpaceDE w:val="0"/>
        <w:autoSpaceDN w:val="0"/>
        <w:spacing w:after="0" w:line="235" w:lineRule="auto"/>
        <w:ind w:firstLine="709"/>
        <w:jc w:val="both"/>
        <w:rPr>
          <w:rFonts w:ascii="Times New Roman" w:eastAsia="Times New Roman" w:hAnsi="Times New Roman" w:cs="Times New Roman"/>
          <w:b/>
          <w:bCs/>
          <w:sz w:val="28"/>
          <w:szCs w:val="28"/>
          <w:lang w:val="uk-UA" w:eastAsia="ru-RU"/>
        </w:rPr>
      </w:pPr>
    </w:p>
    <w:p w:rsidR="00972FAD" w:rsidRPr="00972FAD" w:rsidRDefault="00972FAD" w:rsidP="00972FAD">
      <w:pPr>
        <w:keepNext/>
        <w:autoSpaceDE w:val="0"/>
        <w:autoSpaceDN w:val="0"/>
        <w:spacing w:after="0" w:line="235" w:lineRule="auto"/>
        <w:ind w:firstLine="709"/>
        <w:jc w:val="both"/>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Стаття 4.</w:t>
      </w:r>
    </w:p>
    <w:p w:rsidR="00972FAD" w:rsidRPr="00972FAD" w:rsidRDefault="00972FAD" w:rsidP="00972FAD">
      <w:pPr>
        <w:autoSpaceDE w:val="0"/>
        <w:autoSpaceDN w:val="0"/>
        <w:spacing w:after="0" w:line="235"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До складу Комісій можуть бути обрані члени територіальної громади</w:t>
      </w:r>
      <w:r w:rsidRPr="00972FAD">
        <w:rPr>
          <w:rFonts w:ascii="Times New Roman" w:eastAsia="Times New Roman" w:hAnsi="Times New Roman" w:cs="Times New Roman"/>
          <w:color w:val="FF0000"/>
          <w:sz w:val="28"/>
          <w:szCs w:val="28"/>
          <w:lang w:val="uk-UA" w:eastAsia="ru-RU"/>
        </w:rPr>
        <w:t xml:space="preserve"> </w:t>
      </w:r>
      <w:r w:rsidRPr="00972FAD">
        <w:rPr>
          <w:rFonts w:ascii="Times New Roman" w:eastAsia="Times New Roman" w:hAnsi="Times New Roman" w:cs="Times New Roman"/>
          <w:sz w:val="28"/>
          <w:szCs w:val="28"/>
          <w:lang w:val="uk-UA" w:eastAsia="ru-RU"/>
        </w:rPr>
        <w:t xml:space="preserve">міста Суми, які мають професійний досвід або напрацьовані пропозиції (проекти) у сфері компетенції відповідної Комісії.  </w:t>
      </w:r>
    </w:p>
    <w:p w:rsidR="00972FAD" w:rsidRPr="00972FAD" w:rsidRDefault="00972FAD" w:rsidP="00972FAD">
      <w:pPr>
        <w:keepNext/>
        <w:autoSpaceDE w:val="0"/>
        <w:autoSpaceDN w:val="0"/>
        <w:spacing w:after="0" w:line="235"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keepNext/>
        <w:autoSpaceDE w:val="0"/>
        <w:autoSpaceDN w:val="0"/>
        <w:spacing w:after="0" w:line="235"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5.</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Склад Комісій формується на принципах прозорості та публічності на установчих зборах шляхом рейтингового голосування за кандидатури, які виявили бажання брати участь у роботі Комісій та подали ініціативній групі зі створення Комісій документи, вказані в ро</w:t>
      </w:r>
      <w:r w:rsidR="00450920">
        <w:rPr>
          <w:rFonts w:ascii="Times New Roman" w:eastAsia="Times New Roman" w:hAnsi="Times New Roman" w:cs="Times New Roman"/>
          <w:sz w:val="28"/>
          <w:szCs w:val="28"/>
          <w:lang w:val="uk-UA" w:eastAsia="ru-RU"/>
        </w:rPr>
        <w:t xml:space="preserve">зділі ІІІ цього Положення у </w:t>
      </w:r>
      <w:r w:rsidRPr="00972FAD">
        <w:rPr>
          <w:rFonts w:ascii="Times New Roman" w:eastAsia="Times New Roman" w:hAnsi="Times New Roman" w:cs="Times New Roman"/>
          <w:sz w:val="28"/>
          <w:szCs w:val="28"/>
          <w:lang w:val="uk-UA" w:eastAsia="ru-RU"/>
        </w:rPr>
        <w:t xml:space="preserve">визначений для подачі строк.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6.</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До складу Комісій не можуть входити депутати Сумської міської ради, члени виконавчого комітету Сумської міської ради, міський голова, секретар Сумської міської ради та посадові особи виконавчих органів ради.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7.</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Термін повноважень Комісій</w:t>
      </w:r>
      <w:r w:rsidR="0042098F">
        <w:rPr>
          <w:rFonts w:ascii="Times New Roman" w:eastAsia="Times New Roman" w:hAnsi="Times New Roman" w:cs="Times New Roman"/>
          <w:sz w:val="28"/>
          <w:szCs w:val="28"/>
          <w:lang w:val="uk-UA" w:eastAsia="ru-RU"/>
        </w:rPr>
        <w:t xml:space="preserve"> – 2 роки</w:t>
      </w:r>
      <w:r w:rsidRPr="00972FAD">
        <w:rPr>
          <w:rFonts w:ascii="Times New Roman" w:eastAsia="Times New Roman" w:hAnsi="Times New Roman" w:cs="Times New Roman"/>
          <w:sz w:val="28"/>
          <w:szCs w:val="28"/>
          <w:lang w:val="uk-UA" w:eastAsia="ru-RU"/>
        </w:rPr>
        <w:t xml:space="preserve">. Членство в Комісіях є індивідуальним. </w:t>
      </w:r>
      <w:r w:rsidR="00433646">
        <w:rPr>
          <w:rFonts w:ascii="Times New Roman" w:eastAsia="Times New Roman" w:hAnsi="Times New Roman" w:cs="Times New Roman"/>
          <w:sz w:val="28"/>
          <w:szCs w:val="28"/>
          <w:lang w:val="uk-UA" w:eastAsia="ru-RU"/>
        </w:rPr>
        <w:t xml:space="preserve"> Особа </w:t>
      </w:r>
      <w:r w:rsidRPr="00972FAD">
        <w:rPr>
          <w:rFonts w:ascii="Times New Roman" w:eastAsia="Times New Roman" w:hAnsi="Times New Roman" w:cs="Times New Roman"/>
          <w:sz w:val="28"/>
          <w:szCs w:val="28"/>
          <w:lang w:val="uk-UA" w:eastAsia="ru-RU"/>
        </w:rPr>
        <w:t>може входити до складу тільки однієї комісії.</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8.</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Кількісний склад Комісій не повинен перевищувати 7 осіб, мінімальний склад – 3 особи.</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 xml:space="preserve">Розділ ІІІ </w:t>
      </w: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ПОРЯДОК ФОРМУВАННЯ ГРОМАДСЬКИХ ЕКСПЕРТНИХ КОМІСІЙ</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b/>
          <w:bCs/>
          <w:sz w:val="28"/>
          <w:szCs w:val="28"/>
          <w:lang w:val="uk-UA" w:eastAsia="ru-RU"/>
        </w:rPr>
      </w:pP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Стаття 9.</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Для формування складу Комісій утворюється ініціативна група з підготовки установчих зборів з числа активних членів громади. До складу ініціативної групи з підготовки установчих зборів входять представники інститутів громадянського суспільства і члени громади міста, в тому числі ті, які є членами діючих Комісій. </w:t>
      </w:r>
    </w:p>
    <w:p w:rsidR="00972FAD" w:rsidRPr="00AE2816" w:rsidRDefault="00972FAD" w:rsidP="00AE2816">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Якщо при Сумській міській раді вже утворені Комісії, то не пізніше ніж за 30 календарних днів до закінчення їх повноважень вони утворюють ініціативну робочу групу з підготовки установчих зборів для формування нового складу Комісій.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10.</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Не пізніше ніж за 15 календарних днів до проведення установчих зборів Сумська міська рада в обов’язковому порядку оприлюднює на своєму офіційному веб-сайті та в інший прийнятний спосіб підготовлене ініціативною </w:t>
      </w:r>
      <w:r w:rsidRPr="00972FAD">
        <w:rPr>
          <w:rFonts w:ascii="Times New Roman" w:eastAsia="Times New Roman" w:hAnsi="Times New Roman" w:cs="Times New Roman"/>
          <w:sz w:val="28"/>
          <w:szCs w:val="28"/>
          <w:lang w:val="uk-UA" w:eastAsia="ru-RU"/>
        </w:rPr>
        <w:lastRenderedPageBreak/>
        <w:t xml:space="preserve">групою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а також прізвище, ім’я, електронну адресу та номер телефону відповідальної особи.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11.</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Для участі в установчих зборах кандидати подають ініціативній групі заяву у визначеній формі. Зразок заяви розміщується на офіційному веб-сайті Сумської міської ради.</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До заяви додаються: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а) біографічна довідка кандидата із зазначенням професійного досвіду за напрямком обраної кандидатом Комісії;</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б) якщо кандидат не має достатнього професійного досвіду для  роботи у громадських експертних комісіях, він має надати ініціативній групі (разом з біографічною довідкою) напрацьовані проекти щодо розвитку міста у сфері, віднесеній до компетенції визначеної претендентом Комісії. </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12.</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За 5 календарних днів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складу Комісій, та у разі потреби уточнює місце проведення ус</w:t>
      </w:r>
      <w:r w:rsidR="00F00E45">
        <w:rPr>
          <w:rFonts w:ascii="Times New Roman" w:eastAsia="Times New Roman" w:hAnsi="Times New Roman" w:cs="Times New Roman"/>
          <w:sz w:val="28"/>
          <w:szCs w:val="28"/>
          <w:lang w:val="uk-UA" w:eastAsia="ru-RU"/>
        </w:rPr>
        <w:t>тановчих зборів, про що Сумська міська рада</w:t>
      </w:r>
      <w:r w:rsidRPr="00972FAD">
        <w:rPr>
          <w:rFonts w:ascii="Times New Roman" w:eastAsia="Times New Roman" w:hAnsi="Times New Roman" w:cs="Times New Roman"/>
          <w:sz w:val="28"/>
          <w:szCs w:val="28"/>
          <w:lang w:val="uk-UA" w:eastAsia="ru-RU"/>
        </w:rPr>
        <w:t xml:space="preserve"> повідомляє на своєму офіційному веб-сайті та в інший прийнятний спосіб.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13.</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На початку проведення установчих зборів з числа їх учасників обирається голова зборів, секретар, лічильна комісія.</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Рішення установчих зборів</w:t>
      </w:r>
      <w:r w:rsidR="001F3874">
        <w:rPr>
          <w:rFonts w:ascii="Times New Roman" w:eastAsia="Times New Roman" w:hAnsi="Times New Roman" w:cs="Times New Roman"/>
          <w:sz w:val="28"/>
          <w:szCs w:val="28"/>
          <w:lang w:val="uk-UA" w:eastAsia="ru-RU"/>
        </w:rPr>
        <w:t xml:space="preserve"> у формі протоколу</w:t>
      </w:r>
      <w:r w:rsidRPr="00972FAD">
        <w:rPr>
          <w:rFonts w:ascii="Times New Roman" w:eastAsia="Times New Roman" w:hAnsi="Times New Roman" w:cs="Times New Roman"/>
          <w:sz w:val="28"/>
          <w:szCs w:val="28"/>
          <w:lang w:val="uk-UA" w:eastAsia="ru-RU"/>
        </w:rPr>
        <w:t>, включаючи відомості про кількісний і персональний склад кожної з новообраних Комісій, оприлюднюється на офіційному веб-сайті Сумської міської ради та в інший прийнятний спосіб.</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14.</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Після оприлюднення </w:t>
      </w:r>
      <w:r w:rsidR="001F3874">
        <w:rPr>
          <w:rFonts w:ascii="Times New Roman" w:eastAsia="Times New Roman" w:hAnsi="Times New Roman" w:cs="Times New Roman"/>
          <w:sz w:val="28"/>
          <w:szCs w:val="28"/>
          <w:lang w:val="uk-UA" w:eastAsia="ru-RU"/>
        </w:rPr>
        <w:t>рішення</w:t>
      </w:r>
      <w:r w:rsidRPr="00972FAD">
        <w:rPr>
          <w:rFonts w:ascii="Times New Roman" w:eastAsia="Times New Roman" w:hAnsi="Times New Roman" w:cs="Times New Roman"/>
          <w:sz w:val="28"/>
          <w:szCs w:val="28"/>
          <w:lang w:val="uk-UA" w:eastAsia="ru-RU"/>
        </w:rPr>
        <w:t xml:space="preserve"> установчих зборів міський голова ініціює розгляд питання щодо затвердження складу Комісій. Відповідний проект рішення виноситься до порядку денного чергової сесії відпов</w:t>
      </w:r>
      <w:r>
        <w:rPr>
          <w:rFonts w:ascii="Times New Roman" w:eastAsia="Times New Roman" w:hAnsi="Times New Roman" w:cs="Times New Roman"/>
          <w:sz w:val="28"/>
          <w:szCs w:val="28"/>
          <w:lang w:val="uk-UA" w:eastAsia="ru-RU"/>
        </w:rPr>
        <w:t>ідно до процедур, передбачених Р</w:t>
      </w:r>
      <w:r w:rsidRPr="00972FAD">
        <w:rPr>
          <w:rFonts w:ascii="Times New Roman" w:eastAsia="Times New Roman" w:hAnsi="Times New Roman" w:cs="Times New Roman"/>
          <w:sz w:val="28"/>
          <w:szCs w:val="28"/>
          <w:lang w:val="uk-UA" w:eastAsia="ru-RU"/>
        </w:rPr>
        <w:t xml:space="preserve">егламентом Сумської міської ради.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Рішення Сумської міської ради про затвердження персонального складу Комісій </w:t>
      </w:r>
      <w:r w:rsidRPr="00A2737C">
        <w:rPr>
          <w:rFonts w:ascii="Times New Roman" w:eastAsia="Times New Roman" w:hAnsi="Times New Roman" w:cs="Times New Roman"/>
          <w:sz w:val="28"/>
          <w:szCs w:val="28"/>
          <w:lang w:val="uk-UA" w:eastAsia="ru-RU"/>
        </w:rPr>
        <w:t>може</w:t>
      </w:r>
      <w:r w:rsidRPr="00972FAD">
        <w:rPr>
          <w:rFonts w:ascii="Times New Roman" w:eastAsia="Times New Roman" w:hAnsi="Times New Roman" w:cs="Times New Roman"/>
          <w:sz w:val="28"/>
          <w:szCs w:val="28"/>
          <w:lang w:val="uk-UA" w:eastAsia="ru-RU"/>
        </w:rPr>
        <w:t xml:space="preserve"> передбачати виключення або заміну </w:t>
      </w:r>
      <w:r w:rsidR="003707B6">
        <w:rPr>
          <w:rFonts w:ascii="Times New Roman" w:eastAsia="Times New Roman" w:hAnsi="Times New Roman" w:cs="Times New Roman"/>
          <w:sz w:val="28"/>
          <w:szCs w:val="28"/>
          <w:lang w:val="uk-UA" w:eastAsia="ru-RU"/>
        </w:rPr>
        <w:t>їх членів</w:t>
      </w:r>
      <w:r w:rsidRPr="00972FAD">
        <w:rPr>
          <w:rFonts w:ascii="Times New Roman" w:eastAsia="Times New Roman" w:hAnsi="Times New Roman" w:cs="Times New Roman"/>
          <w:sz w:val="28"/>
          <w:szCs w:val="28"/>
          <w:lang w:val="uk-UA" w:eastAsia="ru-RU"/>
        </w:rPr>
        <w:t>, обраних установчими зборами.</w:t>
      </w:r>
    </w:p>
    <w:p w:rsidR="000C3F33" w:rsidRDefault="000C3F33" w:rsidP="00972FAD">
      <w:pPr>
        <w:spacing w:after="0" w:line="240" w:lineRule="auto"/>
        <w:jc w:val="center"/>
        <w:outlineLvl w:val="1"/>
        <w:rPr>
          <w:rFonts w:ascii="Times New Roman" w:eastAsia="Times New Roman" w:hAnsi="Times New Roman" w:cs="Times New Roman"/>
          <w:b/>
          <w:bCs/>
          <w:sz w:val="28"/>
          <w:szCs w:val="28"/>
          <w:lang w:val="uk-UA" w:eastAsia="ru-RU"/>
        </w:rPr>
      </w:pPr>
    </w:p>
    <w:p w:rsidR="005A2867" w:rsidRDefault="005A2867" w:rsidP="00972FAD">
      <w:pPr>
        <w:spacing w:after="0" w:line="240" w:lineRule="auto"/>
        <w:jc w:val="center"/>
        <w:outlineLvl w:val="1"/>
        <w:rPr>
          <w:rFonts w:ascii="Times New Roman" w:eastAsia="Times New Roman" w:hAnsi="Times New Roman" w:cs="Times New Roman"/>
          <w:b/>
          <w:bCs/>
          <w:sz w:val="28"/>
          <w:szCs w:val="28"/>
          <w:lang w:val="uk-UA" w:eastAsia="ru-RU"/>
        </w:rPr>
      </w:pPr>
    </w:p>
    <w:p w:rsidR="005A2867" w:rsidRDefault="005A2867" w:rsidP="00972FAD">
      <w:pPr>
        <w:spacing w:after="0" w:line="240" w:lineRule="auto"/>
        <w:jc w:val="center"/>
        <w:outlineLvl w:val="1"/>
        <w:rPr>
          <w:rFonts w:ascii="Times New Roman" w:eastAsia="Times New Roman" w:hAnsi="Times New Roman" w:cs="Times New Roman"/>
          <w:b/>
          <w:bCs/>
          <w:sz w:val="28"/>
          <w:szCs w:val="28"/>
          <w:lang w:val="uk-UA" w:eastAsia="ru-RU"/>
        </w:rPr>
      </w:pPr>
    </w:p>
    <w:p w:rsidR="005A2867" w:rsidRDefault="005A2867" w:rsidP="005A2867">
      <w:pPr>
        <w:spacing w:after="0" w:line="240" w:lineRule="auto"/>
        <w:outlineLvl w:val="1"/>
        <w:rPr>
          <w:rFonts w:ascii="Times New Roman" w:eastAsia="Times New Roman" w:hAnsi="Times New Roman" w:cs="Times New Roman"/>
          <w:b/>
          <w:bCs/>
          <w:sz w:val="28"/>
          <w:szCs w:val="28"/>
          <w:lang w:val="uk-UA" w:eastAsia="ru-RU"/>
        </w:rPr>
      </w:pPr>
    </w:p>
    <w:p w:rsidR="00972FAD" w:rsidRPr="00972FAD" w:rsidRDefault="00972FAD" w:rsidP="00972FAD">
      <w:pPr>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lastRenderedPageBreak/>
        <w:t>Розділ ІV</w:t>
      </w:r>
    </w:p>
    <w:p w:rsidR="00972FAD" w:rsidRPr="00972FAD" w:rsidRDefault="00972FAD" w:rsidP="00972FAD">
      <w:pPr>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ОРГАНІЗАЦІЯ РОБОТИ ГРОМАДСЬКИХ ЕКСПЕРТНИХ КОМІСІЙ</w:t>
      </w:r>
    </w:p>
    <w:p w:rsidR="00972FAD" w:rsidRP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15.</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Комісії на першому своєму засіданні обирають голову комісії (у разі необхідності – заступника) і секретаря Комісії.</w:t>
      </w:r>
    </w:p>
    <w:p w:rsidR="00972FAD" w:rsidRP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16.</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Голова Комісії організовує її роботу та відповідає за її діяльність п</w:t>
      </w:r>
      <w:r w:rsidR="006A22AB">
        <w:rPr>
          <w:rFonts w:ascii="Times New Roman" w:eastAsia="Times New Roman" w:hAnsi="Times New Roman" w:cs="Times New Roman"/>
          <w:sz w:val="28"/>
          <w:szCs w:val="28"/>
          <w:lang w:val="uk-UA" w:eastAsia="ru-RU"/>
        </w:rPr>
        <w:t>еред територіальною громадою м.</w:t>
      </w:r>
      <w:r w:rsidR="001F3874">
        <w:rPr>
          <w:rFonts w:ascii="Times New Roman" w:eastAsia="Times New Roman" w:hAnsi="Times New Roman" w:cs="Times New Roman"/>
          <w:sz w:val="28"/>
          <w:szCs w:val="28"/>
          <w:lang w:val="uk-UA" w:eastAsia="ru-RU"/>
        </w:rPr>
        <w:t xml:space="preserve"> </w:t>
      </w:r>
      <w:r w:rsidRPr="00972FAD">
        <w:rPr>
          <w:rFonts w:ascii="Times New Roman" w:eastAsia="Times New Roman" w:hAnsi="Times New Roman" w:cs="Times New Roman"/>
          <w:sz w:val="28"/>
          <w:szCs w:val="28"/>
          <w:lang w:val="uk-UA" w:eastAsia="ru-RU"/>
        </w:rPr>
        <w:t xml:space="preserve">Суми.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Голова Комісії скликає і проводить засідання Комісії, дає доручення членам Комісії, представляє Комісію у відносинах із виконавчими органами Сумської міської ради, підприємствами, установами, організаціями, а також громадянами; організовує роботу </w:t>
      </w:r>
      <w:r w:rsidR="00641F1F">
        <w:rPr>
          <w:rFonts w:ascii="Times New Roman" w:eastAsia="Times New Roman" w:hAnsi="Times New Roman" w:cs="Times New Roman"/>
          <w:sz w:val="28"/>
          <w:szCs w:val="28"/>
          <w:lang w:val="uk-UA" w:eastAsia="ru-RU"/>
        </w:rPr>
        <w:t>для виконання висновків</w:t>
      </w:r>
      <w:r w:rsidR="00841A8D">
        <w:rPr>
          <w:rFonts w:ascii="Times New Roman" w:eastAsia="Times New Roman" w:hAnsi="Times New Roman" w:cs="Times New Roman"/>
          <w:sz w:val="28"/>
          <w:szCs w:val="28"/>
          <w:lang w:val="uk-UA" w:eastAsia="ru-RU"/>
        </w:rPr>
        <w:t xml:space="preserve"> </w:t>
      </w:r>
      <w:r w:rsidR="00641F1F">
        <w:rPr>
          <w:rFonts w:ascii="Times New Roman" w:eastAsia="Times New Roman" w:hAnsi="Times New Roman" w:cs="Times New Roman"/>
          <w:sz w:val="28"/>
          <w:szCs w:val="28"/>
          <w:lang w:val="uk-UA" w:eastAsia="ru-RU"/>
        </w:rPr>
        <w:t xml:space="preserve">і </w:t>
      </w:r>
      <w:r w:rsidR="00BB79C6">
        <w:rPr>
          <w:rFonts w:ascii="Times New Roman" w:eastAsia="Times New Roman" w:hAnsi="Times New Roman" w:cs="Times New Roman"/>
          <w:sz w:val="28"/>
          <w:szCs w:val="28"/>
          <w:lang w:val="uk-UA" w:eastAsia="ru-RU"/>
        </w:rPr>
        <w:t>рекомендацій (рішень) Комісією</w:t>
      </w:r>
      <w:r w:rsidRPr="00972FAD">
        <w:rPr>
          <w:rFonts w:ascii="Times New Roman" w:eastAsia="Times New Roman" w:hAnsi="Times New Roman" w:cs="Times New Roman"/>
          <w:sz w:val="28"/>
          <w:szCs w:val="28"/>
          <w:lang w:val="uk-UA" w:eastAsia="ru-RU"/>
        </w:rPr>
        <w:t xml:space="preserve">; затверджує план роботи Комісії.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Голова Комісії раз на півроку на загальних зборах Комісій звітує про результати діяльності комісії, яку він очолює.</w:t>
      </w:r>
    </w:p>
    <w:p w:rsidR="001F3874" w:rsidRDefault="001F3874" w:rsidP="001F3874">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1F3874" w:rsidRDefault="001F3874" w:rsidP="001F3874">
      <w:pPr>
        <w:keepNext/>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17.</w:t>
      </w:r>
    </w:p>
    <w:p w:rsidR="001F3874" w:rsidRPr="001F3874" w:rsidRDefault="001F3874" w:rsidP="001F3874">
      <w:pPr>
        <w:pStyle w:val="a9"/>
        <w:autoSpaceDE w:val="0"/>
        <w:autoSpaceDN w:val="0"/>
        <w:spacing w:before="0" w:beforeAutospacing="0" w:after="0" w:afterAutospacing="0"/>
        <w:ind w:firstLine="709"/>
        <w:jc w:val="both"/>
        <w:rPr>
          <w:sz w:val="28"/>
          <w:szCs w:val="28"/>
          <w:lang w:val="uk-UA"/>
        </w:rPr>
      </w:pPr>
      <w:r w:rsidRPr="00636EEE">
        <w:rPr>
          <w:sz w:val="28"/>
          <w:szCs w:val="28"/>
          <w:lang w:val="uk-UA"/>
        </w:rPr>
        <w:t xml:space="preserve">Заступник голови </w:t>
      </w:r>
      <w:r>
        <w:rPr>
          <w:sz w:val="28"/>
          <w:szCs w:val="28"/>
          <w:lang w:val="uk-UA"/>
        </w:rPr>
        <w:t>К</w:t>
      </w:r>
      <w:r w:rsidRPr="00636EEE">
        <w:rPr>
          <w:sz w:val="28"/>
          <w:szCs w:val="28"/>
          <w:lang w:val="uk-UA"/>
        </w:rPr>
        <w:t xml:space="preserve">омісії виконує </w:t>
      </w:r>
      <w:r>
        <w:rPr>
          <w:sz w:val="28"/>
          <w:szCs w:val="28"/>
          <w:lang w:val="uk-UA"/>
        </w:rPr>
        <w:t xml:space="preserve">обов’язки </w:t>
      </w:r>
      <w:r w:rsidRPr="00636EEE">
        <w:rPr>
          <w:sz w:val="28"/>
          <w:szCs w:val="28"/>
          <w:lang w:val="uk-UA"/>
        </w:rPr>
        <w:t xml:space="preserve">голови </w:t>
      </w:r>
      <w:r>
        <w:rPr>
          <w:sz w:val="28"/>
          <w:szCs w:val="28"/>
          <w:lang w:val="uk-UA"/>
        </w:rPr>
        <w:t>К</w:t>
      </w:r>
      <w:r w:rsidRPr="00636EEE">
        <w:rPr>
          <w:sz w:val="28"/>
          <w:szCs w:val="28"/>
          <w:lang w:val="uk-UA"/>
        </w:rPr>
        <w:t xml:space="preserve">омісії за його </w:t>
      </w:r>
      <w:r>
        <w:rPr>
          <w:sz w:val="28"/>
          <w:szCs w:val="28"/>
          <w:lang w:val="uk-UA"/>
        </w:rPr>
        <w:t>відсутності</w:t>
      </w:r>
      <w:r w:rsidRPr="00636EEE">
        <w:rPr>
          <w:sz w:val="28"/>
          <w:szCs w:val="28"/>
          <w:lang w:val="uk-UA"/>
        </w:rPr>
        <w:t xml:space="preserve"> або у зв’язку з неможливістю </w:t>
      </w:r>
      <w:r>
        <w:rPr>
          <w:sz w:val="28"/>
          <w:szCs w:val="28"/>
          <w:lang w:val="uk-UA"/>
        </w:rPr>
        <w:t>ним</w:t>
      </w:r>
      <w:r w:rsidRPr="00636EEE">
        <w:rPr>
          <w:sz w:val="28"/>
          <w:szCs w:val="28"/>
          <w:lang w:val="uk-UA"/>
        </w:rPr>
        <w:t xml:space="preserve"> виконувати </w:t>
      </w:r>
      <w:r>
        <w:rPr>
          <w:sz w:val="28"/>
          <w:szCs w:val="28"/>
          <w:lang w:val="uk-UA"/>
        </w:rPr>
        <w:t>свої</w:t>
      </w:r>
      <w:r w:rsidRPr="00636EEE">
        <w:rPr>
          <w:sz w:val="28"/>
          <w:szCs w:val="28"/>
          <w:lang w:val="uk-UA"/>
        </w:rPr>
        <w:t xml:space="preserve"> функції. </w:t>
      </w:r>
    </w:p>
    <w:p w:rsidR="001F3874" w:rsidRDefault="001F3874"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1F3874" w:rsidRDefault="00A55009"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Стаття 18</w:t>
      </w:r>
      <w:r w:rsidRPr="00A55009">
        <w:rPr>
          <w:rFonts w:ascii="Times New Roman" w:eastAsia="Times New Roman" w:hAnsi="Times New Roman" w:cs="Times New Roman"/>
          <w:b/>
          <w:bCs/>
          <w:iCs/>
          <w:sz w:val="28"/>
          <w:szCs w:val="28"/>
          <w:lang w:val="uk-UA" w:eastAsia="ru-RU"/>
        </w:rPr>
        <w:t>.</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Секретар Комісії веде документацію, готує проекти планів роботи Комісії, </w:t>
      </w:r>
      <w:r w:rsidR="00641F1F">
        <w:rPr>
          <w:rFonts w:ascii="Times New Roman" w:eastAsia="Times New Roman" w:hAnsi="Times New Roman" w:cs="Times New Roman"/>
          <w:sz w:val="28"/>
          <w:szCs w:val="28"/>
          <w:lang w:val="uk-UA" w:eastAsia="ru-RU"/>
        </w:rPr>
        <w:t xml:space="preserve">організовує контроль реалізації висновків і </w:t>
      </w:r>
      <w:r w:rsidRPr="00972FAD">
        <w:rPr>
          <w:rFonts w:ascii="Times New Roman" w:eastAsia="Times New Roman" w:hAnsi="Times New Roman" w:cs="Times New Roman"/>
          <w:sz w:val="28"/>
          <w:szCs w:val="28"/>
          <w:lang w:val="uk-UA" w:eastAsia="ru-RU"/>
        </w:rPr>
        <w:t xml:space="preserve">рекомендацій (рішень) </w:t>
      </w:r>
      <w:r w:rsidR="00641F1F">
        <w:rPr>
          <w:rFonts w:ascii="Times New Roman" w:eastAsia="Times New Roman" w:hAnsi="Times New Roman" w:cs="Times New Roman"/>
          <w:sz w:val="28"/>
          <w:szCs w:val="28"/>
          <w:lang w:val="uk-UA" w:eastAsia="ru-RU"/>
        </w:rPr>
        <w:t>Комісії</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Секретар за тимчасової відсутності голови Комісії</w:t>
      </w:r>
      <w:r w:rsidR="001F3874">
        <w:rPr>
          <w:rFonts w:ascii="Times New Roman" w:eastAsia="Times New Roman" w:hAnsi="Times New Roman" w:cs="Times New Roman"/>
          <w:sz w:val="28"/>
          <w:szCs w:val="28"/>
          <w:lang w:val="uk-UA" w:eastAsia="ru-RU"/>
        </w:rPr>
        <w:t xml:space="preserve"> та заступника голови Комісії</w:t>
      </w:r>
      <w:r w:rsidRPr="00972FAD">
        <w:rPr>
          <w:rFonts w:ascii="Times New Roman" w:eastAsia="Times New Roman" w:hAnsi="Times New Roman" w:cs="Times New Roman"/>
          <w:sz w:val="28"/>
          <w:szCs w:val="28"/>
          <w:lang w:val="uk-UA" w:eastAsia="ru-RU"/>
        </w:rPr>
        <w:t xml:space="preserve"> виконує функції</w:t>
      </w:r>
      <w:r w:rsidR="004C7E0D">
        <w:rPr>
          <w:rFonts w:ascii="Times New Roman" w:eastAsia="Times New Roman" w:hAnsi="Times New Roman" w:cs="Times New Roman"/>
          <w:sz w:val="28"/>
          <w:szCs w:val="28"/>
          <w:lang w:val="uk-UA" w:eastAsia="ru-RU"/>
        </w:rPr>
        <w:t xml:space="preserve"> </w:t>
      </w:r>
      <w:r w:rsidR="004C7E0D" w:rsidRPr="004C7E0D">
        <w:rPr>
          <w:rFonts w:ascii="Times New Roman" w:eastAsia="Times New Roman" w:hAnsi="Times New Roman" w:cs="Times New Roman"/>
          <w:sz w:val="28"/>
          <w:szCs w:val="28"/>
          <w:lang w:val="uk-UA" w:eastAsia="ru-RU"/>
        </w:rPr>
        <w:t>голови Комісії</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091490" w:rsidP="00972FAD">
      <w:pPr>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Стаття 19</w:t>
      </w:r>
      <w:r w:rsidR="00972FAD" w:rsidRPr="00972FAD">
        <w:rPr>
          <w:rFonts w:ascii="Times New Roman" w:eastAsia="Times New Roman" w:hAnsi="Times New Roman" w:cs="Times New Roman"/>
          <w:b/>
          <w:bCs/>
          <w:iCs/>
          <w:sz w:val="28"/>
          <w:szCs w:val="28"/>
          <w:lang w:val="uk-UA" w:eastAsia="ru-RU"/>
        </w:rPr>
        <w:t>.</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на першому загальному засіданні обирають Координаційну Раду громадських експертних комісій (далі – Раду) в кількості 5 осіб з числа обраних громадських експертів простим голосуванням. </w:t>
      </w:r>
    </w:p>
    <w:p w:rsidR="00972FAD" w:rsidRPr="00972FAD" w:rsidRDefault="00972FAD" w:rsidP="00972FAD">
      <w:pPr>
        <w:keepNext/>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Повноваження Ради:</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скликання і організація проведення загальних зборів Комісій; </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створення робочих груп експертів з окремих питань, віднесених до компетенції різних Комісій; </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організація проведення навчання експертів (лекцій, семінарів тощо);</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висвітлення діяльності Комісій у засобах масової інформації та соціальних мережах;</w:t>
      </w:r>
    </w:p>
    <w:p w:rsidR="00972FAD" w:rsidRPr="00972FAD" w:rsidRDefault="00972FAD" w:rsidP="00972FAD">
      <w:pPr>
        <w:numPr>
          <w:ilvl w:val="0"/>
          <w:numId w:val="1"/>
        </w:numPr>
        <w:autoSpaceDE w:val="0"/>
        <w:autoSpaceDN w:val="0"/>
        <w:spacing w:after="0" w:line="240" w:lineRule="auto"/>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інші координаційні та організаційні функції. </w:t>
      </w:r>
    </w:p>
    <w:p w:rsidR="003707B6" w:rsidRDefault="003707B6" w:rsidP="00216A98">
      <w:pPr>
        <w:autoSpaceDE w:val="0"/>
        <w:autoSpaceDN w:val="0"/>
        <w:spacing w:after="0" w:line="240" w:lineRule="auto"/>
        <w:jc w:val="both"/>
        <w:rPr>
          <w:rFonts w:ascii="Times New Roman" w:eastAsia="Times New Roman" w:hAnsi="Times New Roman" w:cs="Times New Roman"/>
          <w:b/>
          <w:sz w:val="28"/>
          <w:szCs w:val="28"/>
          <w:lang w:val="uk-UA" w:eastAsia="ru-RU"/>
        </w:rPr>
      </w:pPr>
    </w:p>
    <w:p w:rsidR="00972FAD" w:rsidRPr="00972FAD" w:rsidRDefault="00091490" w:rsidP="00972FAD">
      <w:pPr>
        <w:autoSpaceDE w:val="0"/>
        <w:autoSpaceDN w:val="0"/>
        <w:spacing w:after="0" w:line="240" w:lineRule="auto"/>
        <w:ind w:firstLine="72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Стаття 20</w:t>
      </w:r>
      <w:r w:rsidR="00972FAD" w:rsidRPr="00972FAD">
        <w:rPr>
          <w:rFonts w:ascii="Times New Roman" w:eastAsia="Times New Roman" w:hAnsi="Times New Roman" w:cs="Times New Roman"/>
          <w:b/>
          <w:sz w:val="28"/>
          <w:szCs w:val="28"/>
          <w:lang w:val="uk-UA" w:eastAsia="ru-RU"/>
        </w:rPr>
        <w:t>.</w:t>
      </w:r>
    </w:p>
    <w:p w:rsidR="00972FAD" w:rsidRPr="00972FAD" w:rsidRDefault="00972FAD" w:rsidP="00972FAD">
      <w:pPr>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У разі необхідності Рада може утворювати робочі групи з експертів з окремих питань, віднесених до компетенції різних Комісій. Робоча група утворюється у складі не менше трьох експертів.</w:t>
      </w:r>
    </w:p>
    <w:p w:rsidR="00972FAD" w:rsidRPr="00972FAD" w:rsidRDefault="00972FAD" w:rsidP="00972FAD">
      <w:pPr>
        <w:autoSpaceDE w:val="0"/>
        <w:autoSpaceDN w:val="0"/>
        <w:spacing w:after="0" w:line="240" w:lineRule="auto"/>
        <w:ind w:firstLine="720"/>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lastRenderedPageBreak/>
        <w:t xml:space="preserve">На першому засіданні робочої групи її члени обирають голову робочої групи і секретаря шляхом простого голосування. Голова робочої групи </w:t>
      </w:r>
      <w:r w:rsidRPr="00972FAD">
        <w:rPr>
          <w:rFonts w:ascii="Times New Roman" w:eastAsia="Times New Roman" w:hAnsi="Times New Roman" w:cs="Times New Roman"/>
          <w:spacing w:val="-4"/>
          <w:sz w:val="28"/>
          <w:szCs w:val="28"/>
          <w:lang w:val="uk-UA" w:eastAsia="ru-RU"/>
        </w:rPr>
        <w:t>скликає і проводить засідання робочої групи, дає доручення членам робочої групи, представляє робочу групу у відносинах з Комісіями, Радою, виконавчими органами Сумської міської ради, підприємствами, установами, організаціями, а також громадянами; організовує роботу для виконання висновків і рекомендацій (рішень) робочої групи; підписує протоколи і запити.</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autoSpaceDE w:val="0"/>
        <w:autoSpaceDN w:val="0"/>
        <w:spacing w:after="0" w:line="240" w:lineRule="auto"/>
        <w:ind w:right="74"/>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Розділ V</w:t>
      </w:r>
    </w:p>
    <w:p w:rsidR="00972FAD" w:rsidRPr="00972FAD" w:rsidRDefault="00972FAD" w:rsidP="00972FAD">
      <w:pPr>
        <w:keepNext/>
        <w:autoSpaceDE w:val="0"/>
        <w:autoSpaceDN w:val="0"/>
        <w:spacing w:after="0" w:line="240" w:lineRule="auto"/>
        <w:ind w:right="74"/>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 xml:space="preserve">ПРИПИНЕННЯ ЧЛЕНСТВА </w:t>
      </w:r>
      <w:r w:rsidRPr="00972FAD">
        <w:rPr>
          <w:rFonts w:ascii="Times New Roman" w:eastAsia="Times New Roman" w:hAnsi="Times New Roman" w:cs="Times New Roman"/>
          <w:b/>
          <w:sz w:val="28"/>
          <w:szCs w:val="28"/>
          <w:lang w:val="uk-UA" w:eastAsia="ru-RU"/>
        </w:rPr>
        <w:br/>
        <w:t>В ГРОМАДСЬКИХ ЕКСПЕРТНИХ КОМІСІЯХ ТА ДОВИБОРИ</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2</w:t>
      </w:r>
      <w:r w:rsidR="00091490">
        <w:rPr>
          <w:rFonts w:ascii="Times New Roman" w:eastAsia="Times New Roman" w:hAnsi="Times New Roman" w:cs="Times New Roman"/>
          <w:b/>
          <w:sz w:val="28"/>
          <w:szCs w:val="28"/>
          <w:lang w:val="uk-UA" w:eastAsia="ru-RU"/>
        </w:rPr>
        <w:t>1</w:t>
      </w:r>
      <w:r w:rsidRPr="00972FAD">
        <w:rPr>
          <w:rFonts w:ascii="Times New Roman" w:eastAsia="Times New Roman" w:hAnsi="Times New Roman" w:cs="Times New Roman"/>
          <w:b/>
          <w:sz w:val="28"/>
          <w:szCs w:val="28"/>
          <w:lang w:val="uk-UA" w:eastAsia="ru-RU"/>
        </w:rPr>
        <w:t>.</w:t>
      </w:r>
    </w:p>
    <w:p w:rsidR="00972FAD" w:rsidRPr="00972FAD" w:rsidRDefault="00972FAD" w:rsidP="00972FAD">
      <w:pPr>
        <w:keepNext/>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Членство в Комісії припиняється на підставі рішення Комісії у разі: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а) систематичної відсутності члена Комісії на засіданнях без поважних причин (на розсуд членів відповідної Комісії);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б) неможливості члена Комісії брати участь у роботі Комісії за станом здоров’я, визнання його у судовому порядку недієздатним або обмежено дієздатним; </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в) подання членом Комісії відповідної заяви;</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г) неодноразового виявлення у </w:t>
      </w:r>
      <w:r w:rsidRPr="00972FAD">
        <w:rPr>
          <w:rFonts w:ascii="Times New Roman" w:eastAsia="Times New Roman" w:hAnsi="Times New Roman" w:cs="Times New Roman"/>
          <w:spacing w:val="-1"/>
          <w:sz w:val="28"/>
          <w:szCs w:val="28"/>
          <w:lang w:val="uk-UA" w:eastAsia="ru-RU"/>
        </w:rPr>
        <w:t xml:space="preserve">експерта </w:t>
      </w:r>
      <w:r w:rsidRPr="00972FAD">
        <w:rPr>
          <w:rFonts w:ascii="Times New Roman" w:eastAsia="Times New Roman" w:hAnsi="Times New Roman" w:cs="Times New Roman"/>
          <w:sz w:val="28"/>
          <w:szCs w:val="28"/>
          <w:shd w:val="clear" w:color="auto" w:fill="FFFFFF"/>
          <w:lang w:val="uk-UA" w:eastAsia="ru-RU"/>
        </w:rPr>
        <w:t xml:space="preserve">фактичного конфлікту інтересів </w:t>
      </w:r>
      <w:r w:rsidRPr="00972FAD">
        <w:rPr>
          <w:rFonts w:ascii="Times New Roman" w:eastAsia="Times New Roman" w:hAnsi="Times New Roman" w:cs="Times New Roman"/>
          <w:spacing w:val="-1"/>
          <w:sz w:val="28"/>
          <w:szCs w:val="28"/>
          <w:lang w:val="uk-UA" w:eastAsia="ru-RU"/>
        </w:rPr>
        <w:t>між його інтересами як приватної особи</w:t>
      </w:r>
      <w:r w:rsidR="00BA1D5D">
        <w:rPr>
          <w:rFonts w:ascii="Times New Roman" w:eastAsia="Times New Roman" w:hAnsi="Times New Roman" w:cs="Times New Roman"/>
          <w:spacing w:val="-1"/>
          <w:sz w:val="28"/>
          <w:szCs w:val="28"/>
          <w:lang w:val="uk-UA" w:eastAsia="ru-RU"/>
        </w:rPr>
        <w:t>-громадянина та обов’язками як</w:t>
      </w:r>
      <w:r w:rsidRPr="00972FAD">
        <w:rPr>
          <w:rFonts w:ascii="Times New Roman" w:eastAsia="Times New Roman" w:hAnsi="Times New Roman" w:cs="Times New Roman"/>
          <w:spacing w:val="-1"/>
          <w:sz w:val="28"/>
          <w:szCs w:val="28"/>
          <w:lang w:val="uk-UA" w:eastAsia="ru-RU"/>
        </w:rPr>
        <w:t xml:space="preserve"> експерта</w:t>
      </w:r>
      <w:r w:rsidRPr="00972FAD">
        <w:rPr>
          <w:rFonts w:ascii="Times New Roman" w:eastAsia="Times New Roman" w:hAnsi="Times New Roman" w:cs="Times New Roman"/>
          <w:sz w:val="28"/>
          <w:szCs w:val="28"/>
          <w:lang w:val="uk-UA" w:eastAsia="ru-RU"/>
        </w:rPr>
        <w:t>.</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Стаття 2</w:t>
      </w:r>
      <w:r w:rsidR="00091490">
        <w:rPr>
          <w:rFonts w:ascii="Times New Roman" w:eastAsia="Times New Roman" w:hAnsi="Times New Roman" w:cs="Times New Roman"/>
          <w:b/>
          <w:sz w:val="28"/>
          <w:szCs w:val="28"/>
          <w:lang w:val="uk-UA" w:eastAsia="ru-RU"/>
        </w:rPr>
        <w:t>2</w:t>
      </w:r>
      <w:r w:rsidRPr="00972FAD">
        <w:rPr>
          <w:rFonts w:ascii="Times New Roman" w:eastAsia="Times New Roman" w:hAnsi="Times New Roman" w:cs="Times New Roman"/>
          <w:b/>
          <w:sz w:val="28"/>
          <w:szCs w:val="28"/>
          <w:lang w:val="uk-UA" w:eastAsia="ru-RU"/>
        </w:rPr>
        <w:t>.</w:t>
      </w:r>
    </w:p>
    <w:p w:rsidR="00972FAD" w:rsidRPr="00972FAD" w:rsidRDefault="00972FAD" w:rsidP="00972FAD">
      <w:pPr>
        <w:autoSpaceDE w:val="0"/>
        <w:autoSpaceDN w:val="0"/>
        <w:spacing w:after="0" w:line="240" w:lineRule="auto"/>
        <w:ind w:right="74"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У випадку вибуття одного або кількох членів Комісії проводиться процедура довиборів, організація якої покладається на Раду. </w:t>
      </w:r>
    </w:p>
    <w:p w:rsidR="00972FAD" w:rsidRPr="00972FAD" w:rsidRDefault="00972FAD" w:rsidP="00972FAD">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Процедура довиборів проводиться аналогічно процедурі формування Комісії, згідно з порядком, описаним в Розділі ІІІ цього Положення.</w:t>
      </w:r>
    </w:p>
    <w:p w:rsidR="00972FAD" w:rsidRPr="00972FAD" w:rsidRDefault="00972FAD" w:rsidP="00972FAD">
      <w:pPr>
        <w:spacing w:after="0" w:line="240" w:lineRule="auto"/>
        <w:ind w:firstLine="709"/>
        <w:jc w:val="both"/>
        <w:outlineLvl w:val="1"/>
        <w:rPr>
          <w:rFonts w:ascii="Times New Roman" w:eastAsia="Times New Roman" w:hAnsi="Times New Roman" w:cs="Times New Roman"/>
          <w:b/>
          <w:bCs/>
          <w:sz w:val="28"/>
          <w:szCs w:val="28"/>
          <w:lang w:val="uk-UA" w:eastAsia="ru-RU"/>
        </w:rPr>
      </w:pP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Розділ VІ</w:t>
      </w:r>
    </w:p>
    <w:p w:rsidR="00972FAD" w:rsidRPr="00972FAD" w:rsidRDefault="00972FAD" w:rsidP="00972FAD">
      <w:pPr>
        <w:keepNext/>
        <w:spacing w:after="0" w:line="240"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ЗАСІДАННЯ ГРОМАДСЬКИХ ЕКСПЕРТНИХ КОМІСІЙ</w:t>
      </w:r>
    </w:p>
    <w:p w:rsidR="00972FAD" w:rsidRPr="00972FAD" w:rsidRDefault="00972FAD"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keepNext/>
        <w:autoSpaceDE w:val="0"/>
        <w:autoSpaceDN w:val="0"/>
        <w:spacing w:after="0" w:line="240"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3</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Основною організаційною формою роботи Комісії є  засідання. </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Засідання Комісії скликається її головою або секретарем у випадках, передбачених цим Положенням. У разі необхідності голова Комісії ініціює проведення спільного засідання разом із відповідною постійною депутатською  комісією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В разі проведення спільного засідання члени Комісії мають право дорадчого голосу при обговоренні питань, винесених на розгляд постійної депутатської комісії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4</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Засідання Комісії є правомочним, якщо в ньому бере участь не менше половини від загального складу Комісії. </w:t>
      </w:r>
    </w:p>
    <w:p w:rsidR="00972FAD" w:rsidRPr="00236663" w:rsidRDefault="00972FAD" w:rsidP="00236663">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lastRenderedPageBreak/>
        <w:t xml:space="preserve">Рішення Комісії ухвалюється простою більшістю голосів від кількості </w:t>
      </w:r>
      <w:r w:rsidR="009D1D40">
        <w:rPr>
          <w:rFonts w:ascii="Times New Roman" w:eastAsia="Times New Roman" w:hAnsi="Times New Roman" w:cs="Times New Roman"/>
          <w:sz w:val="28"/>
          <w:szCs w:val="28"/>
          <w:lang w:val="uk-UA" w:eastAsia="ru-RU"/>
        </w:rPr>
        <w:t>членів</w:t>
      </w:r>
      <w:r w:rsidRPr="00972FAD">
        <w:rPr>
          <w:rFonts w:ascii="Times New Roman" w:eastAsia="Times New Roman" w:hAnsi="Times New Roman" w:cs="Times New Roman"/>
          <w:sz w:val="28"/>
          <w:szCs w:val="28"/>
          <w:lang w:val="uk-UA" w:eastAsia="ru-RU"/>
        </w:rPr>
        <w:t xml:space="preserve"> Комісії, присутніх на засіданні, і підписуються головою Комісії, </w:t>
      </w:r>
      <w:proofErr w:type="spellStart"/>
      <w:r w:rsidRPr="00972FAD">
        <w:rPr>
          <w:rFonts w:ascii="Times New Roman" w:eastAsia="Times New Roman" w:hAnsi="Times New Roman" w:cs="Times New Roman"/>
          <w:sz w:val="28"/>
          <w:szCs w:val="28"/>
          <w:lang w:val="uk-UA" w:eastAsia="ru-RU"/>
        </w:rPr>
        <w:t>а у ра</w:t>
      </w:r>
      <w:proofErr w:type="spellEnd"/>
      <w:r w:rsidRPr="00972FAD">
        <w:rPr>
          <w:rFonts w:ascii="Times New Roman" w:eastAsia="Times New Roman" w:hAnsi="Times New Roman" w:cs="Times New Roman"/>
          <w:sz w:val="28"/>
          <w:szCs w:val="28"/>
          <w:lang w:val="uk-UA" w:eastAsia="ru-RU"/>
        </w:rPr>
        <w:t xml:space="preserve">зі його відсутності – заступником або (за його відсутності) – секретарем Комісії. </w:t>
      </w:r>
    </w:p>
    <w:p w:rsidR="00A55009" w:rsidRDefault="00A55009" w:rsidP="00972FAD">
      <w:pPr>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5</w:t>
      </w:r>
      <w:r w:rsidRPr="00972FAD">
        <w:rPr>
          <w:rFonts w:ascii="Times New Roman" w:eastAsia="Times New Roman" w:hAnsi="Times New Roman" w:cs="Times New Roman"/>
          <w:b/>
          <w:bCs/>
          <w:iCs/>
          <w:sz w:val="28"/>
          <w:szCs w:val="28"/>
          <w:lang w:val="uk-UA" w:eastAsia="ru-RU"/>
        </w:rPr>
        <w:t xml:space="preserve">.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за необхідності можуть брати участь у спільних засіданнях кількох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Комісії також можуть організовувати спільні засідання.</w:t>
      </w:r>
    </w:p>
    <w:p w:rsidR="00972FAD" w:rsidRPr="00972FAD" w:rsidRDefault="00972FAD" w:rsidP="00972FAD">
      <w:pPr>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6</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можуть проводити виїзні засідання безпосередньо на об’єктах, </w:t>
      </w:r>
      <w:r w:rsidR="00E969FF">
        <w:rPr>
          <w:rFonts w:ascii="Times New Roman" w:eastAsia="Times New Roman" w:hAnsi="Times New Roman" w:cs="Times New Roman"/>
          <w:sz w:val="28"/>
          <w:szCs w:val="28"/>
          <w:lang w:val="uk-UA" w:eastAsia="ru-RU"/>
        </w:rPr>
        <w:t>що є предметом розгляду комісії, за попередньою домовленістю з їх керівництвом.</w:t>
      </w:r>
      <w:r w:rsidRPr="00972FAD">
        <w:rPr>
          <w:rFonts w:ascii="Times New Roman" w:eastAsia="Times New Roman" w:hAnsi="Times New Roman" w:cs="Times New Roman"/>
          <w:sz w:val="28"/>
          <w:szCs w:val="28"/>
          <w:lang w:val="uk-UA" w:eastAsia="ru-RU"/>
        </w:rPr>
        <w:t xml:space="preserve"> </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Розділ VІІ</w:t>
      </w:r>
    </w:p>
    <w:p w:rsidR="00972FAD" w:rsidRPr="00972FAD" w:rsidRDefault="00972FAD" w:rsidP="00972FAD">
      <w:pPr>
        <w:keepNext/>
        <w:spacing w:after="0" w:line="235" w:lineRule="auto"/>
        <w:jc w:val="center"/>
        <w:outlineLvl w:val="1"/>
        <w:rPr>
          <w:rFonts w:ascii="Times New Roman" w:eastAsia="Times New Roman" w:hAnsi="Times New Roman" w:cs="Times New Roman"/>
          <w:b/>
          <w:bCs/>
          <w:sz w:val="28"/>
          <w:szCs w:val="28"/>
          <w:lang w:val="uk-UA" w:eastAsia="ru-RU"/>
        </w:rPr>
      </w:pPr>
      <w:r w:rsidRPr="00972FAD">
        <w:rPr>
          <w:rFonts w:ascii="Times New Roman" w:eastAsia="Times New Roman" w:hAnsi="Times New Roman" w:cs="Times New Roman"/>
          <w:b/>
          <w:bCs/>
          <w:sz w:val="28"/>
          <w:szCs w:val="28"/>
          <w:lang w:val="uk-UA" w:eastAsia="ru-RU"/>
        </w:rPr>
        <w:t>ПИТАННЯ, ВІДНЕСЕНІ ДО КОМПЕТЕНЦІЇ ГРОМАДСЬКИХ ЕКСПЕРТНИХ КОМІСІЙ, ТА ПОРЯДОК ЇХ РОЗГЛЯДУ</w:t>
      </w: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7</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розглядають питання, внесені на розгляд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а також звернення представників громади, якщо питання, поставлені у зверненні, віднесені до компетенції Комісії</w:t>
      </w:r>
      <w:r w:rsidR="005A2867">
        <w:rPr>
          <w:rFonts w:ascii="Times New Roman" w:eastAsia="Times New Roman" w:hAnsi="Times New Roman" w:cs="Times New Roman"/>
          <w:sz w:val="28"/>
          <w:szCs w:val="28"/>
          <w:lang w:val="uk-UA" w:eastAsia="ru-RU"/>
        </w:rPr>
        <w:t xml:space="preserve"> та </w:t>
      </w:r>
      <w:r w:rsidR="00216A98">
        <w:rPr>
          <w:rFonts w:ascii="Times New Roman" w:eastAsia="Times New Roman" w:hAnsi="Times New Roman" w:cs="Times New Roman"/>
          <w:sz w:val="28"/>
          <w:szCs w:val="28"/>
          <w:lang w:val="uk-UA" w:eastAsia="ru-RU"/>
        </w:rPr>
        <w:t xml:space="preserve">надають </w:t>
      </w:r>
      <w:r w:rsidR="005A2867">
        <w:rPr>
          <w:rFonts w:ascii="Times New Roman" w:eastAsia="Times New Roman" w:hAnsi="Times New Roman" w:cs="Times New Roman"/>
          <w:sz w:val="28"/>
          <w:szCs w:val="28"/>
          <w:lang w:val="uk-UA" w:eastAsia="ru-RU"/>
        </w:rPr>
        <w:t>експертні висновки</w:t>
      </w:r>
      <w:r w:rsidR="00216A98">
        <w:rPr>
          <w:rFonts w:ascii="Times New Roman" w:eastAsia="Times New Roman" w:hAnsi="Times New Roman" w:cs="Times New Roman"/>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Питання, що внесені на розгляд Комісії представниками громади, за рішенням Комісії можуть розглядатись окремо або бути запропонованими до розгляду на засіданні відповідної постійної депутатської комісії. </w:t>
      </w: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keepNext/>
        <w:spacing w:after="0" w:line="235"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8</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Комісії у ході підготовки розгляду питань мають право: </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а) завчасно ознайомлюватись з матеріалами питань, які виносяться на розгляд засідань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а також питань, що вносяться на розгляд сесії </w:t>
      </w:r>
      <w:r w:rsidR="006A22AB" w:rsidRPr="006A22AB">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 xml:space="preserve">без попереднього розгляду в постійних депутатських комісіях (розсилання на електронні поштові адреси членів Комісій проектів порядків денних та </w:t>
      </w:r>
      <w:proofErr w:type="spellStart"/>
      <w:r w:rsidRPr="00972FAD">
        <w:rPr>
          <w:rFonts w:ascii="Times New Roman" w:eastAsia="Times New Roman" w:hAnsi="Times New Roman" w:cs="Times New Roman"/>
          <w:sz w:val="28"/>
          <w:szCs w:val="28"/>
          <w:lang w:val="uk-UA" w:eastAsia="ru-RU"/>
        </w:rPr>
        <w:t>відсканованих</w:t>
      </w:r>
      <w:proofErr w:type="spellEnd"/>
      <w:r w:rsidRPr="00972FAD">
        <w:rPr>
          <w:rFonts w:ascii="Times New Roman" w:eastAsia="Times New Roman" w:hAnsi="Times New Roman" w:cs="Times New Roman"/>
          <w:sz w:val="28"/>
          <w:szCs w:val="28"/>
          <w:lang w:val="uk-UA" w:eastAsia="ru-RU"/>
        </w:rPr>
        <w:t xml:space="preserve"> додаткових матеріалів до них). З метою створення належних умов для роботи експертної комісії </w:t>
      </w:r>
      <w:r w:rsidR="008E2A22">
        <w:rPr>
          <w:rFonts w:ascii="Times New Roman" w:eastAsia="Times New Roman" w:hAnsi="Times New Roman" w:cs="Times New Roman"/>
          <w:sz w:val="28"/>
          <w:szCs w:val="28"/>
          <w:lang w:val="uk-UA" w:eastAsia="ru-RU"/>
        </w:rPr>
        <w:t>Сумська міська рада</w:t>
      </w:r>
      <w:r w:rsidR="006A22AB" w:rsidRPr="006A22AB">
        <w:rPr>
          <w:rFonts w:ascii="Times New Roman" w:eastAsia="Times New Roman" w:hAnsi="Times New Roman" w:cs="Times New Roman"/>
          <w:sz w:val="28"/>
          <w:szCs w:val="28"/>
          <w:lang w:val="uk-UA" w:eastAsia="ru-RU"/>
        </w:rPr>
        <w:t xml:space="preserve"> </w:t>
      </w:r>
      <w:r w:rsidRPr="00972FAD">
        <w:rPr>
          <w:rFonts w:ascii="Times New Roman" w:eastAsia="Times New Roman" w:hAnsi="Times New Roman" w:cs="Times New Roman"/>
          <w:sz w:val="28"/>
          <w:szCs w:val="28"/>
          <w:lang w:val="uk-UA" w:eastAsia="ru-RU"/>
        </w:rPr>
        <w:t xml:space="preserve">надсилає на електронну адресу громадської експертної комісії матеріали питань, які виносяться на розгляд засідань постійних депутатських комісій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а також питань, що вносяться на розгляд сесії </w:t>
      </w:r>
      <w:r w:rsidR="006A22AB" w:rsidRPr="006A22AB">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без попереднього розгляду в постійних депутатських комісіях не пізніше ніж за 2 робочі дні до проведення такого засідання;</w:t>
      </w:r>
    </w:p>
    <w:p w:rsidR="00972FAD" w:rsidRPr="00972FAD" w:rsidRDefault="00972FAD" w:rsidP="00972FAD">
      <w:pPr>
        <w:autoSpaceDE w:val="0"/>
        <w:autoSpaceDN w:val="0"/>
        <w:spacing w:after="0" w:line="235"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б) вивчати діяльність установ та організацій, підзвітних і підконтрольних </w:t>
      </w:r>
      <w:r w:rsidR="00CB4786">
        <w:rPr>
          <w:rFonts w:ascii="Times New Roman" w:eastAsia="Times New Roman" w:hAnsi="Times New Roman" w:cs="Times New Roman"/>
          <w:sz w:val="28"/>
          <w:szCs w:val="28"/>
          <w:lang w:val="uk-UA" w:eastAsia="ru-RU"/>
        </w:rPr>
        <w:t>Сумській міській</w:t>
      </w:r>
      <w:r w:rsidR="006A22AB" w:rsidRPr="006A22AB">
        <w:rPr>
          <w:rFonts w:ascii="Times New Roman" w:eastAsia="Times New Roman" w:hAnsi="Times New Roman" w:cs="Times New Roman"/>
          <w:sz w:val="28"/>
          <w:szCs w:val="28"/>
          <w:lang w:val="uk-UA" w:eastAsia="ru-RU"/>
        </w:rPr>
        <w:t xml:space="preserve"> рад</w:t>
      </w:r>
      <w:r w:rsidR="00CB4786">
        <w:rPr>
          <w:rFonts w:ascii="Times New Roman" w:eastAsia="Times New Roman" w:hAnsi="Times New Roman" w:cs="Times New Roman"/>
          <w:sz w:val="28"/>
          <w:szCs w:val="28"/>
          <w:lang w:val="uk-UA" w:eastAsia="ru-RU"/>
        </w:rPr>
        <w:t>і</w:t>
      </w:r>
      <w:bookmarkStart w:id="0" w:name="_GoBack"/>
      <w:bookmarkEnd w:id="0"/>
      <w:r w:rsidRPr="00972FAD">
        <w:rPr>
          <w:rFonts w:ascii="Times New Roman" w:eastAsia="Times New Roman" w:hAnsi="Times New Roman" w:cs="Times New Roman"/>
          <w:sz w:val="28"/>
          <w:szCs w:val="28"/>
          <w:lang w:val="uk-UA" w:eastAsia="ru-RU"/>
        </w:rPr>
        <w:t xml:space="preserve">. </w:t>
      </w:r>
    </w:p>
    <w:p w:rsidR="005A2867" w:rsidRDefault="005A2867" w:rsidP="00972FAD">
      <w:pPr>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r w:rsidRPr="00972FAD">
        <w:rPr>
          <w:rFonts w:ascii="Times New Roman" w:eastAsia="Times New Roman" w:hAnsi="Times New Roman" w:cs="Times New Roman"/>
          <w:b/>
          <w:bCs/>
          <w:iCs/>
          <w:sz w:val="28"/>
          <w:szCs w:val="28"/>
          <w:lang w:val="uk-UA" w:eastAsia="ru-RU"/>
        </w:rPr>
        <w:t>Стаття 2</w:t>
      </w:r>
      <w:r w:rsidR="00091490">
        <w:rPr>
          <w:rFonts w:ascii="Times New Roman" w:eastAsia="Times New Roman" w:hAnsi="Times New Roman" w:cs="Times New Roman"/>
          <w:b/>
          <w:bCs/>
          <w:iCs/>
          <w:sz w:val="28"/>
          <w:szCs w:val="28"/>
          <w:lang w:val="uk-UA" w:eastAsia="ru-RU"/>
        </w:rPr>
        <w:t>9</w:t>
      </w:r>
      <w:r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 xml:space="preserve">За наслідками розгляду на засіданнях Комісій питань, визначених цим Положенням, вони ухвалюють рішення, що носять рекомендаційний характер та </w:t>
      </w:r>
      <w:r w:rsidRPr="00972FAD">
        <w:rPr>
          <w:rFonts w:ascii="Times New Roman" w:eastAsia="Times New Roman" w:hAnsi="Times New Roman" w:cs="Times New Roman"/>
          <w:sz w:val="28"/>
          <w:szCs w:val="28"/>
          <w:lang w:val="uk-UA" w:eastAsia="ru-RU"/>
        </w:rPr>
        <w:lastRenderedPageBreak/>
        <w:t xml:space="preserve">мають бути доведені до відома депутатів </w:t>
      </w:r>
      <w:r w:rsidR="006A22AB" w:rsidRPr="006A22AB">
        <w:rPr>
          <w:rFonts w:ascii="Times New Roman" w:eastAsia="Times New Roman" w:hAnsi="Times New Roman" w:cs="Times New Roman"/>
          <w:sz w:val="28"/>
          <w:szCs w:val="28"/>
          <w:lang w:val="uk-UA" w:eastAsia="ru-RU"/>
        </w:rPr>
        <w:t xml:space="preserve">Сумської міської ради </w:t>
      </w:r>
      <w:r w:rsidRPr="00972FAD">
        <w:rPr>
          <w:rFonts w:ascii="Times New Roman" w:eastAsia="Times New Roman" w:hAnsi="Times New Roman" w:cs="Times New Roman"/>
          <w:sz w:val="28"/>
          <w:szCs w:val="28"/>
          <w:lang w:val="uk-UA" w:eastAsia="ru-RU"/>
        </w:rPr>
        <w:t xml:space="preserve">при розгляді відповідного питання на пленарному засіданні сесії </w:t>
      </w:r>
      <w:r w:rsidR="006A22AB" w:rsidRPr="006A22AB">
        <w:rPr>
          <w:rFonts w:ascii="Times New Roman" w:eastAsia="Times New Roman" w:hAnsi="Times New Roman" w:cs="Times New Roman"/>
          <w:sz w:val="28"/>
          <w:szCs w:val="28"/>
          <w:lang w:val="uk-UA" w:eastAsia="ru-RU"/>
        </w:rPr>
        <w:t>Сумської міської ради</w:t>
      </w:r>
      <w:r w:rsidRPr="00972FAD">
        <w:rPr>
          <w:rFonts w:ascii="Times New Roman" w:eastAsia="Times New Roman" w:hAnsi="Times New Roman" w:cs="Times New Roman"/>
          <w:sz w:val="28"/>
          <w:szCs w:val="28"/>
          <w:lang w:val="uk-UA" w:eastAsia="ru-RU"/>
        </w:rPr>
        <w:t xml:space="preserve"> шляхом оголошення і внесення в протокол засідання.</w:t>
      </w:r>
    </w:p>
    <w:p w:rsidR="00972FAD" w:rsidRDefault="00972FAD" w:rsidP="00972FAD">
      <w:pPr>
        <w:spacing w:after="0" w:line="240" w:lineRule="auto"/>
        <w:ind w:firstLine="709"/>
        <w:jc w:val="both"/>
        <w:rPr>
          <w:rFonts w:ascii="Times New Roman" w:eastAsia="Times New Roman" w:hAnsi="Times New Roman" w:cs="Times New Roman"/>
          <w:b/>
          <w:bCs/>
          <w:iCs/>
          <w:sz w:val="28"/>
          <w:szCs w:val="28"/>
          <w:lang w:val="uk-UA" w:eastAsia="ru-RU"/>
        </w:rPr>
      </w:pPr>
    </w:p>
    <w:p w:rsidR="00972FAD" w:rsidRPr="00972FAD" w:rsidRDefault="00091490" w:rsidP="00972FA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iCs/>
          <w:sz w:val="28"/>
          <w:szCs w:val="28"/>
          <w:lang w:val="uk-UA" w:eastAsia="ru-RU"/>
        </w:rPr>
        <w:t>Стаття 30</w:t>
      </w:r>
      <w:r w:rsidR="00972FAD" w:rsidRPr="00972FAD">
        <w:rPr>
          <w:rFonts w:ascii="Times New Roman" w:eastAsia="Times New Roman" w:hAnsi="Times New Roman" w:cs="Times New Roman"/>
          <w:b/>
          <w:bCs/>
          <w:iCs/>
          <w:sz w:val="28"/>
          <w:szCs w:val="28"/>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lang w:val="uk-UA" w:eastAsia="ru-RU"/>
        </w:rPr>
        <w:t>Рішення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протягом 5 робочих днів з дня отримання письмового рішення Комісій.</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p>
    <w:p w:rsidR="00972FAD" w:rsidRPr="00972FAD" w:rsidRDefault="00972FAD" w:rsidP="00972FAD">
      <w:pPr>
        <w:tabs>
          <w:tab w:val="left" w:pos="851"/>
        </w:tabs>
        <w:spacing w:after="0" w:line="240" w:lineRule="auto"/>
        <w:ind w:right="57"/>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Розділ VIII</w:t>
      </w:r>
    </w:p>
    <w:p w:rsidR="00972FAD" w:rsidRPr="00972FAD" w:rsidRDefault="00972FAD" w:rsidP="00972FAD">
      <w:pPr>
        <w:tabs>
          <w:tab w:val="left" w:pos="851"/>
        </w:tabs>
        <w:spacing w:after="0" w:line="240" w:lineRule="auto"/>
        <w:ind w:right="57"/>
        <w:jc w:val="center"/>
        <w:rPr>
          <w:rFonts w:ascii="Times New Roman" w:eastAsia="Times New Roman" w:hAnsi="Times New Roman" w:cs="Times New Roman"/>
          <w:b/>
          <w:sz w:val="28"/>
          <w:szCs w:val="28"/>
          <w:lang w:val="uk-UA" w:eastAsia="ru-RU"/>
        </w:rPr>
      </w:pPr>
      <w:r w:rsidRPr="00972FAD">
        <w:rPr>
          <w:rFonts w:ascii="Times New Roman" w:eastAsia="Times New Roman" w:hAnsi="Times New Roman" w:cs="Times New Roman"/>
          <w:b/>
          <w:sz w:val="28"/>
          <w:szCs w:val="28"/>
          <w:lang w:val="uk-UA" w:eastAsia="ru-RU"/>
        </w:rPr>
        <w:t>ЕТИКА ТА КОНФЛІКТ ІНТЕРЕСІВ</w:t>
      </w:r>
    </w:p>
    <w:p w:rsidR="00972FAD" w:rsidRPr="00972FAD" w:rsidRDefault="00972FAD" w:rsidP="00972FAD">
      <w:pPr>
        <w:spacing w:after="0" w:line="240" w:lineRule="auto"/>
        <w:ind w:firstLine="709"/>
        <w:jc w:val="both"/>
        <w:rPr>
          <w:rFonts w:ascii="Times New Roman" w:eastAsia="Times New Roman" w:hAnsi="Times New Roman" w:cs="Times New Roman"/>
          <w:b/>
          <w:sz w:val="28"/>
          <w:szCs w:val="28"/>
          <w:shd w:val="clear" w:color="auto" w:fill="FFFFFF"/>
          <w:lang w:val="uk-UA" w:eastAsia="ru-RU"/>
        </w:rPr>
      </w:pPr>
    </w:p>
    <w:p w:rsidR="00972FAD" w:rsidRPr="00972FAD" w:rsidRDefault="00972FAD" w:rsidP="00972FAD">
      <w:pPr>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972FAD">
        <w:rPr>
          <w:rFonts w:ascii="Times New Roman" w:eastAsia="Times New Roman" w:hAnsi="Times New Roman" w:cs="Times New Roman"/>
          <w:b/>
          <w:sz w:val="28"/>
          <w:szCs w:val="28"/>
          <w:shd w:val="clear" w:color="auto" w:fill="FFFFFF"/>
          <w:lang w:val="uk-UA" w:eastAsia="ru-RU"/>
        </w:rPr>
        <w:t>Стаття 3</w:t>
      </w:r>
      <w:r w:rsidR="00091490">
        <w:rPr>
          <w:rFonts w:ascii="Times New Roman" w:eastAsia="Times New Roman" w:hAnsi="Times New Roman" w:cs="Times New Roman"/>
          <w:b/>
          <w:sz w:val="28"/>
          <w:szCs w:val="28"/>
          <w:shd w:val="clear" w:color="auto" w:fill="FFFFFF"/>
          <w:lang w:val="uk-UA" w:eastAsia="ru-RU"/>
        </w:rPr>
        <w:t>1</w:t>
      </w:r>
      <w:r w:rsidRPr="00972FAD">
        <w:rPr>
          <w:rFonts w:ascii="Times New Roman" w:eastAsia="Times New Roman" w:hAnsi="Times New Roman" w:cs="Times New Roman"/>
          <w:b/>
          <w:sz w:val="28"/>
          <w:szCs w:val="28"/>
          <w:shd w:val="clear" w:color="auto" w:fill="FFFFFF"/>
          <w:lang w:val="uk-UA" w:eastAsia="ru-RU"/>
        </w:rPr>
        <w:t>.</w:t>
      </w:r>
    </w:p>
    <w:p w:rsidR="00972FAD" w:rsidRPr="00972FAD" w:rsidRDefault="00B90CAD" w:rsidP="00972FA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ксперти під час виконання своїх функцій керуються інтересами територіальної громади.</w:t>
      </w:r>
    </w:p>
    <w:p w:rsidR="00972FAD" w:rsidRPr="00972FAD" w:rsidRDefault="00B90C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ксперти зобов’язані знати загальнодержавні та місцеві нормативно-правові акти, які є підставою їх діяльності.</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lang w:val="uk-UA" w:eastAsia="ru-RU"/>
        </w:rPr>
      </w:pPr>
      <w:r w:rsidRPr="00972FAD">
        <w:rPr>
          <w:rFonts w:ascii="Times New Roman" w:eastAsia="Times New Roman" w:hAnsi="Times New Roman" w:cs="Times New Roman"/>
          <w:sz w:val="28"/>
          <w:szCs w:val="28"/>
          <w:shd w:val="clear" w:color="auto" w:fill="FFFFFF"/>
          <w:lang w:val="uk-UA" w:eastAsia="ru-RU"/>
        </w:rPr>
        <w:t>Під час складання висновків щодо проектів рішень місцевої ради експерти не можуть керуватися своїм власним безпосереднім або опосередкованим інтересом. Обов’язком кожного експерта є проведення попереднього аналізу (експертизи) проекту, поданого на розгляд ради рішення, на предмет його відповідності нормам, визначеним у цьому розділі, а також особистої (приватної) незацікавленості автора проекту в його прийнятті. У випадку, якщо експерт не встиг детально ознайомитися із запропонованим проектом рішення, він утримується від надання свого експертного висновку щодо даного проекту рішення.</w:t>
      </w:r>
    </w:p>
    <w:p w:rsidR="00972FAD" w:rsidRPr="00972FAD" w:rsidRDefault="00B90C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ксперти не вдаються до дій, які могли б спонукати інших до порушення або невиконання рішень місцевої влади. Водночас у випадку незгоди з певними положеннями місцевих нормативно-правових актів чи рішенням (експертним висновком) переважної більшості інших членів Комісії, до якої він входить, експерт подає свої пропозиції, листи, скарги, проекти рішень щодо змін відповідних дискусійних чи конфліктних норм від свого імені (як приватної особи), але без посилання на Комісію, до якої він входить.</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z w:val="28"/>
          <w:szCs w:val="28"/>
          <w:shd w:val="clear" w:color="auto" w:fill="FFFFFF"/>
          <w:lang w:val="uk-UA" w:eastAsia="ru-RU"/>
        </w:rPr>
        <w:t>Кожне рішення, проект якого подається експертом, має бути детально мотивованим, із зазначенням підстав і змістовного обґрунтування його прийняття.</w:t>
      </w:r>
    </w:p>
    <w:p w:rsidR="00972FAD" w:rsidRPr="00972FAD" w:rsidRDefault="000722E1"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 не вдається до дій, які забезпечили б йому особисті або професійні зиски після закінчення строку повноважень.</w:t>
      </w:r>
    </w:p>
    <w:p w:rsidR="00972FAD" w:rsidRPr="00972FAD" w:rsidRDefault="000722E1"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shd w:val="clear" w:color="auto" w:fill="FFFFFF"/>
          <w:lang w:val="uk-UA" w:eastAsia="ru-RU"/>
        </w:rPr>
        <w:t>Е</w:t>
      </w:r>
      <w:r w:rsidR="00972FAD" w:rsidRPr="00972FAD">
        <w:rPr>
          <w:rFonts w:ascii="Times New Roman" w:eastAsia="Times New Roman" w:hAnsi="Times New Roman" w:cs="Times New Roman"/>
          <w:sz w:val="28"/>
          <w:szCs w:val="28"/>
          <w:shd w:val="clear" w:color="auto" w:fill="FFFFFF"/>
          <w:lang w:val="uk-UA" w:eastAsia="ru-RU"/>
        </w:rPr>
        <w:t>ксперт не використовує свою діяльність і повноваження як інструмент політичної боротьби.</w:t>
      </w:r>
    </w:p>
    <w:p w:rsidR="00AE2816" w:rsidRDefault="00AE2816" w:rsidP="00972FAD">
      <w:pPr>
        <w:keepNext/>
        <w:shd w:val="clear" w:color="auto" w:fill="FFFFFF"/>
        <w:spacing w:after="0" w:line="240" w:lineRule="auto"/>
        <w:ind w:firstLine="709"/>
        <w:jc w:val="both"/>
        <w:rPr>
          <w:rFonts w:ascii="Times New Roman" w:eastAsia="Times New Roman" w:hAnsi="Times New Roman" w:cs="Times New Roman"/>
          <w:b/>
          <w:spacing w:val="-1"/>
          <w:sz w:val="28"/>
          <w:szCs w:val="28"/>
          <w:lang w:val="uk-UA" w:eastAsia="ru-RU"/>
        </w:rPr>
      </w:pPr>
    </w:p>
    <w:p w:rsidR="00972FAD" w:rsidRPr="00972FAD" w:rsidRDefault="00972FAD" w:rsidP="00972FAD">
      <w:pPr>
        <w:keepNext/>
        <w:shd w:val="clear" w:color="auto" w:fill="FFFFFF"/>
        <w:spacing w:after="0" w:line="240" w:lineRule="auto"/>
        <w:ind w:firstLine="709"/>
        <w:jc w:val="both"/>
        <w:rPr>
          <w:rFonts w:ascii="Times New Roman" w:eastAsia="Times New Roman" w:hAnsi="Times New Roman" w:cs="Times New Roman"/>
          <w:b/>
          <w:sz w:val="28"/>
          <w:szCs w:val="28"/>
          <w:shd w:val="clear" w:color="auto" w:fill="FFFFFF"/>
          <w:lang w:val="uk-UA" w:eastAsia="ru-RU"/>
        </w:rPr>
      </w:pPr>
      <w:r w:rsidRPr="00972FAD">
        <w:rPr>
          <w:rFonts w:ascii="Times New Roman" w:eastAsia="Times New Roman" w:hAnsi="Times New Roman" w:cs="Times New Roman"/>
          <w:b/>
          <w:spacing w:val="-1"/>
          <w:sz w:val="28"/>
          <w:szCs w:val="28"/>
          <w:lang w:val="uk-UA" w:eastAsia="ru-RU"/>
        </w:rPr>
        <w:t>Стаття</w:t>
      </w:r>
      <w:r w:rsidR="00091490">
        <w:rPr>
          <w:rFonts w:ascii="Times New Roman" w:eastAsia="Times New Roman" w:hAnsi="Times New Roman" w:cs="Times New Roman"/>
          <w:b/>
          <w:sz w:val="28"/>
          <w:szCs w:val="28"/>
          <w:shd w:val="clear" w:color="auto" w:fill="FFFFFF"/>
          <w:lang w:val="uk-UA" w:eastAsia="ru-RU"/>
        </w:rPr>
        <w:t xml:space="preserve"> 32</w:t>
      </w:r>
      <w:r w:rsidRPr="00972FAD">
        <w:rPr>
          <w:rFonts w:ascii="Times New Roman" w:eastAsia="Times New Roman" w:hAnsi="Times New Roman" w:cs="Times New Roman"/>
          <w:b/>
          <w:sz w:val="28"/>
          <w:szCs w:val="28"/>
          <w:shd w:val="clear" w:color="auto" w:fill="FFFFFF"/>
          <w:lang w:val="uk-UA" w:eastAsia="ru-RU"/>
        </w:rPr>
        <w:t>.</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z w:val="28"/>
          <w:szCs w:val="28"/>
          <w:shd w:val="clear" w:color="auto" w:fill="FFFFFF"/>
          <w:lang w:val="uk-UA" w:eastAsia="ru-RU"/>
        </w:rPr>
        <w:t>Під час роботи в Комісії у одного (або кількох) з її членів може виникати фактичний, очевидний або потенційний конфлікт інтересів.</w:t>
      </w:r>
    </w:p>
    <w:p w:rsidR="00972FAD" w:rsidRPr="00972FAD" w:rsidRDefault="00972FAD"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Фактичний конфлікт інтересів – ситуація, в якій виникає конфлікт між інтересами експерта як приватної особи-громадянина та його обов’язками як експерта. Такі конкуруючі інтереси можуть ускладнювати виконання експертом своїх обов’язків неупереджено, потенційно здатні неправомірним чином вплинути на виконання ним своїх обов’язків або функцій.</w:t>
      </w:r>
    </w:p>
    <w:p w:rsidR="00972FAD" w:rsidRPr="00972FAD" w:rsidRDefault="00972FAD"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 xml:space="preserve">Очевидний конфлікт інтересів – ситуація, в якій існує особистий інтерес експерта, що може обґрунтовано вважатися іншими таким, що впливає на виконання експертом своїх обов’язків, навіть якщо такого негативного впливу фактично немає. </w:t>
      </w:r>
      <w:r w:rsidR="000722E1">
        <w:rPr>
          <w:rFonts w:ascii="Times New Roman" w:eastAsia="Times New Roman" w:hAnsi="Times New Roman" w:cs="Times New Roman"/>
          <w:spacing w:val="-1"/>
          <w:sz w:val="28"/>
          <w:szCs w:val="28"/>
          <w:lang w:val="uk-UA" w:eastAsia="ru-RU"/>
        </w:rPr>
        <w:t>Е</w:t>
      </w:r>
      <w:r w:rsidRPr="00972FAD">
        <w:rPr>
          <w:rFonts w:ascii="Times New Roman" w:eastAsia="Times New Roman" w:hAnsi="Times New Roman" w:cs="Times New Roman"/>
          <w:spacing w:val="-1"/>
          <w:sz w:val="28"/>
          <w:szCs w:val="28"/>
          <w:lang w:val="uk-UA" w:eastAsia="ru-RU"/>
        </w:rPr>
        <w:t>ксперт повинен усвідомлювати, що сприйняття конфлікту інтересів може бути настільки ж важливим, як і фактичний конфлікт.</w:t>
      </w:r>
    </w:p>
    <w:p w:rsidR="00972FAD" w:rsidRPr="00972FAD" w:rsidRDefault="00972FAD"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Потенційний конфлік</w:t>
      </w:r>
      <w:r w:rsidR="000722E1">
        <w:rPr>
          <w:rFonts w:ascii="Times New Roman" w:eastAsia="Times New Roman" w:hAnsi="Times New Roman" w:cs="Times New Roman"/>
          <w:spacing w:val="-1"/>
          <w:sz w:val="28"/>
          <w:szCs w:val="28"/>
          <w:lang w:val="uk-UA" w:eastAsia="ru-RU"/>
        </w:rPr>
        <w:t xml:space="preserve">т інтересів – ситуація, в якій </w:t>
      </w:r>
      <w:r w:rsidRPr="00972FAD">
        <w:rPr>
          <w:rFonts w:ascii="Times New Roman" w:eastAsia="Times New Roman" w:hAnsi="Times New Roman" w:cs="Times New Roman"/>
          <w:spacing w:val="-1"/>
          <w:sz w:val="28"/>
          <w:szCs w:val="28"/>
          <w:lang w:val="uk-UA" w:eastAsia="ru-RU"/>
        </w:rPr>
        <w:t>експерт має приватні інтереси, здатні призвести до фактичного конфлікту інтересів у майбутньому.</w:t>
      </w:r>
    </w:p>
    <w:p w:rsidR="00972FAD" w:rsidRPr="00972FAD" w:rsidRDefault="000722E1" w:rsidP="00972FAD">
      <w:pPr>
        <w:shd w:val="clear" w:color="auto" w:fill="FFFFFF"/>
        <w:spacing w:after="0" w:line="240" w:lineRule="auto"/>
        <w:ind w:firstLine="709"/>
        <w:jc w:val="both"/>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Е</w:t>
      </w:r>
      <w:r w:rsidR="00972FAD" w:rsidRPr="00972FAD">
        <w:rPr>
          <w:rFonts w:ascii="Times New Roman" w:eastAsia="Times New Roman" w:hAnsi="Times New Roman" w:cs="Times New Roman"/>
          <w:spacing w:val="-1"/>
          <w:sz w:val="28"/>
          <w:szCs w:val="28"/>
          <w:lang w:val="uk-UA" w:eastAsia="ru-RU"/>
        </w:rPr>
        <w:t>ксперт може потрапити у ситуацію конфлікту інтересів (фактичного, очевидного чи потенційного) у випадках, коли:</w:t>
      </w:r>
    </w:p>
    <w:p w:rsidR="00972FAD" w:rsidRPr="00972FAD" w:rsidRDefault="00972FAD" w:rsidP="00972FAD">
      <w:pPr>
        <w:numPr>
          <w:ilvl w:val="0"/>
          <w:numId w:val="2"/>
        </w:numPr>
        <w:shd w:val="clear" w:color="auto" w:fill="FFFFFF"/>
        <w:tabs>
          <w:tab w:val="left" w:pos="1080"/>
        </w:tabs>
        <w:spacing w:after="0" w:line="240" w:lineRule="auto"/>
        <w:ind w:firstLine="0"/>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він володіє акціями або контролює компанію чи іншу організацію, яка підлягає контролю за його участю;</w:t>
      </w:r>
    </w:p>
    <w:p w:rsidR="00972FAD" w:rsidRPr="00972FAD" w:rsidRDefault="00972FAD" w:rsidP="00972FAD">
      <w:pPr>
        <w:numPr>
          <w:ilvl w:val="0"/>
          <w:numId w:val="2"/>
        </w:numPr>
        <w:shd w:val="clear" w:color="auto" w:fill="FFFFFF"/>
        <w:tabs>
          <w:tab w:val="left" w:pos="1080"/>
        </w:tabs>
        <w:spacing w:after="0" w:line="240" w:lineRule="auto"/>
        <w:ind w:firstLine="0"/>
        <w:jc w:val="both"/>
        <w:rPr>
          <w:rFonts w:ascii="Times New Roman" w:eastAsia="Times New Roman" w:hAnsi="Times New Roman" w:cs="Times New Roman"/>
          <w:spacing w:val="-1"/>
          <w:sz w:val="28"/>
          <w:szCs w:val="28"/>
          <w:lang w:val="uk-UA" w:eastAsia="ru-RU"/>
        </w:rPr>
      </w:pPr>
      <w:r w:rsidRPr="00972FAD">
        <w:rPr>
          <w:rFonts w:ascii="Times New Roman" w:eastAsia="Times New Roman" w:hAnsi="Times New Roman" w:cs="Times New Roman"/>
          <w:spacing w:val="-1"/>
          <w:sz w:val="28"/>
          <w:szCs w:val="28"/>
          <w:lang w:val="uk-UA" w:eastAsia="ru-RU"/>
        </w:rPr>
        <w:t>отримує або може отримати будь-які переваги для себе, своєї родини, близьких родичів, друзів або особи чи організації, з якими він мав бізнесові чи політичні стосунки у минулому;</w:t>
      </w:r>
    </w:p>
    <w:p w:rsidR="00972FAD" w:rsidRPr="00972FAD" w:rsidRDefault="00972FAD" w:rsidP="00972FAD">
      <w:pPr>
        <w:numPr>
          <w:ilvl w:val="0"/>
          <w:numId w:val="2"/>
        </w:numPr>
        <w:tabs>
          <w:tab w:val="num" w:pos="1080"/>
        </w:tabs>
        <w:spacing w:after="0" w:line="240" w:lineRule="auto"/>
        <w:ind w:firstLine="0"/>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pacing w:val="-1"/>
          <w:sz w:val="28"/>
          <w:szCs w:val="28"/>
          <w:lang w:val="uk-UA" w:eastAsia="ru-RU"/>
        </w:rPr>
        <w:t>розкриття певної інформації, отриманої під час професійної діяльності, може зашкодити його репутації та теперішнім інтересам.</w:t>
      </w:r>
    </w:p>
    <w:p w:rsidR="00972FAD" w:rsidRPr="00972FAD" w:rsidRDefault="00972FAD" w:rsidP="00972FAD">
      <w:pPr>
        <w:spacing w:after="0" w:line="240" w:lineRule="auto"/>
        <w:ind w:firstLine="709"/>
        <w:jc w:val="both"/>
        <w:rPr>
          <w:rFonts w:ascii="Times New Roman" w:eastAsia="Times New Roman" w:hAnsi="Times New Roman" w:cs="Times New Roman"/>
          <w:sz w:val="28"/>
          <w:szCs w:val="28"/>
          <w:shd w:val="clear" w:color="auto" w:fill="FFFFFF"/>
          <w:lang w:val="uk-UA" w:eastAsia="ru-RU"/>
        </w:rPr>
      </w:pPr>
      <w:r w:rsidRPr="00972FAD">
        <w:rPr>
          <w:rFonts w:ascii="Times New Roman" w:eastAsia="Times New Roman" w:hAnsi="Times New Roman" w:cs="Times New Roman"/>
          <w:sz w:val="28"/>
          <w:szCs w:val="28"/>
          <w:shd w:val="clear" w:color="auto" w:fill="FFFFFF"/>
          <w:lang w:val="uk-UA" w:eastAsia="ru-RU"/>
        </w:rPr>
        <w:t xml:space="preserve">У разі, якщо по окремому питанню можливе виникнення конфлікту інтересів, експерт повинен проінформувати про це членів Комісії і не брати участі у голосуванні по цьому питанню. </w:t>
      </w:r>
    </w:p>
    <w:p w:rsidR="00972FAD" w:rsidRP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972FAD" w:rsidRP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972FAD" w:rsidRDefault="00972FAD" w:rsidP="00972FAD">
      <w:pPr>
        <w:spacing w:after="0" w:line="240" w:lineRule="auto"/>
        <w:jc w:val="both"/>
        <w:rPr>
          <w:rFonts w:ascii="Times New Roman" w:eastAsia="Times New Roman" w:hAnsi="Times New Roman" w:cs="Times New Roman"/>
          <w:sz w:val="28"/>
          <w:szCs w:val="28"/>
          <w:lang w:val="uk-UA" w:eastAsia="ru-RU"/>
        </w:rPr>
      </w:pPr>
    </w:p>
    <w:p w:rsidR="006614F3" w:rsidRPr="00972FAD" w:rsidRDefault="006614F3" w:rsidP="00972FAD">
      <w:pPr>
        <w:spacing w:after="0" w:line="240" w:lineRule="auto"/>
        <w:jc w:val="both"/>
        <w:rPr>
          <w:rFonts w:ascii="Times New Roman" w:eastAsia="Times New Roman" w:hAnsi="Times New Roman" w:cs="Times New Roman"/>
          <w:sz w:val="28"/>
          <w:szCs w:val="28"/>
          <w:lang w:val="uk-UA" w:eastAsia="ru-RU"/>
        </w:rPr>
      </w:pPr>
    </w:p>
    <w:p w:rsidR="00972FAD" w:rsidRPr="00972FAD" w:rsidRDefault="00972FAD" w:rsidP="00972FAD">
      <w:pPr>
        <w:tabs>
          <w:tab w:val="left" w:pos="6521"/>
        </w:tabs>
        <w:spacing w:after="0" w:line="240" w:lineRule="auto"/>
        <w:rPr>
          <w:rFonts w:ascii="Times New Roman" w:eastAsia="Times New Roman" w:hAnsi="Times New Roman" w:cs="Times New Roman"/>
          <w:sz w:val="24"/>
          <w:szCs w:val="24"/>
          <w:lang w:val="uk-UA" w:eastAsia="ru-RU"/>
        </w:rPr>
      </w:pPr>
      <w:r w:rsidRPr="00972FAD">
        <w:rPr>
          <w:rFonts w:ascii="Times New Roman" w:eastAsia="Times New Roman" w:hAnsi="Times New Roman" w:cs="Times New Roman"/>
          <w:sz w:val="28"/>
          <w:szCs w:val="28"/>
          <w:lang w:val="uk-UA" w:eastAsia="ru-RU"/>
        </w:rPr>
        <w:t>Міський голова</w:t>
      </w:r>
      <w:r w:rsidRPr="00972FAD">
        <w:rPr>
          <w:rFonts w:ascii="Times New Roman" w:eastAsia="Times New Roman" w:hAnsi="Times New Roman" w:cs="Times New Roman"/>
          <w:sz w:val="28"/>
          <w:szCs w:val="28"/>
          <w:lang w:val="uk-UA" w:eastAsia="ru-RU"/>
        </w:rPr>
        <w:tab/>
        <w:t xml:space="preserve">                 О. М. Лисенко </w:t>
      </w:r>
    </w:p>
    <w:p w:rsidR="00972FAD" w:rsidRPr="00972FAD" w:rsidRDefault="00972FAD" w:rsidP="00972FAD">
      <w:pPr>
        <w:spacing w:after="0" w:line="240" w:lineRule="auto"/>
        <w:jc w:val="both"/>
        <w:rPr>
          <w:rFonts w:ascii="Times New Roman" w:eastAsia="Times New Roman" w:hAnsi="Times New Roman" w:cs="Times New Roman"/>
          <w:sz w:val="24"/>
          <w:szCs w:val="24"/>
          <w:lang w:val="uk-UA" w:eastAsia="ru-RU"/>
        </w:rPr>
      </w:pPr>
    </w:p>
    <w:p w:rsidR="00972FAD" w:rsidRPr="00972FAD" w:rsidRDefault="00972FAD" w:rsidP="00972FAD">
      <w:pPr>
        <w:spacing w:after="0" w:line="240" w:lineRule="auto"/>
        <w:jc w:val="both"/>
        <w:rPr>
          <w:rFonts w:ascii="Times New Roman" w:eastAsia="Times New Roman" w:hAnsi="Times New Roman" w:cs="Times New Roman"/>
          <w:sz w:val="24"/>
          <w:szCs w:val="24"/>
          <w:lang w:val="uk-UA" w:eastAsia="ru-RU"/>
        </w:rPr>
      </w:pPr>
    </w:p>
    <w:p w:rsidR="00B11DF0" w:rsidRDefault="00972FAD" w:rsidP="00F2648B">
      <w:pPr>
        <w:spacing w:after="0" w:line="240" w:lineRule="auto"/>
        <w:jc w:val="both"/>
        <w:rPr>
          <w:rFonts w:ascii="Times New Roman" w:eastAsia="Times New Roman" w:hAnsi="Times New Roman" w:cs="Times New Roman"/>
          <w:sz w:val="24"/>
          <w:szCs w:val="24"/>
          <w:lang w:val="uk-UA" w:eastAsia="ru-RU"/>
        </w:rPr>
      </w:pPr>
      <w:proofErr w:type="spellStart"/>
      <w:r w:rsidRPr="00972FAD">
        <w:rPr>
          <w:rFonts w:ascii="Times New Roman" w:eastAsia="Times New Roman" w:hAnsi="Times New Roman" w:cs="Times New Roman"/>
          <w:sz w:val="24"/>
          <w:szCs w:val="24"/>
          <w:lang w:eastAsia="ru-RU"/>
        </w:rPr>
        <w:t>Виконавець</w:t>
      </w:r>
      <w:proofErr w:type="spellEnd"/>
      <w:r w:rsidRPr="00972FAD">
        <w:rPr>
          <w:rFonts w:ascii="Times New Roman" w:eastAsia="Times New Roman" w:hAnsi="Times New Roman" w:cs="Times New Roman"/>
          <w:sz w:val="24"/>
          <w:szCs w:val="24"/>
          <w:lang w:eastAsia="ru-RU"/>
        </w:rPr>
        <w:t xml:space="preserve">: </w:t>
      </w:r>
      <w:r w:rsidR="0042098F">
        <w:rPr>
          <w:rFonts w:ascii="Times New Roman" w:eastAsia="Times New Roman" w:hAnsi="Times New Roman" w:cs="Times New Roman"/>
          <w:sz w:val="24"/>
          <w:szCs w:val="24"/>
          <w:lang w:val="uk-UA" w:eastAsia="ru-RU"/>
        </w:rPr>
        <w:t>Кохан А.І.</w:t>
      </w: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Default="0042098F" w:rsidP="00F2648B">
      <w:pPr>
        <w:spacing w:after="0" w:line="240" w:lineRule="auto"/>
        <w:jc w:val="both"/>
        <w:rPr>
          <w:rFonts w:ascii="Times New Roman" w:eastAsia="Times New Roman" w:hAnsi="Times New Roman" w:cs="Times New Roman"/>
          <w:sz w:val="24"/>
          <w:szCs w:val="24"/>
          <w:lang w:val="uk-UA" w:eastAsia="ru-RU"/>
        </w:rPr>
      </w:pPr>
    </w:p>
    <w:p w:rsidR="0042098F" w:rsidRPr="0042098F" w:rsidRDefault="0042098F" w:rsidP="00F2648B">
      <w:pPr>
        <w:spacing w:after="0" w:line="240" w:lineRule="auto"/>
        <w:jc w:val="both"/>
        <w:rPr>
          <w:rFonts w:ascii="Times New Roman" w:eastAsia="Times New Roman" w:hAnsi="Times New Roman" w:cs="Times New Roman"/>
          <w:sz w:val="28"/>
          <w:szCs w:val="28"/>
          <w:lang w:val="uk-UA" w:eastAsia="ru-RU"/>
        </w:rPr>
      </w:pPr>
    </w:p>
    <w:sectPr w:rsidR="0042098F" w:rsidRPr="0042098F" w:rsidSect="005A2867">
      <w:headerReference w:type="default" r:id="rId8"/>
      <w:pgSz w:w="11906" w:h="16838"/>
      <w:pgMar w:top="1135" w:right="624" w:bottom="993" w:left="156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58" w:rsidRDefault="00A01A58">
      <w:pPr>
        <w:spacing w:after="0" w:line="240" w:lineRule="auto"/>
      </w:pPr>
      <w:r>
        <w:separator/>
      </w:r>
    </w:p>
  </w:endnote>
  <w:endnote w:type="continuationSeparator" w:id="0">
    <w:p w:rsidR="00A01A58" w:rsidRDefault="00A0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58" w:rsidRDefault="00A01A58">
      <w:pPr>
        <w:spacing w:after="0" w:line="240" w:lineRule="auto"/>
      </w:pPr>
      <w:r>
        <w:separator/>
      </w:r>
    </w:p>
  </w:footnote>
  <w:footnote w:type="continuationSeparator" w:id="0">
    <w:p w:rsidR="00A01A58" w:rsidRDefault="00A0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7D" w:rsidRPr="00C7797D" w:rsidRDefault="003A6B95" w:rsidP="00C7797D">
    <w:pPr>
      <w:pStyle w:val="a3"/>
      <w:jc w:val="right"/>
      <w:rPr>
        <w:lang w:val="uk-UA"/>
      </w:rPr>
    </w:pPr>
    <w:r>
      <w:rPr>
        <w:lang w:val="uk-UA"/>
      </w:rPr>
      <w:t>Продовження додатку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062E2"/>
    <w:multiLevelType w:val="hybridMultilevel"/>
    <w:tmpl w:val="A9B8682E"/>
    <w:lvl w:ilvl="0" w:tplc="C32E4EF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AC3D06"/>
    <w:multiLevelType w:val="hybridMultilevel"/>
    <w:tmpl w:val="10CA7842"/>
    <w:lvl w:ilvl="0" w:tplc="7ADCBCFA">
      <w:numFmt w:val="bullet"/>
      <w:lvlText w:val="–"/>
      <w:lvlJc w:val="left"/>
      <w:pPr>
        <w:tabs>
          <w:tab w:val="num" w:pos="1446"/>
        </w:tabs>
        <w:ind w:left="709" w:firstLine="709"/>
      </w:pPr>
      <w:rPr>
        <w:rFonts w:ascii="Times New Roman" w:eastAsia="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55B547B7"/>
    <w:multiLevelType w:val="hybridMultilevel"/>
    <w:tmpl w:val="FFB6A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20117D6"/>
    <w:multiLevelType w:val="hybridMultilevel"/>
    <w:tmpl w:val="4DE23F1E"/>
    <w:lvl w:ilvl="0" w:tplc="DAA0B2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AD"/>
    <w:rsid w:val="00011772"/>
    <w:rsid w:val="000722E1"/>
    <w:rsid w:val="0007683A"/>
    <w:rsid w:val="00091490"/>
    <w:rsid w:val="000C3F33"/>
    <w:rsid w:val="000D2CD0"/>
    <w:rsid w:val="00184EA0"/>
    <w:rsid w:val="001C61C2"/>
    <w:rsid w:val="001F3874"/>
    <w:rsid w:val="00216A98"/>
    <w:rsid w:val="00236663"/>
    <w:rsid w:val="003707B6"/>
    <w:rsid w:val="003A6AD1"/>
    <w:rsid w:val="003A6B95"/>
    <w:rsid w:val="003A7509"/>
    <w:rsid w:val="003E730A"/>
    <w:rsid w:val="00407727"/>
    <w:rsid w:val="0042098F"/>
    <w:rsid w:val="00433646"/>
    <w:rsid w:val="00450920"/>
    <w:rsid w:val="00460526"/>
    <w:rsid w:val="004C7E0D"/>
    <w:rsid w:val="005977A3"/>
    <w:rsid w:val="005A2867"/>
    <w:rsid w:val="00641F1F"/>
    <w:rsid w:val="006614F3"/>
    <w:rsid w:val="00676080"/>
    <w:rsid w:val="006A22AB"/>
    <w:rsid w:val="006E1E0D"/>
    <w:rsid w:val="00736005"/>
    <w:rsid w:val="00736C7B"/>
    <w:rsid w:val="00841A8D"/>
    <w:rsid w:val="008940B2"/>
    <w:rsid w:val="008E2A22"/>
    <w:rsid w:val="00930391"/>
    <w:rsid w:val="00972FAD"/>
    <w:rsid w:val="009C3D8C"/>
    <w:rsid w:val="009D1D40"/>
    <w:rsid w:val="00A01A58"/>
    <w:rsid w:val="00A2737C"/>
    <w:rsid w:val="00A35139"/>
    <w:rsid w:val="00A55009"/>
    <w:rsid w:val="00AE2816"/>
    <w:rsid w:val="00B11DF0"/>
    <w:rsid w:val="00B90CAD"/>
    <w:rsid w:val="00BA1D5D"/>
    <w:rsid w:val="00BB79C6"/>
    <w:rsid w:val="00C7797D"/>
    <w:rsid w:val="00CB4786"/>
    <w:rsid w:val="00CC4E96"/>
    <w:rsid w:val="00CC766D"/>
    <w:rsid w:val="00D93DFD"/>
    <w:rsid w:val="00E36418"/>
    <w:rsid w:val="00E860BF"/>
    <w:rsid w:val="00E969FF"/>
    <w:rsid w:val="00F00E45"/>
    <w:rsid w:val="00F2648B"/>
    <w:rsid w:val="00F86887"/>
    <w:rsid w:val="00FA4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2F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72FA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4E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EA0"/>
    <w:rPr>
      <w:rFonts w:ascii="Tahoma" w:hAnsi="Tahoma" w:cs="Tahoma"/>
      <w:sz w:val="16"/>
      <w:szCs w:val="16"/>
    </w:rPr>
  </w:style>
  <w:style w:type="paragraph" w:styleId="a7">
    <w:name w:val="footer"/>
    <w:basedOn w:val="a"/>
    <w:link w:val="a8"/>
    <w:uiPriority w:val="99"/>
    <w:unhideWhenUsed/>
    <w:rsid w:val="00184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EA0"/>
  </w:style>
  <w:style w:type="paragraph" w:styleId="a9">
    <w:name w:val="Normal (Web)"/>
    <w:basedOn w:val="a"/>
    <w:uiPriority w:val="99"/>
    <w:rsid w:val="001F3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77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2F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72FAD"/>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4E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4EA0"/>
    <w:rPr>
      <w:rFonts w:ascii="Tahoma" w:hAnsi="Tahoma" w:cs="Tahoma"/>
      <w:sz w:val="16"/>
      <w:szCs w:val="16"/>
    </w:rPr>
  </w:style>
  <w:style w:type="paragraph" w:styleId="a7">
    <w:name w:val="footer"/>
    <w:basedOn w:val="a"/>
    <w:link w:val="a8"/>
    <w:uiPriority w:val="99"/>
    <w:unhideWhenUsed/>
    <w:rsid w:val="00184E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84EA0"/>
  </w:style>
  <w:style w:type="paragraph" w:styleId="a9">
    <w:name w:val="Normal (Web)"/>
    <w:basedOn w:val="a"/>
    <w:uiPriority w:val="99"/>
    <w:rsid w:val="001F38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C77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2387</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Клиент2203</dc:creator>
  <cp:lastModifiedBy>Клиент2203</cp:lastModifiedBy>
  <cp:revision>41</cp:revision>
  <cp:lastPrinted>2016-02-25T07:49:00Z</cp:lastPrinted>
  <dcterms:created xsi:type="dcterms:W3CDTF">2015-12-30T15:01:00Z</dcterms:created>
  <dcterms:modified xsi:type="dcterms:W3CDTF">2016-03-31T05:30:00Z</dcterms:modified>
</cp:coreProperties>
</file>