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B7" w:rsidRPr="002079C1" w:rsidRDefault="00F575B7" w:rsidP="00F57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ЗВІТ</w:t>
      </w:r>
    </w:p>
    <w:p w:rsidR="00F575B7" w:rsidRPr="002079C1" w:rsidRDefault="00F575B7" w:rsidP="00F14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25173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повторне </w:t>
      </w:r>
      <w:r w:rsidRPr="002079C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відстеження результативності регуляторного акта – </w:t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</w:t>
      </w:r>
      <w:r w:rsidR="002517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иконавчого комітету Сумсь</w:t>
      </w:r>
      <w:r w:rsidR="002517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кої міської ради від 11.02.2020</w:t>
      </w:r>
      <w:r w:rsidR="00F14F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88</w:t>
      </w:r>
      <w:r w:rsidR="00F14F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«Про затвердження Методики розрахунку компенсації на надання послуг, що становлять загальний економічний інтерес»</w:t>
      </w:r>
    </w:p>
    <w:p w:rsidR="00F575B7" w:rsidRPr="002079C1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5B7" w:rsidRPr="00F14F58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/>
          <w:iCs/>
          <w:color w:val="000000"/>
          <w:spacing w:val="1"/>
          <w:sz w:val="26"/>
          <w:szCs w:val="26"/>
          <w:lang w:val="uk-UA" w:eastAsia="ru-RU"/>
        </w:rPr>
        <w:t xml:space="preserve">1. Вид та назва регуляторного акта, результативність якого відстежується, </w:t>
      </w:r>
      <w:r w:rsidRPr="00F14F58">
        <w:rPr>
          <w:rFonts w:ascii="Times New Roman" w:eastAsia="Times New Roman" w:hAnsi="Times New Roman" w:cs="Times New Roman"/>
          <w:b/>
          <w:iCs/>
          <w:color w:val="000000"/>
          <w:spacing w:val="-4"/>
          <w:sz w:val="26"/>
          <w:szCs w:val="26"/>
          <w:lang w:val="uk-UA" w:eastAsia="ru-RU"/>
        </w:rPr>
        <w:t>дата його прийняття та номер:</w:t>
      </w:r>
    </w:p>
    <w:p w:rsidR="00F575B7" w:rsidRDefault="00F575B7" w:rsidP="00F57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Рішення </w:t>
      </w:r>
      <w:r w:rsidR="001F11D0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иконавчого комітету Сумської міської ради від 11.02.2020 № 88</w:t>
      </w:r>
      <w:r w:rsidRPr="00F14F5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«Про затвердження Методики розрахунку компенсації на надання послуг, що становлять загальний економічний інтерес».</w:t>
      </w:r>
    </w:p>
    <w:p w:rsidR="00F14F58" w:rsidRPr="00F14F58" w:rsidRDefault="00F14F58" w:rsidP="00F57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575B7" w:rsidRPr="00F14F58" w:rsidRDefault="00F575B7" w:rsidP="00F575B7">
      <w:pPr>
        <w:tabs>
          <w:tab w:val="left" w:pos="851"/>
          <w:tab w:val="left" w:pos="993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2.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F14F58">
        <w:rPr>
          <w:rFonts w:ascii="Times New Roman" w:eastAsia="Times New Roman" w:hAnsi="Times New Roman" w:cs="Times New Roman"/>
          <w:b/>
          <w:iCs/>
          <w:color w:val="000000"/>
          <w:spacing w:val="-5"/>
          <w:sz w:val="26"/>
          <w:szCs w:val="26"/>
          <w:lang w:val="uk-UA" w:eastAsia="ru-RU"/>
        </w:rPr>
        <w:t>Назва виконавця заходів відстеження:</w:t>
      </w:r>
    </w:p>
    <w:p w:rsidR="00F575B7" w:rsidRDefault="00F575B7" w:rsidP="001F11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Відділ транспорту, зв’язку та телекомунікаційних послуг Сумської міської ради.</w:t>
      </w:r>
      <w:r w:rsidR="001F11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14F58" w:rsidRPr="00F14F58" w:rsidRDefault="00F14F58" w:rsidP="001F11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575B7" w:rsidRPr="00F14F58" w:rsidRDefault="00F575B7" w:rsidP="00F575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3.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F14F58"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val="uk-UA" w:eastAsia="ru-RU"/>
        </w:rPr>
        <w:t>Цілі прийняття акта:</w:t>
      </w:r>
    </w:p>
    <w:p w:rsidR="00F575B7" w:rsidRPr="00F14F58" w:rsidRDefault="00F575B7" w:rsidP="00F575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iCs/>
          <w:color w:val="000000"/>
          <w:spacing w:val="-1"/>
          <w:sz w:val="26"/>
          <w:szCs w:val="26"/>
          <w:lang w:val="uk-UA" w:eastAsia="ru-RU"/>
        </w:rPr>
        <w:t>Регуляторний акт прийнято з метою:</w:t>
      </w:r>
    </w:p>
    <w:p w:rsidR="00F575B7" w:rsidRPr="00F14F58" w:rsidRDefault="00F575B7" w:rsidP="00F575B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виконання вимог чинного законодавства;</w:t>
      </w:r>
    </w:p>
    <w:p w:rsidR="00F575B7" w:rsidRPr="00F14F58" w:rsidRDefault="00F575B7" w:rsidP="00F575B7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ефективного використання коштів бюджету Сумської міської </w:t>
      </w:r>
      <w:r w:rsidR="0025173A" w:rsidRPr="00F14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 w:rsidRPr="00F14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територіальної громади на пільгове перевезення окремих категорій громадян;  </w:t>
      </w:r>
    </w:p>
    <w:p w:rsidR="00F575B7" w:rsidRPr="00F14F58" w:rsidRDefault="00F575B7" w:rsidP="00F575B7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забезпечення контролю за реалізацією окремими категоріями громадян права на пільговий проїзд;</w:t>
      </w:r>
    </w:p>
    <w:p w:rsidR="00F575B7" w:rsidRPr="00F14F58" w:rsidRDefault="00F575B7" w:rsidP="00F575B7">
      <w:pPr>
        <w:numPr>
          <w:ilvl w:val="0"/>
          <w:numId w:val="1"/>
        </w:numPr>
        <w:tabs>
          <w:tab w:val="left" w:pos="567"/>
          <w:tab w:val="num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встановлення чіткого порядку розрахунку суми компенсаційних виплат за пільговий проїзд окремих категорій громадян в міському комунальному транспорті за рахунок бюджету Сумської міської територіальної громади;</w:t>
      </w:r>
    </w:p>
    <w:p w:rsidR="00F575B7" w:rsidRPr="00F14F58" w:rsidRDefault="00F575B7" w:rsidP="0040013B">
      <w:pPr>
        <w:numPr>
          <w:ilvl w:val="0"/>
          <w:numId w:val="1"/>
        </w:numPr>
        <w:tabs>
          <w:tab w:val="left" w:pos="426"/>
          <w:tab w:val="num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вдосконалення відносин між органами місцевої влади та суб’єктом господарювання у сфері надання послуг з перевезення пільгових категорій населення міста.</w:t>
      </w:r>
      <w:r w:rsidR="001F11D0" w:rsidRPr="00F14F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</w:p>
    <w:p w:rsidR="00F14F58" w:rsidRPr="00F14F58" w:rsidRDefault="00F14F58" w:rsidP="00F14F58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575B7" w:rsidRPr="00F14F58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4. Строк виконання заходів з відстеження:</w:t>
      </w:r>
    </w:p>
    <w:p w:rsidR="00F575B7" w:rsidRDefault="00F575B7" w:rsidP="00F14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Відстеження результативності цього регуляторного акту </w:t>
      </w:r>
      <w:r w:rsidR="00F14F58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ійснювалося з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25173A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30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25173A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.2020 по </w:t>
      </w:r>
      <w:r w:rsidR="0025173A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</w:t>
      </w:r>
      <w:r w:rsidR="0025173A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.2020.</w:t>
      </w:r>
      <w:r w:rsidR="001F11D0" w:rsidRPr="00F14F5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F14F58" w:rsidRPr="00F14F58" w:rsidRDefault="00F14F58" w:rsidP="001F11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575B7" w:rsidRPr="00F14F58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5. </w:t>
      </w:r>
      <w:r w:rsidRPr="00F14F5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>Тип відстеження (базове, повторне або періодичне):</w:t>
      </w:r>
    </w:p>
    <w:p w:rsidR="00F575B7" w:rsidRPr="00F14F58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ab/>
      </w:r>
      <w:r w:rsidRPr="00F14F5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Проводиться </w:t>
      </w:r>
      <w:r w:rsidR="0025173A" w:rsidRPr="00F14F5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повторне</w:t>
      </w:r>
      <w:r w:rsidRPr="00F14F5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відстеження.</w:t>
      </w:r>
      <w:r w:rsidR="001F11D0" w:rsidRPr="00F14F5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 xml:space="preserve"> </w:t>
      </w:r>
    </w:p>
    <w:p w:rsidR="00F14F58" w:rsidRPr="00F14F58" w:rsidRDefault="00F14F58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575B7" w:rsidRPr="00F14F58" w:rsidRDefault="00F575B7" w:rsidP="00F57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/>
          <w:iCs/>
          <w:color w:val="000000"/>
          <w:spacing w:val="-5"/>
          <w:sz w:val="26"/>
          <w:szCs w:val="26"/>
          <w:lang w:val="uk-UA" w:eastAsia="ru-RU"/>
        </w:rPr>
        <w:t>6. Методи одержання результатів відстеження:</w:t>
      </w:r>
    </w:p>
    <w:p w:rsidR="00F575B7" w:rsidRDefault="00F575B7" w:rsidP="00F57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14F5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Методом одержання результатів ві</w:t>
      </w:r>
      <w:r w:rsidR="00F14F58" w:rsidRPr="00F14F5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дстеження є статистичний метод.</w:t>
      </w:r>
    </w:p>
    <w:p w:rsidR="00F14F58" w:rsidRPr="00F14F58" w:rsidRDefault="00F14F58" w:rsidP="00F57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val="uk-UA" w:eastAsia="ru-RU"/>
        </w:rPr>
      </w:pPr>
    </w:p>
    <w:p w:rsidR="00F575B7" w:rsidRPr="00F14F58" w:rsidRDefault="00F575B7" w:rsidP="00F575B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5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uk-UA" w:eastAsia="ru-RU"/>
        </w:rPr>
        <w:t xml:space="preserve">7. Дані та припущення, на основі яких відстежувалася результативність, а </w:t>
      </w:r>
      <w:r w:rsidRPr="00F14F58">
        <w:rPr>
          <w:rFonts w:ascii="Times New Roman" w:eastAsia="Times New Roman" w:hAnsi="Times New Roman" w:cs="Times New Roman"/>
          <w:b/>
          <w:iCs/>
          <w:color w:val="000000"/>
          <w:spacing w:val="-5"/>
          <w:sz w:val="26"/>
          <w:szCs w:val="26"/>
          <w:lang w:val="uk-UA" w:eastAsia="ru-RU"/>
        </w:rPr>
        <w:t>також способи одержання даних:</w:t>
      </w:r>
      <w:r w:rsidRPr="00F14F58">
        <w:rPr>
          <w:rFonts w:ascii="Times New Roman" w:eastAsia="Times New Roman" w:hAnsi="Times New Roman" w:cs="Times New Roman"/>
          <w:b/>
          <w:iCs/>
          <w:color w:val="000000"/>
          <w:spacing w:val="-5"/>
          <w:sz w:val="26"/>
          <w:szCs w:val="26"/>
          <w:lang w:val="uk-UA" w:eastAsia="ru-RU"/>
        </w:rPr>
        <w:tab/>
      </w:r>
    </w:p>
    <w:p w:rsidR="00F575B7" w:rsidRPr="00F14F58" w:rsidRDefault="0025173A" w:rsidP="00F575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Повторне</w:t>
      </w:r>
      <w:r w:rsidR="00F575B7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відстеження результативності рішення 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="00F575B7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иконавчого комітету Сумської міської ради від 11.02.2020 № 88 «Про затвердження Методики розрахунку компенсації на надання послуг, що становлять загальний економічний інтерес» здійснювалося шляхом аналі</w:t>
      </w:r>
      <w:r w:rsidR="00F14F58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зу наявної на підприємстві</w:t>
      </w:r>
      <w:r w:rsidR="00F575B7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КП СМР «</w:t>
      </w:r>
      <w:proofErr w:type="spellStart"/>
      <w:r w:rsidR="00F575B7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</w:t>
      </w:r>
      <w:r w:rsidR="00F14F58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оавтотранс</w:t>
      </w:r>
      <w:proofErr w:type="spellEnd"/>
      <w:r w:rsidR="00F14F58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 інформації, а саме:</w:t>
      </w:r>
    </w:p>
    <w:p w:rsidR="00F575B7" w:rsidRPr="00F14F58" w:rsidRDefault="00F575B7" w:rsidP="00F575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1. Кількість перевезених громадян на яких поширюється дія запропонованого регуляторного акту електротранспортом. </w:t>
      </w:r>
    </w:p>
    <w:p w:rsidR="00F575B7" w:rsidRPr="00F14F58" w:rsidRDefault="00F575B7" w:rsidP="00F575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Кількість перевезених громадян на яких поширюється дія запропонованого 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регуляторного акту комунальним автотранспортом.  </w:t>
      </w:r>
    </w:p>
    <w:p w:rsidR="00F575B7" w:rsidRPr="00F14F58" w:rsidRDefault="00F575B7" w:rsidP="00F575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3. Обсяги компенсаційних виплат за пільговий проїзд окремих категорій громадян в електротранспорті.</w:t>
      </w:r>
    </w:p>
    <w:p w:rsidR="00F575B7" w:rsidRPr="00F14F58" w:rsidRDefault="00F575B7" w:rsidP="00F575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4. Обсяги компенсаційних виплат за пільговий проїзд окремих категорій громадян в комунальному автотранспорті. </w:t>
      </w:r>
    </w:p>
    <w:p w:rsidR="00F575B7" w:rsidRPr="00F14F58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575B7" w:rsidRPr="002079C1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8. Кількісні та якісні значення показників результативності акта:</w:t>
      </w:r>
    </w:p>
    <w:p w:rsidR="00F575B7" w:rsidRPr="002079C1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903"/>
        <w:gridCol w:w="1908"/>
        <w:gridCol w:w="1762"/>
      </w:tblGrid>
      <w:tr w:rsidR="00F575B7" w:rsidRPr="001F11D0" w:rsidTr="009C50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7" w:rsidRPr="002079C1" w:rsidRDefault="00F575B7" w:rsidP="009C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Показники результативності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B7" w:rsidRPr="002079C1" w:rsidRDefault="00F575B7" w:rsidP="001F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Станом на </w:t>
            </w:r>
            <w:r w:rsidR="001F11D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  <w:r w:rsidRPr="002079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1.08.2019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B7" w:rsidRPr="002079C1" w:rsidRDefault="00F575B7" w:rsidP="001F11D0">
            <w:pPr>
              <w:spacing w:after="0" w:line="240" w:lineRule="auto"/>
              <w:ind w:left="-221" w:right="-107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Станом на </w:t>
            </w:r>
            <w:r w:rsidR="001F11D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  <w:r w:rsidRPr="002079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1.</w:t>
            </w:r>
            <w:r w:rsidR="001F11D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</w:t>
            </w:r>
            <w:r w:rsidRPr="002079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.2020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7" w:rsidRPr="002079C1" w:rsidRDefault="00F575B7" w:rsidP="009C50A1">
            <w:pPr>
              <w:spacing w:after="0" w:line="240" w:lineRule="auto"/>
              <w:ind w:left="-221" w:right="-107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Різниця +/-</w:t>
            </w:r>
          </w:p>
        </w:tc>
      </w:tr>
      <w:tr w:rsidR="00F575B7" w:rsidRPr="002079C1" w:rsidTr="009C50A1">
        <w:trPr>
          <w:trHeight w:val="8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5B7" w:rsidRPr="002079C1" w:rsidRDefault="00F575B7" w:rsidP="009C5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 Кількість перевезених громадян пільгової категорії в електротранспорті (тис. </w:t>
            </w:r>
            <w:proofErr w:type="spellStart"/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>чол</w:t>
            </w:r>
            <w:proofErr w:type="spellEnd"/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>.)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B7" w:rsidRPr="002079C1" w:rsidRDefault="001F11D0" w:rsidP="009C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10800,2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B7" w:rsidRPr="002079C1" w:rsidRDefault="001F11D0" w:rsidP="009C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5833,1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B7" w:rsidRPr="002079C1" w:rsidRDefault="001F11D0" w:rsidP="009C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-4967,1</w:t>
            </w:r>
          </w:p>
        </w:tc>
      </w:tr>
      <w:tr w:rsidR="00F575B7" w:rsidRPr="002079C1" w:rsidTr="009C50A1">
        <w:trPr>
          <w:trHeight w:val="8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7" w:rsidRPr="002079C1" w:rsidRDefault="00F575B7" w:rsidP="009C50A1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 Кількість перевезених громадян пільгової категорії комунальним автотранспортом (тис. </w:t>
            </w:r>
            <w:proofErr w:type="spellStart"/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>чол</w:t>
            </w:r>
            <w:proofErr w:type="spellEnd"/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>.)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B7" w:rsidRPr="002079C1" w:rsidRDefault="001F11D0" w:rsidP="009C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6428,9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B7" w:rsidRPr="002079C1" w:rsidRDefault="001F11D0" w:rsidP="009C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3437,6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B7" w:rsidRPr="002079C1" w:rsidRDefault="00F575B7" w:rsidP="001F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  <w:r w:rsidR="001F11D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2991,3</w:t>
            </w:r>
          </w:p>
        </w:tc>
      </w:tr>
      <w:tr w:rsidR="00F575B7" w:rsidRPr="002079C1" w:rsidTr="009C50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7" w:rsidRPr="002079C1" w:rsidRDefault="00F575B7" w:rsidP="009C5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>3. Обсяг компенсаційних виплат за пільговий проїзд окремих категорій громадян в електротранспорті (тис. грн.)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B7" w:rsidRPr="002079C1" w:rsidRDefault="001F11D0" w:rsidP="009C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38742,5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B7" w:rsidRPr="002079C1" w:rsidRDefault="001F11D0" w:rsidP="009C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23541,0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B7" w:rsidRPr="002079C1" w:rsidRDefault="00F575B7" w:rsidP="001F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1F11D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15201,5</w:t>
            </w:r>
          </w:p>
        </w:tc>
      </w:tr>
      <w:tr w:rsidR="00F575B7" w:rsidRPr="002079C1" w:rsidTr="009C50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7" w:rsidRPr="002079C1" w:rsidRDefault="00F575B7" w:rsidP="009C50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  <w:r w:rsidRPr="002079C1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>Обсяг компенсаційних виплат за пільговий проїзд окремих категорій громадян в комунальному автотранспорті (тис. грн.)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B7" w:rsidRPr="002079C1" w:rsidRDefault="001F11D0" w:rsidP="009C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22166,2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B7" w:rsidRPr="002079C1" w:rsidRDefault="001F11D0" w:rsidP="009C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13373,8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B7" w:rsidRPr="002079C1" w:rsidRDefault="00F575B7" w:rsidP="001F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  <w:r w:rsidR="001F11D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8792,4</w:t>
            </w:r>
          </w:p>
        </w:tc>
      </w:tr>
    </w:tbl>
    <w:p w:rsidR="00F575B7" w:rsidRPr="002079C1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F575B7" w:rsidRPr="00F14F58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9. Оцінка результатів реалізації регуляторного акта та ступеня досягнення цілей:</w:t>
      </w:r>
    </w:p>
    <w:p w:rsidR="00F575B7" w:rsidRPr="00F14F58" w:rsidRDefault="00F575B7" w:rsidP="00F57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Аналіз </w:t>
      </w:r>
      <w:r w:rsidR="001F11D0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повторного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відстеження результативності регуляторного акта – рішення </w:t>
      </w:r>
      <w:r w:rsidR="001F11D0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иконавчого комітету Сумської міської ради від 11.02.2020 № 88 «Про затвердження Методики розрахунку компенсації на надання послуг, що становлять загальний економічний інтерес» свідчить про те, що кількість перевезених громадян пільгової категорії за досліджуваний період 2020 року значно зменшилась в порівнянні з відповідним періодом 2019 року.  Поясненням цього є впровадження з 23 березня карантинних заходів, пов’язаних з подоланням коронавірусу COVID-19. </w:t>
      </w:r>
    </w:p>
    <w:p w:rsidR="00F575B7" w:rsidRPr="00F14F58" w:rsidRDefault="00F575B7" w:rsidP="00F57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Регуляторний акт має недостатній рівень досягнення цілей.  </w:t>
      </w:r>
    </w:p>
    <w:p w:rsidR="00F575B7" w:rsidRPr="00F14F58" w:rsidRDefault="00F575B7" w:rsidP="00F57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При проведенні </w:t>
      </w:r>
      <w:r w:rsidR="001F11D0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періодичного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відстеження результативності регуляторного акта при співставленні з результатами </w:t>
      </w:r>
      <w:r w:rsidR="001F11D0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повторного</w:t>
      </w: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відстеження, буде визначена ефективність та доцільність такого акту.</w:t>
      </w:r>
      <w:bookmarkStart w:id="0" w:name="_GoBack"/>
      <w:bookmarkEnd w:id="0"/>
    </w:p>
    <w:p w:rsidR="00F575B7" w:rsidRPr="00F14F58" w:rsidRDefault="00F575B7" w:rsidP="001F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Подальше відстеження результативності буде здійснюватися у терміни, визначені чинним законодавством, а саме: </w:t>
      </w:r>
    </w:p>
    <w:p w:rsidR="00F575B7" w:rsidRPr="00F14F58" w:rsidRDefault="00F575B7" w:rsidP="00FB4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періодичне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акта. </w:t>
      </w:r>
      <w:r w:rsidR="00FB4E8F" w:rsidRPr="00F14F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F575B7" w:rsidRDefault="00FB4E8F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F14F58" w:rsidRDefault="00F14F58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14F58" w:rsidRPr="002079C1" w:rsidRDefault="00F14F58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575B7" w:rsidRPr="002079C1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4E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 Лисенко</w:t>
      </w:r>
    </w:p>
    <w:p w:rsidR="00F575B7" w:rsidRPr="002079C1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4E8F" w:rsidRDefault="00FB4E8F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75B7" w:rsidRPr="002079C1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Яковенко С.В. </w:t>
      </w:r>
    </w:p>
    <w:p w:rsidR="00F575B7" w:rsidRPr="00F14F58" w:rsidRDefault="00F575B7" w:rsidP="00F575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A67A3F" w:rsidRDefault="00F575B7" w:rsidP="00F14F58">
      <w:pPr>
        <w:spacing w:after="0" w:line="240" w:lineRule="auto"/>
        <w:jc w:val="both"/>
      </w:pPr>
      <w:proofErr w:type="spellStart"/>
      <w:r w:rsidRPr="002079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Андросова</w:t>
      </w:r>
      <w:proofErr w:type="spellEnd"/>
      <w:r w:rsidRPr="002079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Н.Б. 700-667</w:t>
      </w:r>
    </w:p>
    <w:sectPr w:rsidR="00A67A3F" w:rsidSect="00F14F58">
      <w:pgSz w:w="11906" w:h="16838"/>
      <w:pgMar w:top="1134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1681"/>
    <w:multiLevelType w:val="hybridMultilevel"/>
    <w:tmpl w:val="25301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87"/>
    <w:rsid w:val="001F11D0"/>
    <w:rsid w:val="0025173A"/>
    <w:rsid w:val="00A67A3F"/>
    <w:rsid w:val="00D52987"/>
    <w:rsid w:val="00F14F58"/>
    <w:rsid w:val="00F24A41"/>
    <w:rsid w:val="00F53990"/>
    <w:rsid w:val="00F575B7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81D5"/>
  <w15:chartTrackingRefBased/>
  <w15:docId w15:val="{CD62B071-81E8-4B4B-81BB-8E28FA86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Коберник Анна Борисівна</cp:lastModifiedBy>
  <cp:revision>6</cp:revision>
  <dcterms:created xsi:type="dcterms:W3CDTF">2021-03-16T08:28:00Z</dcterms:created>
  <dcterms:modified xsi:type="dcterms:W3CDTF">2021-03-16T09:12:00Z</dcterms:modified>
</cp:coreProperties>
</file>