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3E" w:rsidRPr="00511F3E" w:rsidRDefault="00511F3E" w:rsidP="00511F3E">
      <w:pPr>
        <w:jc w:val="center"/>
        <w:rPr>
          <w:rFonts w:eastAsia="Calibri"/>
          <w:b/>
          <w:bCs/>
          <w:sz w:val="28"/>
          <w:szCs w:val="28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Звіт </w:t>
      </w:r>
    </w:p>
    <w:p w:rsidR="00511F3E" w:rsidRDefault="00511F3E" w:rsidP="00511F3E">
      <w:pPr>
        <w:pStyle w:val="1"/>
        <w:jc w:val="both"/>
        <w:rPr>
          <w:b/>
          <w:bCs/>
        </w:rPr>
      </w:pPr>
      <w:r>
        <w:rPr>
          <w:rStyle w:val="a4"/>
          <w:szCs w:val="28"/>
        </w:rPr>
        <w:t xml:space="preserve">про </w:t>
      </w:r>
      <w:r w:rsidR="00681218">
        <w:rPr>
          <w:rStyle w:val="a4"/>
          <w:szCs w:val="28"/>
        </w:rPr>
        <w:t>періодичне</w:t>
      </w:r>
      <w:r>
        <w:rPr>
          <w:rStyle w:val="a4"/>
          <w:szCs w:val="28"/>
        </w:rPr>
        <w:t xml:space="preserve"> відстеження результативності  регуляторного акта – рішення виконавчого комітету </w:t>
      </w:r>
      <w:r>
        <w:rPr>
          <w:b/>
          <w:szCs w:val="28"/>
        </w:rPr>
        <w:t xml:space="preserve">Сумської міської ради </w:t>
      </w:r>
      <w:r>
        <w:rPr>
          <w:b/>
        </w:rPr>
        <w:t>від 20.05.</w:t>
      </w:r>
      <w:r w:rsidR="00FF0526">
        <w:rPr>
          <w:b/>
        </w:rPr>
        <w:t>20</w:t>
      </w:r>
      <w:r>
        <w:rPr>
          <w:b/>
        </w:rPr>
        <w:t xml:space="preserve">14 </w:t>
      </w:r>
      <w:r w:rsidR="00FF0526">
        <w:rPr>
          <w:b/>
        </w:rPr>
        <w:t xml:space="preserve">              </w:t>
      </w:r>
      <w:r>
        <w:rPr>
          <w:b/>
        </w:rPr>
        <w:t>№ 253 «Про затвердження Положення про надання послуг з управління будинком, спорудою, житловим комплексом або комплексом будинків і споруд, Положення про управителя будинком, спорудою, житловим комплексом або комплексом будинків і споруд та Договору про надання послуг з управління будинком, спорудою, житловим комплексом або комплексом будинків і споруд</w:t>
      </w:r>
      <w:r>
        <w:rPr>
          <w:b/>
          <w:bCs/>
        </w:rPr>
        <w:t>»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1. Вид та назва регуляторного акта: </w:t>
      </w:r>
    </w:p>
    <w:p w:rsidR="00511F3E" w:rsidRDefault="00511F3E" w:rsidP="00152F4C">
      <w:pPr>
        <w:pStyle w:val="1"/>
        <w:ind w:firstLine="708"/>
        <w:jc w:val="both"/>
        <w:rPr>
          <w:bCs/>
        </w:rPr>
      </w:pPr>
      <w:r>
        <w:rPr>
          <w:bCs/>
        </w:rPr>
        <w:t>Р</w:t>
      </w:r>
      <w:r>
        <w:rPr>
          <w:szCs w:val="28"/>
        </w:rPr>
        <w:t xml:space="preserve">ішення виконавчого комітету Сумської міської ради </w:t>
      </w:r>
      <w:r>
        <w:t>від 20.05.</w:t>
      </w:r>
      <w:r w:rsidR="00FF0526">
        <w:t>20</w:t>
      </w:r>
      <w:bookmarkStart w:id="0" w:name="_GoBack"/>
      <w:bookmarkEnd w:id="0"/>
      <w:r>
        <w:t xml:space="preserve">14 </w:t>
      </w:r>
      <w:r w:rsidR="002B3986">
        <w:t xml:space="preserve">                </w:t>
      </w:r>
      <w:r>
        <w:t>№ 253 «Про затвердження Положення про надання послуг з управління будинком, спорудою, житловим комплексом або комплексом будинків і споруд, Положення про управителя будинком, спорудою, житловим комплексом або комплексом будинків і споруд та Договору про надання послуг з управління будинком, спорудою, житловим комплексом або комплексом будинків і споруд</w:t>
      </w:r>
      <w:r>
        <w:rPr>
          <w:bCs/>
        </w:rPr>
        <w:t>».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2. Виконавець заходів з відстеження: 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511F3E">
        <w:rPr>
          <w:rFonts w:eastAsia="Calibri"/>
          <w:sz w:val="28"/>
          <w:szCs w:val="28"/>
          <w:lang w:val="uk-UA"/>
        </w:rPr>
        <w:t>Департамент інфраструктури міста Сумської міської ради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3.Цілі прийняття акта: </w:t>
      </w:r>
    </w:p>
    <w:p w:rsidR="00511F3E" w:rsidRDefault="00511F3E" w:rsidP="00152F4C">
      <w:pPr>
        <w:numPr>
          <w:ilvl w:val="0"/>
          <w:numId w:val="1"/>
        </w:numPr>
        <w:tabs>
          <w:tab w:val="clear" w:pos="129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положенням основних прав та обов’язків сторін  учасників правовідносин (управителя та власника);</w:t>
      </w:r>
    </w:p>
    <w:p w:rsidR="00511F3E" w:rsidRDefault="00511F3E" w:rsidP="00152F4C">
      <w:pPr>
        <w:numPr>
          <w:ilvl w:val="0"/>
          <w:numId w:val="1"/>
        </w:numPr>
        <w:tabs>
          <w:tab w:val="clear" w:pos="129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 основних правил з управління будинком, спорудою або комплексом будинків власності територіальної громади міста Суми;</w:t>
      </w:r>
    </w:p>
    <w:p w:rsidR="00511F3E" w:rsidRDefault="00511F3E" w:rsidP="00152F4C">
      <w:pPr>
        <w:numPr>
          <w:ilvl w:val="0"/>
          <w:numId w:val="1"/>
        </w:numPr>
        <w:tabs>
          <w:tab w:val="clear" w:pos="129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умов договору про надання послуг з управління будинком, спорудою, житловим комплексом  або комплексом будинків і споруд  на управління.</w:t>
      </w:r>
    </w:p>
    <w:p w:rsidR="00511F3E" w:rsidRPr="00511F3E" w:rsidRDefault="00511F3E" w:rsidP="00152F4C">
      <w:pPr>
        <w:tabs>
          <w:tab w:val="num" w:pos="0"/>
        </w:tabs>
        <w:ind w:left="567" w:hanging="567"/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4. Строк виконання заходів з відстеження: </w:t>
      </w:r>
    </w:p>
    <w:p w:rsidR="00511F3E" w:rsidRPr="00511F3E" w:rsidRDefault="00681218" w:rsidP="00511F3E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17.06.2015 - 01</w:t>
      </w:r>
      <w:r w:rsidR="002D58FE">
        <w:rPr>
          <w:rFonts w:eastAsia="Calibri"/>
          <w:sz w:val="28"/>
          <w:szCs w:val="28"/>
          <w:lang w:val="uk-UA"/>
        </w:rPr>
        <w:t>.06</w:t>
      </w:r>
      <w:r>
        <w:rPr>
          <w:rFonts w:eastAsia="Calibri"/>
          <w:sz w:val="28"/>
          <w:szCs w:val="28"/>
          <w:lang w:val="uk-UA"/>
        </w:rPr>
        <w:t>.2018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5.Тип відстеження: 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511F3E">
        <w:rPr>
          <w:rFonts w:eastAsia="Calibri"/>
          <w:sz w:val="28"/>
          <w:szCs w:val="28"/>
          <w:lang w:val="uk-UA"/>
        </w:rPr>
        <w:t>П</w:t>
      </w:r>
      <w:r w:rsidR="00E630A1">
        <w:rPr>
          <w:rFonts w:eastAsia="Calibri"/>
          <w:sz w:val="28"/>
          <w:szCs w:val="28"/>
          <w:lang w:val="uk-UA"/>
        </w:rPr>
        <w:t xml:space="preserve">еріодичне </w:t>
      </w:r>
      <w:r w:rsidRPr="00511F3E">
        <w:rPr>
          <w:rFonts w:eastAsia="Calibri"/>
          <w:sz w:val="28"/>
          <w:szCs w:val="28"/>
          <w:lang w:val="uk-UA"/>
        </w:rPr>
        <w:t>відстеження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6.Метод одержання результатів відстеження: 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</w:rPr>
      </w:pPr>
      <w:r w:rsidRPr="00511F3E">
        <w:rPr>
          <w:rFonts w:eastAsia="Calibri"/>
          <w:sz w:val="28"/>
          <w:szCs w:val="28"/>
          <w:lang w:val="uk-UA"/>
        </w:rPr>
        <w:t>Статистичний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</w:p>
    <w:p w:rsidR="00511F3E" w:rsidRDefault="00511F3E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результатів цього регуляторного акта здійснювалось шляхом аналізу норм права що регулює діяльність суб’єктів правовідносин та підготовка відповідних Положень та Договору, які</w:t>
      </w:r>
      <w:r w:rsidR="006C4761">
        <w:rPr>
          <w:sz w:val="28"/>
          <w:szCs w:val="28"/>
          <w:lang w:val="uk-UA"/>
        </w:rPr>
        <w:t xml:space="preserve"> мали бути </w:t>
      </w:r>
      <w:r>
        <w:rPr>
          <w:sz w:val="28"/>
          <w:szCs w:val="28"/>
          <w:lang w:val="uk-UA"/>
        </w:rPr>
        <w:t xml:space="preserve"> приведено у відповідність до вимог чинного законодавства.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8. Кількісні та якісні значення показників: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0"/>
        <w:gridCol w:w="1881"/>
      </w:tblGrid>
      <w:tr w:rsidR="00152F4C" w:rsidTr="008A331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4C" w:rsidRDefault="00152F4C" w:rsidP="008A33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Показники та строк відстеження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4C" w:rsidRDefault="006C4761" w:rsidP="008A33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 період 17.06.2015 по 01</w:t>
            </w:r>
            <w:r w:rsidR="002D58FE">
              <w:rPr>
                <w:b/>
                <w:sz w:val="28"/>
                <w:szCs w:val="28"/>
                <w:lang w:val="uk-UA"/>
              </w:rPr>
              <w:t>.06</w:t>
            </w:r>
            <w:r>
              <w:rPr>
                <w:b/>
                <w:sz w:val="28"/>
                <w:szCs w:val="28"/>
                <w:lang w:val="uk-UA"/>
              </w:rPr>
              <w:t>.2018</w:t>
            </w:r>
          </w:p>
        </w:tc>
      </w:tr>
      <w:tr w:rsidR="00152F4C" w:rsidTr="008A3317">
        <w:trPr>
          <w:trHeight w:val="8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4C" w:rsidRDefault="00152F4C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ОСББ, які виявили бажання вибирати управителя будинку  самостійно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4C" w:rsidRDefault="00152F4C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761">
              <w:rPr>
                <w:sz w:val="28"/>
                <w:szCs w:val="28"/>
                <w:lang w:val="uk-UA"/>
              </w:rPr>
              <w:t>9</w:t>
            </w:r>
          </w:p>
        </w:tc>
      </w:tr>
      <w:tr w:rsidR="00152F4C" w:rsidTr="008A331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4C" w:rsidRDefault="00152F4C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будинкових комітетів які виявили бажання вибирати управителя будинку самостійно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4C" w:rsidRDefault="00152F4C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511F3E" w:rsidRPr="00511F3E" w:rsidRDefault="00511F3E" w:rsidP="00152F4C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DF397B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DF397B">
        <w:rPr>
          <w:rFonts w:eastAsia="Calibri"/>
          <w:b/>
          <w:bCs/>
          <w:sz w:val="28"/>
          <w:szCs w:val="28"/>
          <w:lang w:val="uk-UA"/>
        </w:rPr>
        <w:t xml:space="preserve">9. Оцінка результатів реалізації регуляторного акта та ступеня досягнення визначених цілей: </w:t>
      </w:r>
    </w:p>
    <w:p w:rsidR="006C4761" w:rsidRDefault="002D58FE" w:rsidP="002D58F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D58FE">
        <w:rPr>
          <w:color w:val="000000"/>
          <w:sz w:val="28"/>
          <w:szCs w:val="28"/>
          <w:lang w:val="uk-UA"/>
        </w:rPr>
        <w:t xml:space="preserve">Рішенням встановлені правила та термінологія </w:t>
      </w:r>
      <w:r>
        <w:rPr>
          <w:color w:val="000000"/>
          <w:sz w:val="28"/>
          <w:szCs w:val="28"/>
          <w:lang w:val="uk-UA"/>
        </w:rPr>
        <w:t>щодо управління будинком, спорудою або групою будинків</w:t>
      </w:r>
      <w:r w:rsidRPr="002D58FE">
        <w:rPr>
          <w:color w:val="000000"/>
          <w:sz w:val="28"/>
          <w:szCs w:val="28"/>
          <w:lang w:val="uk-UA"/>
        </w:rPr>
        <w:t xml:space="preserve">. </w:t>
      </w:r>
    </w:p>
    <w:p w:rsidR="0076561D" w:rsidRDefault="0076561D" w:rsidP="0076561D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Акт не забезпечує підвищення ефективності прийняття управлінських рішень. Рівень впровадження та виконання вимог акту оцінюються як не достатній.</w:t>
      </w:r>
    </w:p>
    <w:p w:rsidR="0076561D" w:rsidRPr="00152F4C" w:rsidRDefault="0076561D" w:rsidP="007656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Методологія рішення не забезпечує прозорість та спрощення процедури при визначенні мешканцями багатоквартирного будинку (власниками/співвласниками) виконавців послуги з управління будинком самостійно, адже вимоги наразі чинного законодавства суперечать різняться з цим положенням.</w:t>
      </w:r>
    </w:p>
    <w:p w:rsidR="0076561D" w:rsidRPr="00511F3E" w:rsidRDefault="0076561D" w:rsidP="0076561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511F3E">
        <w:rPr>
          <w:rFonts w:eastAsia="Calibri"/>
          <w:color w:val="FF0000"/>
          <w:sz w:val="28"/>
          <w:szCs w:val="28"/>
          <w:lang w:val="uk-UA"/>
        </w:rPr>
        <w:tab/>
      </w:r>
      <w:r w:rsidRPr="00511F3E">
        <w:rPr>
          <w:rFonts w:eastAsia="Calibri"/>
          <w:sz w:val="28"/>
          <w:szCs w:val="28"/>
          <w:lang w:val="uk-UA"/>
        </w:rPr>
        <w:t xml:space="preserve">Результати реалізації положень свідчать про те, що регуляторний акт </w:t>
      </w:r>
      <w:r>
        <w:rPr>
          <w:rFonts w:eastAsia="Calibri"/>
          <w:sz w:val="28"/>
          <w:szCs w:val="28"/>
          <w:lang w:val="uk-UA"/>
        </w:rPr>
        <w:t xml:space="preserve">не </w:t>
      </w:r>
      <w:r w:rsidRPr="00511F3E">
        <w:rPr>
          <w:rFonts w:eastAsia="Calibri"/>
          <w:sz w:val="28"/>
          <w:szCs w:val="28"/>
          <w:lang w:val="uk-UA"/>
        </w:rPr>
        <w:t>має відповідн</w:t>
      </w:r>
      <w:r>
        <w:rPr>
          <w:rFonts w:eastAsia="Calibri"/>
          <w:sz w:val="28"/>
          <w:szCs w:val="28"/>
          <w:lang w:val="uk-UA"/>
        </w:rPr>
        <w:t>ого</w:t>
      </w:r>
      <w:r w:rsidRPr="00511F3E">
        <w:rPr>
          <w:rFonts w:eastAsia="Calibri"/>
          <w:sz w:val="28"/>
          <w:szCs w:val="28"/>
          <w:lang w:val="uk-UA"/>
        </w:rPr>
        <w:t xml:space="preserve"> ступ</w:t>
      </w:r>
      <w:r>
        <w:rPr>
          <w:rFonts w:eastAsia="Calibri"/>
          <w:sz w:val="28"/>
          <w:szCs w:val="28"/>
          <w:lang w:val="uk-UA"/>
        </w:rPr>
        <w:t>еню</w:t>
      </w:r>
      <w:r w:rsidRPr="00511F3E">
        <w:rPr>
          <w:rFonts w:eastAsia="Calibri"/>
          <w:sz w:val="28"/>
          <w:szCs w:val="28"/>
          <w:lang w:val="uk-UA"/>
        </w:rPr>
        <w:t xml:space="preserve"> досягнення визначених цілей і </w:t>
      </w:r>
      <w:r>
        <w:rPr>
          <w:rFonts w:eastAsia="Calibri"/>
          <w:sz w:val="28"/>
          <w:szCs w:val="28"/>
          <w:lang w:val="uk-UA"/>
        </w:rPr>
        <w:t>підлягає скасуванню</w:t>
      </w:r>
      <w:r w:rsidRPr="00511F3E">
        <w:rPr>
          <w:rFonts w:eastAsia="Calibri"/>
          <w:sz w:val="28"/>
          <w:szCs w:val="28"/>
          <w:lang w:val="uk-UA"/>
        </w:rPr>
        <w:t>.</w:t>
      </w:r>
    </w:p>
    <w:p w:rsidR="00DF397B" w:rsidRDefault="00DF397B" w:rsidP="002D58FE">
      <w:pPr>
        <w:pStyle w:val="1"/>
        <w:jc w:val="both"/>
        <w:rPr>
          <w:rStyle w:val="a4"/>
          <w:szCs w:val="28"/>
        </w:rPr>
      </w:pPr>
    </w:p>
    <w:p w:rsidR="006C4761" w:rsidRDefault="006C4761" w:rsidP="006C4761">
      <w:pPr>
        <w:rPr>
          <w:lang w:val="uk-UA"/>
        </w:rPr>
      </w:pPr>
    </w:p>
    <w:p w:rsidR="006C4761" w:rsidRDefault="006C4761" w:rsidP="006C4761">
      <w:pPr>
        <w:rPr>
          <w:lang w:val="uk-UA"/>
        </w:rPr>
      </w:pPr>
    </w:p>
    <w:p w:rsidR="006C4761" w:rsidRPr="006C4761" w:rsidRDefault="006C4761" w:rsidP="006C4761">
      <w:pPr>
        <w:rPr>
          <w:lang w:val="uk-UA"/>
        </w:rPr>
      </w:pPr>
    </w:p>
    <w:p w:rsidR="00511F3E" w:rsidRPr="00511F3E" w:rsidRDefault="00511F3E" w:rsidP="00511F3E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62134" w:rsidP="00511F3E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Міськи</w:t>
      </w:r>
      <w:r w:rsidR="00511F3E" w:rsidRPr="00511F3E">
        <w:rPr>
          <w:rFonts w:eastAsia="Calibri"/>
          <w:sz w:val="28"/>
          <w:szCs w:val="28"/>
          <w:lang w:val="uk-UA"/>
        </w:rPr>
        <w:t>й голова</w:t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  <w:t xml:space="preserve">      О.М. Лисенко</w:t>
      </w:r>
    </w:p>
    <w:p w:rsidR="00511F3E" w:rsidRPr="00511F3E" w:rsidRDefault="00511F3E" w:rsidP="00511F3E">
      <w:pPr>
        <w:jc w:val="both"/>
        <w:rPr>
          <w:rFonts w:eastAsia="Calibri"/>
          <w:lang w:val="uk-UA"/>
        </w:rPr>
      </w:pPr>
    </w:p>
    <w:p w:rsidR="00511F3E" w:rsidRPr="00511F3E" w:rsidRDefault="006C4761" w:rsidP="00511F3E">
      <w:pPr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Яременко</w:t>
      </w:r>
    </w:p>
    <w:p w:rsidR="00511F3E" w:rsidRPr="00511F3E" w:rsidRDefault="00511F3E" w:rsidP="00511F3E">
      <w:pPr>
        <w:jc w:val="both"/>
        <w:rPr>
          <w:rFonts w:eastAsia="Calibri"/>
          <w:lang w:val="uk-UA"/>
        </w:rPr>
      </w:pPr>
      <w:r w:rsidRPr="00511F3E">
        <w:rPr>
          <w:rFonts w:eastAsia="Calibri"/>
          <w:lang w:val="uk-UA"/>
        </w:rPr>
        <w:t>700-590</w:t>
      </w:r>
    </w:p>
    <w:p w:rsidR="00511F3E" w:rsidRPr="00511F3E" w:rsidRDefault="00511F3E" w:rsidP="00511F3E">
      <w:pPr>
        <w:rPr>
          <w:rFonts w:eastAsia="Calibri"/>
          <w:lang w:val="uk-UA"/>
        </w:rPr>
      </w:pPr>
    </w:p>
    <w:p w:rsidR="00290AE8" w:rsidRDefault="00290AE8"/>
    <w:sectPr w:rsidR="00290AE8" w:rsidSect="00152F4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3F"/>
    <w:rsid w:val="00112353"/>
    <w:rsid w:val="00152F4C"/>
    <w:rsid w:val="00290AE8"/>
    <w:rsid w:val="002B3986"/>
    <w:rsid w:val="002D58FE"/>
    <w:rsid w:val="00441DC6"/>
    <w:rsid w:val="00511F3E"/>
    <w:rsid w:val="00562134"/>
    <w:rsid w:val="005640B8"/>
    <w:rsid w:val="00681218"/>
    <w:rsid w:val="006C4761"/>
    <w:rsid w:val="0076561D"/>
    <w:rsid w:val="00B134B5"/>
    <w:rsid w:val="00DF397B"/>
    <w:rsid w:val="00E630A1"/>
    <w:rsid w:val="00E7303F"/>
    <w:rsid w:val="00EB500C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0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semiHidden/>
    <w:unhideWhenUsed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qFormat/>
    <w:rsid w:val="00EB5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0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semiHidden/>
    <w:unhideWhenUsed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qFormat/>
    <w:rsid w:val="00EB5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RePack by Diakov</cp:lastModifiedBy>
  <cp:revision>7</cp:revision>
  <cp:lastPrinted>2015-04-21T13:05:00Z</cp:lastPrinted>
  <dcterms:created xsi:type="dcterms:W3CDTF">2018-12-20T07:03:00Z</dcterms:created>
  <dcterms:modified xsi:type="dcterms:W3CDTF">2018-12-20T08:11:00Z</dcterms:modified>
</cp:coreProperties>
</file>