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93" w:rsidRDefault="00764B93" w:rsidP="00323646">
      <w:pPr>
        <w:jc w:val="center"/>
        <w:rPr>
          <w:b/>
          <w:sz w:val="32"/>
          <w:szCs w:val="32"/>
          <w:lang w:val="uk-UA"/>
        </w:rPr>
      </w:pPr>
      <w:r>
        <w:rPr>
          <w:b/>
          <w:sz w:val="40"/>
          <w:szCs w:val="40"/>
          <w:lang w:val="uk-UA"/>
        </w:rPr>
        <w:t>з</w:t>
      </w:r>
      <w:r>
        <w:rPr>
          <w:b/>
          <w:sz w:val="32"/>
          <w:szCs w:val="32"/>
          <w:lang w:val="uk-UA"/>
        </w:rPr>
        <w:t>віт</w:t>
      </w:r>
    </w:p>
    <w:p w:rsidR="00764B93" w:rsidRDefault="00DA345F" w:rsidP="007F4E39">
      <w:pPr>
        <w:ind w:left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</w:t>
      </w:r>
      <w:r w:rsidR="00764B93">
        <w:rPr>
          <w:b/>
          <w:sz w:val="28"/>
          <w:szCs w:val="28"/>
          <w:lang w:val="uk-UA"/>
        </w:rPr>
        <w:t xml:space="preserve"> результативності регуляторного акта – </w:t>
      </w:r>
      <w:r w:rsidR="00764B93">
        <w:rPr>
          <w:rStyle w:val="a4"/>
          <w:sz w:val="28"/>
          <w:szCs w:val="28"/>
          <w:lang w:val="uk-UA"/>
        </w:rPr>
        <w:t xml:space="preserve">проекту рішення </w:t>
      </w:r>
      <w:r w:rsidR="00764B93">
        <w:rPr>
          <w:b/>
          <w:sz w:val="28"/>
          <w:szCs w:val="28"/>
          <w:lang w:val="uk-UA"/>
        </w:rPr>
        <w:t>Сумської міської ради «</w:t>
      </w:r>
      <w:r w:rsidRPr="00E61A77">
        <w:rPr>
          <w:b/>
          <w:bCs/>
          <w:color w:val="000000"/>
          <w:sz w:val="29"/>
          <w:szCs w:val="29"/>
          <w:lang w:val="uk-UA"/>
        </w:rPr>
        <w:t xml:space="preserve">Про внесення змін до рішення Сумської міської ради </w:t>
      </w:r>
      <w:r w:rsidRPr="00951CBE">
        <w:rPr>
          <w:b/>
          <w:sz w:val="29"/>
          <w:szCs w:val="29"/>
          <w:lang w:val="uk-UA"/>
        </w:rPr>
        <w:t>від 02 грудня 2015 року №</w:t>
      </w:r>
      <w:r w:rsidR="008B5EBC">
        <w:rPr>
          <w:b/>
          <w:sz w:val="29"/>
          <w:szCs w:val="29"/>
          <w:lang w:val="uk-UA"/>
        </w:rPr>
        <w:t xml:space="preserve"> </w:t>
      </w:r>
      <w:r w:rsidRPr="00951CBE">
        <w:rPr>
          <w:b/>
          <w:sz w:val="29"/>
          <w:szCs w:val="29"/>
          <w:lang w:val="uk-UA"/>
        </w:rPr>
        <w:t>43-МР</w:t>
      </w:r>
      <w:r w:rsidRPr="00951CBE">
        <w:rPr>
          <w:sz w:val="29"/>
          <w:szCs w:val="29"/>
          <w:lang w:val="uk-UA"/>
        </w:rPr>
        <w:t xml:space="preserve"> </w:t>
      </w:r>
      <w:r w:rsidRPr="00E61A77">
        <w:rPr>
          <w:b/>
          <w:bCs/>
          <w:color w:val="000000"/>
          <w:sz w:val="29"/>
          <w:szCs w:val="29"/>
          <w:lang w:val="uk-UA"/>
        </w:rPr>
        <w:t>«</w:t>
      </w:r>
      <w:r w:rsidRPr="00951CBE">
        <w:rPr>
          <w:b/>
          <w:sz w:val="29"/>
          <w:szCs w:val="29"/>
          <w:lang w:val="uk-UA"/>
        </w:rPr>
        <w:t xml:space="preserve">Про затвердження Порядку відшкодування з міського </w:t>
      </w:r>
      <w:r w:rsidRPr="00173F41">
        <w:rPr>
          <w:b/>
          <w:sz w:val="29"/>
          <w:szCs w:val="29"/>
          <w:lang w:val="uk-UA"/>
        </w:rPr>
        <w:t>бюджету частини</w:t>
      </w:r>
      <w:r w:rsidRPr="00951CBE">
        <w:rPr>
          <w:b/>
          <w:sz w:val="29"/>
          <w:szCs w:val="29"/>
          <w:lang w:val="uk-UA"/>
        </w:rPr>
        <w:t xml:space="preserve">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</w:t>
      </w:r>
      <w:r w:rsidRPr="00173F41">
        <w:rPr>
          <w:b/>
          <w:sz w:val="29"/>
          <w:szCs w:val="29"/>
          <w:lang w:val="uk-UA"/>
        </w:rPr>
        <w:t>заходів у 2015-2017 роках</w:t>
      </w:r>
      <w:r w:rsidR="00764B93">
        <w:rPr>
          <w:b/>
          <w:sz w:val="28"/>
          <w:szCs w:val="28"/>
          <w:lang w:val="uk-UA"/>
        </w:rPr>
        <w:t>»</w:t>
      </w:r>
    </w:p>
    <w:p w:rsidR="00764B93" w:rsidRDefault="00764B93" w:rsidP="007F4E39">
      <w:pPr>
        <w:pStyle w:val="3"/>
        <w:ind w:left="284"/>
        <w:jc w:val="center"/>
      </w:pPr>
    </w:p>
    <w:p w:rsidR="00764B93" w:rsidRDefault="00764B93" w:rsidP="007F4E39">
      <w:pPr>
        <w:widowControl w:val="0"/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>1. Вид та назва регуляторного акта</w:t>
      </w:r>
    </w:p>
    <w:p w:rsidR="00764B93" w:rsidRDefault="00764B93" w:rsidP="007F4E39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Сумської міської ради «</w:t>
      </w:r>
      <w:r w:rsidR="00DA345F" w:rsidRPr="00DA345F">
        <w:rPr>
          <w:bCs/>
          <w:color w:val="000000"/>
          <w:sz w:val="29"/>
          <w:szCs w:val="29"/>
          <w:lang w:val="uk-UA"/>
        </w:rPr>
        <w:t xml:space="preserve">Про внесення змін до рішення Сумської міської ради </w:t>
      </w:r>
      <w:r w:rsidR="00DA345F" w:rsidRPr="00DA345F">
        <w:rPr>
          <w:sz w:val="29"/>
          <w:szCs w:val="29"/>
          <w:lang w:val="uk-UA"/>
        </w:rPr>
        <w:t>від 02 грудня 2015 року №</w:t>
      </w:r>
      <w:r w:rsidR="008E6BE7">
        <w:rPr>
          <w:sz w:val="29"/>
          <w:szCs w:val="29"/>
          <w:lang w:val="uk-UA"/>
        </w:rPr>
        <w:t xml:space="preserve"> </w:t>
      </w:r>
      <w:r w:rsidR="00DA345F" w:rsidRPr="00DA345F">
        <w:rPr>
          <w:sz w:val="29"/>
          <w:szCs w:val="29"/>
          <w:lang w:val="uk-UA"/>
        </w:rPr>
        <w:t xml:space="preserve">43-МР </w:t>
      </w:r>
      <w:r w:rsidR="00DA345F" w:rsidRPr="00DA345F">
        <w:rPr>
          <w:bCs/>
          <w:color w:val="000000"/>
          <w:sz w:val="29"/>
          <w:szCs w:val="29"/>
          <w:lang w:val="uk-UA"/>
        </w:rPr>
        <w:t>«</w:t>
      </w:r>
      <w:r w:rsidR="00DA345F" w:rsidRPr="00DA345F">
        <w:rPr>
          <w:sz w:val="29"/>
          <w:szCs w:val="29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>
        <w:rPr>
          <w:sz w:val="28"/>
          <w:szCs w:val="28"/>
          <w:lang w:val="uk-UA"/>
        </w:rPr>
        <w:t>»</w:t>
      </w:r>
      <w:r w:rsidR="00DA345F">
        <w:rPr>
          <w:sz w:val="28"/>
          <w:szCs w:val="28"/>
          <w:lang w:val="uk-UA"/>
        </w:rPr>
        <w:t>.</w:t>
      </w:r>
    </w:p>
    <w:p w:rsidR="00764B93" w:rsidRDefault="00764B93" w:rsidP="007F4E39">
      <w:pPr>
        <w:pStyle w:val="3"/>
        <w:tabs>
          <w:tab w:val="left" w:pos="851"/>
          <w:tab w:val="left" w:pos="993"/>
        </w:tabs>
        <w:ind w:left="284"/>
        <w:rPr>
          <w:b w:val="0"/>
        </w:rPr>
      </w:pPr>
    </w:p>
    <w:p w:rsidR="00764B93" w:rsidRDefault="00764B93" w:rsidP="007F4E39">
      <w:pPr>
        <w:pStyle w:val="3"/>
        <w:tabs>
          <w:tab w:val="left" w:pos="851"/>
          <w:tab w:val="left" w:pos="993"/>
        </w:tabs>
        <w:ind w:left="284"/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DA345F" w:rsidP="007F4E39">
      <w:pPr>
        <w:ind w:left="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інфраструктури міста</w:t>
      </w:r>
      <w:r w:rsidR="00764B93">
        <w:rPr>
          <w:sz w:val="28"/>
          <w:szCs w:val="28"/>
          <w:lang w:val="uk-UA"/>
        </w:rPr>
        <w:t xml:space="preserve"> Сумської міської ради.</w:t>
      </w:r>
    </w:p>
    <w:p w:rsidR="00764B93" w:rsidRDefault="00764B93" w:rsidP="007F4E39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  <w:rPr>
          <w:b/>
          <w:sz w:val="28"/>
          <w:szCs w:val="28"/>
          <w:lang w:val="uk-UA"/>
        </w:rPr>
      </w:pPr>
    </w:p>
    <w:p w:rsidR="00764B93" w:rsidRDefault="00764B93" w:rsidP="007F4E39">
      <w:pPr>
        <w:widowControl w:val="0"/>
        <w:tabs>
          <w:tab w:val="left" w:pos="993"/>
        </w:tabs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764B93" w:rsidP="007F4E39">
      <w:pPr>
        <w:tabs>
          <w:tab w:val="num" w:pos="1134"/>
        </w:tabs>
        <w:ind w:left="284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DA345F" w:rsidRPr="00DA345F" w:rsidRDefault="00DA345F" w:rsidP="007F4E39">
      <w:pPr>
        <w:pStyle w:val="a7"/>
        <w:numPr>
          <w:ilvl w:val="0"/>
          <w:numId w:val="8"/>
        </w:numPr>
        <w:ind w:left="284" w:firstLine="709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DA345F">
        <w:rPr>
          <w:bCs/>
          <w:sz w:val="28"/>
          <w:szCs w:val="28"/>
          <w:lang w:val="uk-UA" w:eastAsia="ar-SA"/>
        </w:rPr>
        <w:t xml:space="preserve">встановлення основних умов та принципів співпраці Кредитних установ та департаменту інфраструктури міста Сумської міської ради у процесі надання </w:t>
      </w:r>
      <w:r w:rsidR="00323646">
        <w:rPr>
          <w:bCs/>
          <w:sz w:val="28"/>
          <w:szCs w:val="28"/>
          <w:lang w:val="uk-UA" w:eastAsia="ar-SA"/>
        </w:rPr>
        <w:t>д</w:t>
      </w:r>
      <w:r w:rsidRPr="00DA345F">
        <w:rPr>
          <w:bCs/>
          <w:sz w:val="28"/>
          <w:szCs w:val="28"/>
          <w:lang w:val="uk-UA" w:eastAsia="ar-SA"/>
        </w:rPr>
        <w:t xml:space="preserve">епартаментом </w:t>
      </w:r>
      <w:r w:rsidRPr="00DA345F">
        <w:rPr>
          <w:sz w:val="28"/>
          <w:szCs w:val="28"/>
          <w:lang w:val="uk-UA"/>
        </w:rPr>
        <w:t>відшкодування з міського бюджету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заходів;</w:t>
      </w:r>
    </w:p>
    <w:p w:rsidR="00DA345F" w:rsidRPr="00323646" w:rsidRDefault="00DA345F" w:rsidP="007F4E39">
      <w:pPr>
        <w:pStyle w:val="a7"/>
        <w:numPr>
          <w:ilvl w:val="0"/>
          <w:numId w:val="8"/>
        </w:numPr>
        <w:ind w:left="284" w:firstLine="709"/>
        <w:jc w:val="both"/>
        <w:rPr>
          <w:color w:val="000000"/>
          <w:sz w:val="28"/>
          <w:szCs w:val="28"/>
          <w:lang w:val="uk-UA"/>
        </w:rPr>
      </w:pPr>
      <w:r w:rsidRPr="00DA345F">
        <w:rPr>
          <w:color w:val="000000"/>
          <w:sz w:val="28"/>
          <w:szCs w:val="28"/>
          <w:lang w:val="uk-UA"/>
        </w:rPr>
        <w:t xml:space="preserve">удосконалення </w:t>
      </w:r>
      <w:r>
        <w:rPr>
          <w:color w:val="000000"/>
          <w:sz w:val="28"/>
          <w:szCs w:val="28"/>
          <w:lang w:val="uk-UA"/>
        </w:rPr>
        <w:t>механізму</w:t>
      </w:r>
      <w:r w:rsidRPr="00DA345F">
        <w:rPr>
          <w:sz w:val="28"/>
          <w:szCs w:val="28"/>
          <w:lang w:val="uk-UA"/>
        </w:rPr>
        <w:t xml:space="preserve"> відшкодування з міського бюджету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з </w:t>
      </w:r>
      <w:r w:rsidRPr="00323646">
        <w:rPr>
          <w:sz w:val="28"/>
          <w:szCs w:val="28"/>
          <w:lang w:val="uk-UA"/>
        </w:rPr>
        <w:t>метою раціонального використання бюджетних коштів на ремонти багатоквартирних житлових будинків міста</w:t>
      </w:r>
      <w:r w:rsidR="00323646">
        <w:rPr>
          <w:sz w:val="28"/>
          <w:szCs w:val="28"/>
          <w:lang w:val="uk-UA"/>
        </w:rPr>
        <w:t>;</w:t>
      </w:r>
    </w:p>
    <w:p w:rsidR="00DA345F" w:rsidRPr="00DA345F" w:rsidRDefault="00DA345F" w:rsidP="007F4E39">
      <w:pPr>
        <w:pStyle w:val="a7"/>
        <w:numPr>
          <w:ilvl w:val="0"/>
          <w:numId w:val="8"/>
        </w:numPr>
        <w:ind w:left="284" w:firstLine="709"/>
        <w:jc w:val="both"/>
        <w:rPr>
          <w:color w:val="000000"/>
          <w:sz w:val="28"/>
          <w:szCs w:val="28"/>
          <w:lang w:val="uk-UA"/>
        </w:rPr>
      </w:pPr>
      <w:r w:rsidRPr="00DA345F">
        <w:rPr>
          <w:sz w:val="28"/>
          <w:szCs w:val="28"/>
          <w:lang w:val="uk-UA"/>
        </w:rPr>
        <w:t>фінансова підтримка населення на впровадження енергоефективних заходів у житлових будинках шляхом здешевлення кредитних ресурсів за рахунок місцевого бюджету;</w:t>
      </w:r>
    </w:p>
    <w:p w:rsidR="00DA345F" w:rsidRPr="00DA345F" w:rsidRDefault="00DA345F" w:rsidP="007F4E39">
      <w:pPr>
        <w:pStyle w:val="a7"/>
        <w:numPr>
          <w:ilvl w:val="0"/>
          <w:numId w:val="8"/>
        </w:numPr>
        <w:ind w:left="284" w:firstLine="709"/>
        <w:jc w:val="both"/>
        <w:rPr>
          <w:color w:val="000000"/>
          <w:sz w:val="28"/>
          <w:szCs w:val="28"/>
          <w:lang w:val="uk-UA"/>
        </w:rPr>
      </w:pPr>
      <w:r w:rsidRPr="00DA345F">
        <w:rPr>
          <w:sz w:val="28"/>
          <w:szCs w:val="28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заходів; </w:t>
      </w:r>
    </w:p>
    <w:p w:rsidR="00DA345F" w:rsidRPr="00DA345F" w:rsidRDefault="00DA345F" w:rsidP="007F4E39">
      <w:pPr>
        <w:pStyle w:val="a7"/>
        <w:numPr>
          <w:ilvl w:val="0"/>
          <w:numId w:val="8"/>
        </w:numPr>
        <w:ind w:left="284" w:firstLine="709"/>
        <w:jc w:val="both"/>
        <w:rPr>
          <w:color w:val="000000"/>
          <w:sz w:val="28"/>
          <w:szCs w:val="28"/>
          <w:lang w:val="uk-UA"/>
        </w:rPr>
      </w:pPr>
      <w:r w:rsidRPr="00DA345F">
        <w:rPr>
          <w:sz w:val="28"/>
          <w:szCs w:val="28"/>
          <w:lang w:val="uk-UA"/>
        </w:rPr>
        <w:t>сприяння розвитку інфраструктури міста Суми та його благоустрою.</w:t>
      </w:r>
    </w:p>
    <w:p w:rsidR="00DA345F" w:rsidRDefault="00DA345F" w:rsidP="007F4E39">
      <w:pPr>
        <w:ind w:left="284"/>
        <w:jc w:val="both"/>
        <w:rPr>
          <w:lang w:val="uk-UA"/>
        </w:rPr>
      </w:pPr>
    </w:p>
    <w:p w:rsidR="00764B93" w:rsidRDefault="00764B93" w:rsidP="007F4E39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F4E39">
      <w:pPr>
        <w:tabs>
          <w:tab w:val="left" w:pos="851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Відстеження результативності цього регуляторного акту здійснювалося до дня набрання його чинності.</w:t>
      </w:r>
      <w:r>
        <w:rPr>
          <w:sz w:val="28"/>
          <w:szCs w:val="28"/>
        </w:rPr>
        <w:t xml:space="preserve"> </w:t>
      </w:r>
      <w:r w:rsidR="00323646">
        <w:rPr>
          <w:sz w:val="28"/>
          <w:szCs w:val="28"/>
          <w:lang w:val="uk-UA"/>
        </w:rPr>
        <w:t>0</w:t>
      </w:r>
      <w:r w:rsidR="008B5EBC">
        <w:rPr>
          <w:sz w:val="28"/>
          <w:szCs w:val="28"/>
          <w:lang w:val="uk-UA"/>
        </w:rPr>
        <w:t>3</w:t>
      </w:r>
      <w:r w:rsidR="00323646">
        <w:rPr>
          <w:sz w:val="28"/>
          <w:szCs w:val="28"/>
          <w:lang w:val="uk-UA"/>
        </w:rPr>
        <w:t>.10.2016 − 0</w:t>
      </w:r>
      <w:r w:rsidR="008B5EB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323646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.2016</w:t>
      </w:r>
      <w:r>
        <w:rPr>
          <w:sz w:val="28"/>
          <w:szCs w:val="28"/>
        </w:rPr>
        <w:t>.</w:t>
      </w:r>
    </w:p>
    <w:p w:rsidR="00764B93" w:rsidRDefault="00764B93" w:rsidP="00127524">
      <w:pPr>
        <w:ind w:left="284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64B93" w:rsidRDefault="00764B93" w:rsidP="007F4E39">
      <w:pPr>
        <w:ind w:left="284"/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F4E39">
      <w:pPr>
        <w:ind w:left="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Проводиться базове відстеження.</w:t>
      </w:r>
    </w:p>
    <w:p w:rsidR="00764B93" w:rsidRDefault="00764B93" w:rsidP="007F4E39">
      <w:pPr>
        <w:ind w:left="284"/>
        <w:jc w:val="both"/>
        <w:rPr>
          <w:sz w:val="28"/>
          <w:szCs w:val="28"/>
          <w:lang w:val="uk-UA"/>
        </w:rPr>
      </w:pPr>
    </w:p>
    <w:p w:rsidR="00764B93" w:rsidRDefault="00764B93" w:rsidP="007F4E39">
      <w:pPr>
        <w:widowControl w:val="0"/>
        <w:autoSpaceDE w:val="0"/>
        <w:autoSpaceDN w:val="0"/>
        <w:adjustRightInd w:val="0"/>
        <w:ind w:left="284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F4E39">
      <w:pPr>
        <w:ind w:left="284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Методом одержання результатів відстеження є статистичний метод.</w:t>
      </w:r>
    </w:p>
    <w:p w:rsidR="00AB2710" w:rsidRDefault="00AB2710" w:rsidP="007F4E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284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F4E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323646" w:rsidRPr="00B34C29" w:rsidRDefault="00764B93" w:rsidP="007F4E39">
      <w:pPr>
        <w:ind w:left="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Базове відстеження результативності проекту рішення </w:t>
      </w:r>
      <w:r w:rsidR="00323646">
        <w:rPr>
          <w:sz w:val="28"/>
          <w:szCs w:val="28"/>
          <w:lang w:val="uk-UA"/>
        </w:rPr>
        <w:t>«</w:t>
      </w:r>
      <w:r w:rsidR="00323646" w:rsidRPr="00DA345F">
        <w:rPr>
          <w:bCs/>
          <w:color w:val="000000"/>
          <w:sz w:val="29"/>
          <w:szCs w:val="29"/>
          <w:lang w:val="uk-UA"/>
        </w:rPr>
        <w:t xml:space="preserve">Про внесення змін до рішення Сумської міської ради </w:t>
      </w:r>
      <w:r w:rsidR="00323646" w:rsidRPr="00DA345F">
        <w:rPr>
          <w:sz w:val="29"/>
          <w:szCs w:val="29"/>
          <w:lang w:val="uk-UA"/>
        </w:rPr>
        <w:t>від 02 грудня 2015 року №</w:t>
      </w:r>
      <w:r w:rsidR="008B5EBC">
        <w:rPr>
          <w:sz w:val="29"/>
          <w:szCs w:val="29"/>
          <w:lang w:val="uk-UA"/>
        </w:rPr>
        <w:t xml:space="preserve"> </w:t>
      </w:r>
      <w:r w:rsidR="00323646" w:rsidRPr="00DA345F">
        <w:rPr>
          <w:sz w:val="29"/>
          <w:szCs w:val="29"/>
          <w:lang w:val="uk-UA"/>
        </w:rPr>
        <w:t xml:space="preserve">43-МР </w:t>
      </w:r>
      <w:r w:rsidR="00323646" w:rsidRPr="00DA345F">
        <w:rPr>
          <w:bCs/>
          <w:color w:val="000000"/>
          <w:sz w:val="29"/>
          <w:szCs w:val="29"/>
          <w:lang w:val="uk-UA"/>
        </w:rPr>
        <w:t>«</w:t>
      </w:r>
      <w:r w:rsidR="00323646" w:rsidRPr="00DA345F">
        <w:rPr>
          <w:sz w:val="29"/>
          <w:szCs w:val="29"/>
          <w:lang w:val="uk-UA"/>
        </w:rPr>
        <w:t>Про затвердження Порядку відшкодування з міського бюджету частини відсотків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 у 2015-2017 роках</w:t>
      </w:r>
      <w:r w:rsidR="0032364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здійснювалося шляхом аналізу кількості </w:t>
      </w:r>
      <w:r w:rsidR="00323646" w:rsidRPr="00446DB4">
        <w:rPr>
          <w:sz w:val="28"/>
          <w:szCs w:val="28"/>
          <w:lang w:val="uk-UA"/>
        </w:rPr>
        <w:t>укладених договорів</w:t>
      </w:r>
      <w:r w:rsidR="00323646">
        <w:rPr>
          <w:sz w:val="28"/>
          <w:szCs w:val="28"/>
          <w:lang w:val="uk-UA"/>
        </w:rPr>
        <w:t xml:space="preserve"> на отримання кредитування в багатоквартирних будинках територіальної громади міста Суми, в яких створено ОСББ та ЖБК.</w:t>
      </w:r>
    </w:p>
    <w:p w:rsidR="00764B93" w:rsidRDefault="00764B93" w:rsidP="007F4E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</w:p>
    <w:p w:rsidR="00764B93" w:rsidRDefault="00764B93" w:rsidP="007F4E39">
      <w:pPr>
        <w:widowControl w:val="0"/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F4E39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</w:t>
      </w:r>
      <w:r w:rsidR="00323646">
        <w:rPr>
          <w:sz w:val="28"/>
          <w:szCs w:val="28"/>
          <w:lang w:val="uk-UA"/>
        </w:rPr>
        <w:t xml:space="preserve">ному законодавством порядку за </w:t>
      </w:r>
      <w:r>
        <w:rPr>
          <w:sz w:val="28"/>
          <w:szCs w:val="28"/>
          <w:lang w:val="uk-UA"/>
        </w:rPr>
        <w:t>кількісними і якісними показниками з вико</w:t>
      </w:r>
      <w:r w:rsidR="00323646">
        <w:rPr>
          <w:sz w:val="28"/>
          <w:szCs w:val="28"/>
          <w:lang w:val="uk-UA"/>
        </w:rPr>
        <w:t xml:space="preserve">ристанням статистичного метода </w:t>
      </w:r>
      <w:r>
        <w:rPr>
          <w:sz w:val="28"/>
          <w:szCs w:val="28"/>
          <w:lang w:val="uk-UA"/>
        </w:rPr>
        <w:t>одержання результатів відстеження.</w:t>
      </w:r>
    </w:p>
    <w:p w:rsidR="00764B93" w:rsidRPr="00323646" w:rsidRDefault="00764B93" w:rsidP="007F4E39">
      <w:pPr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Кількісні показники результативності акта – </w:t>
      </w:r>
      <w:r w:rsidR="00323646" w:rsidRPr="00446DB4">
        <w:rPr>
          <w:sz w:val="28"/>
          <w:szCs w:val="28"/>
          <w:lang w:val="uk-UA"/>
        </w:rPr>
        <w:t>кількість укладених договорів</w:t>
      </w:r>
      <w:r w:rsidR="00323646">
        <w:rPr>
          <w:sz w:val="28"/>
          <w:szCs w:val="28"/>
          <w:lang w:val="uk-UA"/>
        </w:rPr>
        <w:t xml:space="preserve"> на отримання кредитування в багатоквартирних будинках територіальної громади міста Суми, в яких створено ОСББ та ЖБК.</w:t>
      </w:r>
    </w:p>
    <w:p w:rsidR="00323646" w:rsidRPr="00446DB4" w:rsidRDefault="00764B93" w:rsidP="007F4E39">
      <w:pPr>
        <w:widowControl w:val="0"/>
        <w:autoSpaceDE w:val="0"/>
        <w:autoSpaceDN w:val="0"/>
        <w:adjustRightInd w:val="0"/>
        <w:ind w:left="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Якісні показники результативності акта – </w:t>
      </w:r>
      <w:r w:rsidR="00323646" w:rsidRPr="00446DB4">
        <w:rPr>
          <w:sz w:val="28"/>
          <w:szCs w:val="28"/>
          <w:lang w:val="uk-UA"/>
        </w:rPr>
        <w:t>кошти, що надійдуть на визначені цілі, будуть використовуватися на ремонт жи</w:t>
      </w:r>
      <w:r w:rsidR="00323646">
        <w:rPr>
          <w:sz w:val="28"/>
          <w:szCs w:val="28"/>
          <w:lang w:val="uk-UA"/>
        </w:rPr>
        <w:t>тлового фонду, а отже якісним показником буде відремонтований житловий фонд.</w:t>
      </w:r>
    </w:p>
    <w:p w:rsidR="00764B93" w:rsidRDefault="00764B93" w:rsidP="007F4E39">
      <w:pPr>
        <w:widowControl w:val="0"/>
        <w:autoSpaceDE w:val="0"/>
        <w:autoSpaceDN w:val="0"/>
        <w:adjustRightInd w:val="0"/>
        <w:ind w:left="284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F4E39">
      <w:pPr>
        <w:ind w:left="284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>Оцінка результатів реалізації регуляторного акта та ступеня досягнення</w:t>
      </w:r>
      <w:r w:rsidR="008E6BE7">
        <w:rPr>
          <w:b/>
          <w:iCs/>
          <w:color w:val="000000"/>
          <w:sz w:val="28"/>
          <w:szCs w:val="28"/>
          <w:lang w:val="uk-UA"/>
        </w:rPr>
        <w:t xml:space="preserve"> визначених</w:t>
      </w:r>
      <w:r>
        <w:rPr>
          <w:b/>
          <w:iCs/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A67923" w:rsidRPr="00446DB4" w:rsidRDefault="00764B93" w:rsidP="007F4E39">
      <w:pPr>
        <w:ind w:left="284" w:firstLine="709"/>
        <w:jc w:val="both"/>
        <w:rPr>
          <w:sz w:val="28"/>
          <w:szCs w:val="28"/>
          <w:lang w:val="uk-UA"/>
        </w:rPr>
      </w:pPr>
      <w:r w:rsidRPr="00A67923">
        <w:rPr>
          <w:sz w:val="28"/>
          <w:szCs w:val="28"/>
          <w:lang w:val="uk-UA"/>
        </w:rPr>
        <w:t xml:space="preserve">Даний регуляторний акт забезпечує впровадження </w:t>
      </w:r>
      <w:r w:rsidR="00A67923" w:rsidRPr="0045668D">
        <w:rPr>
          <w:sz w:val="28"/>
          <w:szCs w:val="28"/>
          <w:lang w:val="uk-UA"/>
        </w:rPr>
        <w:t>спрощен</w:t>
      </w:r>
      <w:r w:rsidR="00A67923">
        <w:rPr>
          <w:sz w:val="28"/>
          <w:szCs w:val="28"/>
          <w:lang w:val="uk-UA"/>
        </w:rPr>
        <w:t>ого</w:t>
      </w:r>
      <w:r w:rsidR="00A67923" w:rsidRPr="0045668D">
        <w:rPr>
          <w:sz w:val="28"/>
          <w:szCs w:val="28"/>
          <w:lang w:val="uk-UA"/>
        </w:rPr>
        <w:t xml:space="preserve"> доступу до кредитних ресурсів фізичних та юридичних (ОСББ, ЖБК) осіб, розширення їх кола, збільшення кількості впроваджених енергоощадних заходів і як наслідок зменшення споживання паливно-ен</w:t>
      </w:r>
      <w:r w:rsidR="00A67923">
        <w:rPr>
          <w:sz w:val="28"/>
          <w:szCs w:val="28"/>
          <w:lang w:val="uk-UA"/>
        </w:rPr>
        <w:t xml:space="preserve">ергетичних ресурсів населенням; </w:t>
      </w:r>
      <w:r w:rsidR="00A67923">
        <w:rPr>
          <w:bCs/>
          <w:sz w:val="28"/>
          <w:szCs w:val="28"/>
          <w:lang w:val="uk-UA" w:eastAsia="ar-SA"/>
        </w:rPr>
        <w:t>визначає</w:t>
      </w:r>
      <w:r w:rsidR="00A67923" w:rsidRPr="006D0AAD">
        <w:rPr>
          <w:bCs/>
          <w:sz w:val="28"/>
          <w:szCs w:val="28"/>
          <w:lang w:val="uk-UA" w:eastAsia="ar-SA"/>
        </w:rPr>
        <w:t xml:space="preserve"> основні умови </w:t>
      </w:r>
      <w:r w:rsidR="00A67923" w:rsidRPr="00446DB4">
        <w:rPr>
          <w:bCs/>
          <w:sz w:val="28"/>
          <w:szCs w:val="28"/>
          <w:lang w:val="uk-UA" w:eastAsia="ar-SA"/>
        </w:rPr>
        <w:t xml:space="preserve">та принципи взаємодії органів місцевого самоврядування та банківських установ при </w:t>
      </w:r>
      <w:r w:rsidR="00A67923" w:rsidRPr="00446DB4">
        <w:rPr>
          <w:sz w:val="29"/>
          <w:szCs w:val="29"/>
          <w:lang w:val="uk-UA"/>
        </w:rPr>
        <w:t>відшкодуванні</w:t>
      </w:r>
      <w:r w:rsidR="00A67923" w:rsidRPr="00951CBE">
        <w:rPr>
          <w:sz w:val="29"/>
          <w:szCs w:val="29"/>
          <w:lang w:val="uk-UA"/>
        </w:rPr>
        <w:t xml:space="preserve"> з міського бюджету </w:t>
      </w:r>
      <w:r w:rsidR="00A67923" w:rsidRPr="00EE0C7C">
        <w:rPr>
          <w:sz w:val="29"/>
          <w:szCs w:val="29"/>
          <w:lang w:val="uk-UA"/>
        </w:rPr>
        <w:t>відсотків</w:t>
      </w:r>
      <w:r w:rsidR="00A67923" w:rsidRPr="00951CBE">
        <w:rPr>
          <w:sz w:val="29"/>
          <w:szCs w:val="29"/>
          <w:lang w:val="uk-UA"/>
        </w:rPr>
        <w:t xml:space="preserve"> за кредитами, залученими населенням (фізичними особами, об’єднаннями співвласників багатоквартирних будинків, житлово-будівельними кооперативами) на впровадження енергозберігаючих заходів</w:t>
      </w:r>
      <w:r w:rsidR="00A67923" w:rsidRPr="00446DB4">
        <w:rPr>
          <w:bCs/>
          <w:sz w:val="28"/>
          <w:szCs w:val="28"/>
          <w:lang w:val="uk-UA" w:eastAsia="ar-SA"/>
        </w:rPr>
        <w:t xml:space="preserve"> </w:t>
      </w:r>
      <w:r w:rsidR="00A67923" w:rsidRPr="00446DB4">
        <w:rPr>
          <w:sz w:val="28"/>
          <w:szCs w:val="28"/>
          <w:lang w:val="uk-UA"/>
        </w:rPr>
        <w:t xml:space="preserve">(реконструкції, модернізації) житлового фонду </w:t>
      </w:r>
      <w:r w:rsidR="00A67923">
        <w:rPr>
          <w:sz w:val="28"/>
          <w:szCs w:val="28"/>
          <w:lang w:val="uk-UA"/>
        </w:rPr>
        <w:t>територіальної громади м. Суми.</w:t>
      </w:r>
    </w:p>
    <w:p w:rsidR="00764B93" w:rsidRDefault="00764B93" w:rsidP="007F4E39">
      <w:pPr>
        <w:ind w:left="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Подальше відстеження результативності буде здійснюватися у терміни, визначені законодавством, а саме:</w:t>
      </w:r>
    </w:p>
    <w:p w:rsidR="00764B93" w:rsidRPr="00A67923" w:rsidRDefault="00764B93" w:rsidP="007F4E39">
      <w:pPr>
        <w:pStyle w:val="a7"/>
        <w:numPr>
          <w:ilvl w:val="0"/>
          <w:numId w:val="13"/>
        </w:numPr>
        <w:ind w:left="284" w:firstLine="851"/>
        <w:jc w:val="both"/>
        <w:rPr>
          <w:sz w:val="28"/>
          <w:szCs w:val="28"/>
          <w:lang w:val="uk-UA"/>
        </w:rPr>
      </w:pPr>
      <w:r w:rsidRPr="00A67923">
        <w:rPr>
          <w:sz w:val="28"/>
          <w:szCs w:val="28"/>
          <w:lang w:val="uk-UA"/>
        </w:rPr>
        <w:t>повторне відстеження результативності планується здійснити через 1 рік, але не пізніше 2-х років після набуття чинності регуляторним актом;</w:t>
      </w:r>
    </w:p>
    <w:p w:rsidR="00764B93" w:rsidRPr="00A67923" w:rsidRDefault="00764B93" w:rsidP="007F4E39">
      <w:pPr>
        <w:pStyle w:val="a7"/>
        <w:numPr>
          <w:ilvl w:val="0"/>
          <w:numId w:val="13"/>
        </w:numPr>
        <w:ind w:left="284" w:firstLine="851"/>
        <w:jc w:val="both"/>
        <w:rPr>
          <w:sz w:val="28"/>
          <w:szCs w:val="28"/>
          <w:lang w:val="uk-UA"/>
        </w:rPr>
      </w:pPr>
      <w:r w:rsidRPr="00A67923">
        <w:rPr>
          <w:sz w:val="28"/>
          <w:szCs w:val="28"/>
          <w:lang w:val="uk-UA"/>
        </w:rPr>
        <w:t>періодичне відстеження планується здійснити  один раз в три роки з дня виконання заходів повторного відстеження та кожні наступні 3 роки.</w:t>
      </w:r>
    </w:p>
    <w:p w:rsidR="00764B93" w:rsidRDefault="00764B93" w:rsidP="007F4E39">
      <w:pPr>
        <w:ind w:left="284"/>
        <w:jc w:val="both"/>
        <w:rPr>
          <w:bCs/>
          <w:sz w:val="28"/>
          <w:szCs w:val="28"/>
          <w:lang w:val="uk-UA"/>
        </w:rPr>
      </w:pPr>
    </w:p>
    <w:p w:rsidR="00A67923" w:rsidRDefault="00A67923" w:rsidP="007F4E39">
      <w:pPr>
        <w:ind w:left="284"/>
        <w:jc w:val="both"/>
        <w:rPr>
          <w:bCs/>
          <w:sz w:val="28"/>
          <w:szCs w:val="28"/>
          <w:lang w:val="uk-UA"/>
        </w:rPr>
      </w:pPr>
    </w:p>
    <w:p w:rsidR="00764B93" w:rsidRDefault="00DE113C" w:rsidP="007F4E39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міського голови                                             В.В. Войтенко</w:t>
      </w:r>
    </w:p>
    <w:p w:rsidR="00764B93" w:rsidRDefault="00764B93" w:rsidP="007F4E39">
      <w:pPr>
        <w:ind w:left="284"/>
        <w:rPr>
          <w:lang w:val="uk-UA"/>
        </w:rPr>
      </w:pPr>
    </w:p>
    <w:p w:rsidR="001268A3" w:rsidRPr="00A67923" w:rsidRDefault="00323646" w:rsidP="007F4E39">
      <w:pPr>
        <w:ind w:left="284"/>
        <w:jc w:val="both"/>
        <w:rPr>
          <w:sz w:val="28"/>
          <w:szCs w:val="28"/>
          <w:lang w:val="uk-UA"/>
        </w:rPr>
      </w:pPr>
      <w:r>
        <w:rPr>
          <w:b/>
          <w:bCs/>
          <w:i/>
          <w:lang w:val="uk-UA"/>
        </w:rPr>
        <w:t>Яременко 700-590</w:t>
      </w:r>
      <w:r w:rsidR="00764B93">
        <w:rPr>
          <w:b/>
          <w:bCs/>
          <w:i/>
          <w:lang w:val="uk-UA"/>
        </w:rPr>
        <w:tab/>
      </w:r>
    </w:p>
    <w:sectPr w:rsidR="001268A3" w:rsidRPr="00A67923" w:rsidSect="00A6792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FEE"/>
    <w:multiLevelType w:val="hybridMultilevel"/>
    <w:tmpl w:val="A20415C2"/>
    <w:lvl w:ilvl="0" w:tplc="4B6A9F66">
      <w:numFmt w:val="bullet"/>
      <w:lvlText w:val="–"/>
      <w:lvlJc w:val="left"/>
      <w:pPr>
        <w:ind w:left="1680" w:hanging="9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E46"/>
    <w:multiLevelType w:val="hybridMultilevel"/>
    <w:tmpl w:val="29EA77C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1892"/>
    <w:multiLevelType w:val="hybridMultilevel"/>
    <w:tmpl w:val="7BE8DAC6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7029"/>
    <w:multiLevelType w:val="hybridMultilevel"/>
    <w:tmpl w:val="36B41146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8261C"/>
    <w:multiLevelType w:val="hybridMultilevel"/>
    <w:tmpl w:val="7D92DCF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92D2D"/>
    <w:multiLevelType w:val="hybridMultilevel"/>
    <w:tmpl w:val="955EE084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1104"/>
    <w:multiLevelType w:val="hybridMultilevel"/>
    <w:tmpl w:val="405ED51A"/>
    <w:lvl w:ilvl="0" w:tplc="410864B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90F2B09"/>
    <w:multiLevelType w:val="hybridMultilevel"/>
    <w:tmpl w:val="82E27770"/>
    <w:lvl w:ilvl="0" w:tplc="1522F790">
      <w:start w:val="4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51E8D96">
      <w:numFmt w:val="bullet"/>
      <w:lvlText w:val="–"/>
      <w:lvlJc w:val="left"/>
      <w:pPr>
        <w:ind w:left="2085" w:hanging="1005"/>
      </w:pPr>
      <w:rPr>
        <w:rFonts w:ascii="Times New Roman" w:eastAsia="Times New Roman" w:hAnsi="Times New Roman" w:cs="Times New Roman" w:hint="default"/>
      </w:rPr>
    </w:lvl>
    <w:lvl w:ilvl="2" w:tplc="76B0A8F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164A"/>
    <w:multiLevelType w:val="hybridMultilevel"/>
    <w:tmpl w:val="F6861C4C"/>
    <w:lvl w:ilvl="0" w:tplc="12CA147A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450CEC"/>
    <w:multiLevelType w:val="hybridMultilevel"/>
    <w:tmpl w:val="D18C7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E0AE9"/>
    <w:multiLevelType w:val="hybridMultilevel"/>
    <w:tmpl w:val="570269FA"/>
    <w:lvl w:ilvl="0" w:tplc="F4B0CBE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9454C4"/>
    <w:multiLevelType w:val="hybridMultilevel"/>
    <w:tmpl w:val="0F7EC41E"/>
    <w:lvl w:ilvl="0" w:tplc="E7CC3E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5B47FE"/>
    <w:multiLevelType w:val="hybridMultilevel"/>
    <w:tmpl w:val="483C908C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A6"/>
    <w:rsid w:val="000400A6"/>
    <w:rsid w:val="001268A3"/>
    <w:rsid w:val="00127524"/>
    <w:rsid w:val="00323646"/>
    <w:rsid w:val="006761F7"/>
    <w:rsid w:val="00764B93"/>
    <w:rsid w:val="007F4E39"/>
    <w:rsid w:val="008B5EBC"/>
    <w:rsid w:val="008E6BE7"/>
    <w:rsid w:val="00A67923"/>
    <w:rsid w:val="00AB2710"/>
    <w:rsid w:val="00BB7F45"/>
    <w:rsid w:val="00DA345F"/>
    <w:rsid w:val="00DE113C"/>
    <w:rsid w:val="00EF0460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style-span">
    <w:name w:val="apple-style-span"/>
    <w:rsid w:val="00DA345F"/>
  </w:style>
  <w:style w:type="paragraph" w:styleId="a7">
    <w:name w:val="List Paragraph"/>
    <w:basedOn w:val="a"/>
    <w:uiPriority w:val="34"/>
    <w:qFormat/>
    <w:rsid w:val="00DA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11</cp:revision>
  <cp:lastPrinted>2016-11-09T09:46:00Z</cp:lastPrinted>
  <dcterms:created xsi:type="dcterms:W3CDTF">2016-11-08T14:01:00Z</dcterms:created>
  <dcterms:modified xsi:type="dcterms:W3CDTF">2016-11-10T13:52:00Z</dcterms:modified>
</cp:coreProperties>
</file>