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E" w:rsidRPr="00511F3E" w:rsidRDefault="00511F3E" w:rsidP="00511F3E">
      <w:pPr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511F3E">
        <w:rPr>
          <w:rFonts w:eastAsia="Calibri"/>
          <w:b/>
          <w:bCs/>
          <w:sz w:val="28"/>
          <w:szCs w:val="28"/>
          <w:lang w:val="uk-UA"/>
        </w:rPr>
        <w:t xml:space="preserve">Звіт </w:t>
      </w:r>
    </w:p>
    <w:p w:rsidR="005B5847" w:rsidRPr="005B5847" w:rsidRDefault="00511F3E" w:rsidP="005B5847">
      <w:pPr>
        <w:pStyle w:val="1"/>
        <w:jc w:val="both"/>
        <w:rPr>
          <w:b/>
          <w:bCs/>
        </w:rPr>
      </w:pPr>
      <w:r>
        <w:rPr>
          <w:rStyle w:val="a4"/>
          <w:szCs w:val="28"/>
        </w:rPr>
        <w:t xml:space="preserve">про повторне відстеження результативності  регуляторного акта – рішення виконавчого комітету </w:t>
      </w:r>
      <w:r>
        <w:rPr>
          <w:b/>
          <w:szCs w:val="28"/>
        </w:rPr>
        <w:t xml:space="preserve">Сумської міської ради </w:t>
      </w:r>
      <w:r w:rsidR="005B5847" w:rsidRPr="005B5847">
        <w:rPr>
          <w:b/>
          <w:szCs w:val="28"/>
        </w:rPr>
        <w:t xml:space="preserve">від 25.06.2015р. № 343 </w:t>
      </w:r>
      <w:r w:rsidR="005B5847" w:rsidRPr="005B5847">
        <w:rPr>
          <w:szCs w:val="28"/>
        </w:rPr>
        <w:t>«</w:t>
      </w:r>
      <w:r w:rsidR="005B5847" w:rsidRPr="005B5847">
        <w:rPr>
          <w:b/>
          <w:bCs/>
          <w:szCs w:val="28"/>
        </w:rPr>
        <w:t>Про</w:t>
      </w:r>
      <w:r w:rsidR="005B5847" w:rsidRPr="005B5847">
        <w:rPr>
          <w:b/>
        </w:rPr>
        <w:t xml:space="preserve">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 w:rsidR="005B5847" w:rsidRPr="005B5847">
        <w:rPr>
          <w:b/>
          <w:bCs/>
        </w:rPr>
        <w:t>» (зі змінами)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5B5847" w:rsidRPr="005B5847" w:rsidRDefault="00511F3E" w:rsidP="005B5847">
      <w:pPr>
        <w:pStyle w:val="1"/>
        <w:jc w:val="both"/>
        <w:rPr>
          <w:bCs/>
        </w:rPr>
      </w:pPr>
      <w:r w:rsidRPr="005B5847">
        <w:rPr>
          <w:bCs/>
        </w:rPr>
        <w:t>Р</w:t>
      </w:r>
      <w:r w:rsidRPr="005B5847">
        <w:rPr>
          <w:szCs w:val="28"/>
        </w:rPr>
        <w:t xml:space="preserve">ішення виконавчого комітету Сумської міської ради </w:t>
      </w:r>
      <w:r w:rsidR="005B5847" w:rsidRPr="005B5847">
        <w:rPr>
          <w:szCs w:val="28"/>
        </w:rPr>
        <w:t>від 25.06.2015р. № 343 «</w:t>
      </w:r>
      <w:r w:rsidR="005B5847" w:rsidRPr="005B5847">
        <w:rPr>
          <w:bCs/>
          <w:szCs w:val="28"/>
        </w:rPr>
        <w:t>Про</w:t>
      </w:r>
      <w:r w:rsidR="005B5847" w:rsidRPr="005B5847">
        <w:t xml:space="preserve"> внесення змін до рішення виконавчого комітету Сумської міської ради від 20.05.14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 w:rsidR="005B5847" w:rsidRPr="005B5847">
        <w:rPr>
          <w:bCs/>
        </w:rPr>
        <w:t>» (зі змінами)</w:t>
      </w:r>
    </w:p>
    <w:p w:rsidR="00511F3E" w:rsidRPr="005B5847" w:rsidRDefault="00511F3E" w:rsidP="005B5847">
      <w:pPr>
        <w:pStyle w:val="1"/>
        <w:ind w:firstLine="708"/>
        <w:jc w:val="both"/>
        <w:rPr>
          <w:rFonts w:eastAsia="Calibri"/>
          <w:bCs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3.Цілі прийняття акта: 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положенням основних прав та обов’язків сторін  учасників правовідносин (управителя та власника);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 основних правил з управління будинком, спорудою або комплексом будинків власності територіальної громади міста Суми;</w:t>
      </w:r>
    </w:p>
    <w:p w:rsidR="00511F3E" w:rsidRPr="00511F3E" w:rsidRDefault="00511F3E" w:rsidP="00152F4C">
      <w:pPr>
        <w:tabs>
          <w:tab w:val="num" w:pos="0"/>
        </w:tabs>
        <w:ind w:left="567" w:hanging="567"/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511F3E" w:rsidRPr="00511F3E" w:rsidRDefault="005B5847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16.0</w:t>
      </w:r>
      <w:r w:rsidR="0048149C">
        <w:rPr>
          <w:rFonts w:eastAsia="Calibri"/>
          <w:sz w:val="28"/>
          <w:szCs w:val="28"/>
          <w:lang w:val="en-US"/>
        </w:rPr>
        <w:t>5</w:t>
      </w:r>
      <w:r w:rsidR="0048149C">
        <w:rPr>
          <w:rFonts w:eastAsia="Calibri"/>
          <w:sz w:val="28"/>
          <w:szCs w:val="28"/>
          <w:lang w:val="uk-UA"/>
        </w:rPr>
        <w:t>.201</w:t>
      </w:r>
      <w:r w:rsidR="0048149C">
        <w:rPr>
          <w:rFonts w:eastAsia="Calibri"/>
          <w:sz w:val="28"/>
          <w:szCs w:val="28"/>
          <w:lang w:val="en-US"/>
        </w:rPr>
        <w:t>6</w:t>
      </w:r>
      <w:r w:rsidR="0048149C">
        <w:rPr>
          <w:rFonts w:eastAsia="Calibri"/>
          <w:sz w:val="28"/>
          <w:szCs w:val="28"/>
          <w:lang w:val="uk-UA"/>
        </w:rPr>
        <w:t xml:space="preserve"> - 17.0</w:t>
      </w:r>
      <w:r w:rsidR="0048149C">
        <w:rPr>
          <w:rFonts w:eastAsia="Calibri"/>
          <w:sz w:val="28"/>
          <w:szCs w:val="28"/>
          <w:lang w:val="en-US"/>
        </w:rPr>
        <w:t>6</w:t>
      </w:r>
      <w:r>
        <w:rPr>
          <w:rFonts w:eastAsia="Calibri"/>
          <w:sz w:val="28"/>
          <w:szCs w:val="28"/>
          <w:lang w:val="uk-UA"/>
        </w:rPr>
        <w:t>.2016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5.Тип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Повторне відстеження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  <w:r w:rsidRPr="00511F3E">
        <w:rPr>
          <w:rFonts w:eastAsia="Calibri"/>
          <w:sz w:val="28"/>
          <w:szCs w:val="28"/>
          <w:lang w:val="uk-UA"/>
        </w:rPr>
        <w:t>Статистичний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511F3E" w:rsidRDefault="00511F3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результатів цього регуляторного акта здійснювалось шляхом аналізу норм права що регулює діяльність суб’єктів правовідносин та підготовка відповідних Положень та Договору, які приведено у відповідність до вимог чинного законодавства.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1"/>
        <w:gridCol w:w="1880"/>
      </w:tblGrid>
      <w:tr w:rsidR="00152F4C" w:rsidTr="0048149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9C" w:rsidRPr="00511F3E" w:rsidRDefault="00152F4C" w:rsidP="0048149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 період 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16.0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en-US"/>
              </w:rPr>
              <w:t>5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.201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 xml:space="preserve">  </w:t>
            </w:r>
            <w:r w:rsidR="0048149C">
              <w:rPr>
                <w:rFonts w:eastAsia="Calibri"/>
                <w:b/>
                <w:sz w:val="28"/>
                <w:szCs w:val="28"/>
                <w:lang w:val="en-US"/>
              </w:rPr>
              <w:t>-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17.0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  <w:r w:rsidR="0048149C" w:rsidRPr="0048149C">
              <w:rPr>
                <w:rFonts w:eastAsia="Calibri"/>
                <w:b/>
                <w:sz w:val="28"/>
                <w:szCs w:val="28"/>
                <w:lang w:val="uk-UA"/>
              </w:rPr>
              <w:t>.2016</w:t>
            </w:r>
          </w:p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52F4C" w:rsidTr="0048149C">
        <w:trPr>
          <w:trHeight w:val="816"/>
        </w:trPr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ОСББ, які виявили бажання вибирати управителя будинку  самостійно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5B5847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8149C" w:rsidTr="0048149C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C" w:rsidRDefault="0048149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наданих протоколів загальних зборів співвласників багатоквартирних будинків щодо визначення управителя будинків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C" w:rsidRDefault="0048149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</w:tbl>
    <w:p w:rsidR="00511F3E" w:rsidRPr="00511F3E" w:rsidRDefault="00511F3E" w:rsidP="00152F4C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152F4C" w:rsidRDefault="00152F4C" w:rsidP="00152F4C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Акт забезпечує підвищення ефективності прийняття управлінських рішень. Рівень впровадження та виконання вимог акта оцінюються як достатній.</w:t>
      </w:r>
    </w:p>
    <w:p w:rsidR="00152F4C" w:rsidRPr="00152F4C" w:rsidRDefault="00152F4C" w:rsidP="00152F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Ефективне впровадження методології рішення забезпечує прозорість та спрощення процедури при визначенні мешканцями багатоквартирного будинку (власниками/співвласниками) виконавців послуги з управління </w:t>
      </w:r>
      <w:r w:rsidRPr="00152F4C">
        <w:rPr>
          <w:sz w:val="28"/>
          <w:szCs w:val="28"/>
          <w:lang w:val="uk-UA"/>
        </w:rPr>
        <w:t xml:space="preserve">будинком самостійно. </w:t>
      </w:r>
    </w:p>
    <w:p w:rsidR="00511F3E" w:rsidRPr="00511F3E" w:rsidRDefault="00511F3E" w:rsidP="00511F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color w:val="FF0000"/>
          <w:sz w:val="28"/>
          <w:szCs w:val="28"/>
          <w:lang w:val="uk-UA"/>
        </w:rPr>
        <w:tab/>
      </w:r>
      <w:r w:rsidRPr="00511F3E">
        <w:rPr>
          <w:rFonts w:eastAsia="Calibri"/>
          <w:sz w:val="28"/>
          <w:szCs w:val="28"/>
          <w:lang w:val="uk-UA"/>
        </w:rPr>
        <w:t>Результати реалізації положень свідчать про те, що регуляторний акт має відповідний ступінь досягнення визначених цілей і не потребує змін чи доповнень.</w:t>
      </w: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62134" w:rsidP="00511F3E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Міськи</w:t>
      </w:r>
      <w:r w:rsidR="00511F3E" w:rsidRPr="00511F3E">
        <w:rPr>
          <w:rFonts w:eastAsia="Calibri"/>
          <w:sz w:val="28"/>
          <w:szCs w:val="28"/>
          <w:lang w:val="uk-UA"/>
        </w:rPr>
        <w:t>й голова</w:t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  <w:t xml:space="preserve">      О.М. Лисенко</w:t>
      </w:r>
    </w:p>
    <w:p w:rsidR="0048149C" w:rsidRDefault="0048149C" w:rsidP="00511F3E">
      <w:pPr>
        <w:jc w:val="both"/>
        <w:rPr>
          <w:rFonts w:eastAsia="Calibri"/>
          <w:lang w:val="uk-UA"/>
        </w:rPr>
      </w:pPr>
    </w:p>
    <w:p w:rsidR="0048149C" w:rsidRDefault="0048149C" w:rsidP="00511F3E">
      <w:pPr>
        <w:jc w:val="both"/>
        <w:rPr>
          <w:rFonts w:eastAsia="Calibri"/>
          <w:lang w:val="uk-UA"/>
        </w:rPr>
      </w:pPr>
    </w:p>
    <w:p w:rsidR="00511F3E" w:rsidRPr="00511F3E" w:rsidRDefault="0048149C" w:rsidP="00511F3E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Яременко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  <w:r w:rsidRPr="00511F3E">
        <w:rPr>
          <w:rFonts w:eastAsia="Calibri"/>
          <w:lang w:val="uk-UA"/>
        </w:rPr>
        <w:t>700-590</w:t>
      </w:r>
    </w:p>
    <w:p w:rsidR="00511F3E" w:rsidRPr="00511F3E" w:rsidRDefault="00511F3E" w:rsidP="00511F3E">
      <w:pPr>
        <w:rPr>
          <w:rFonts w:eastAsia="Calibri"/>
          <w:lang w:val="uk-UA"/>
        </w:rPr>
      </w:pPr>
    </w:p>
    <w:p w:rsidR="00511F3E" w:rsidRDefault="00511F3E" w:rsidP="00511F3E">
      <w:pPr>
        <w:rPr>
          <w:lang w:val="uk-UA"/>
        </w:rPr>
      </w:pPr>
    </w:p>
    <w:p w:rsidR="00511F3E" w:rsidRPr="00511F3E" w:rsidRDefault="00511F3E" w:rsidP="00511F3E">
      <w:pPr>
        <w:rPr>
          <w:lang w:val="uk-UA"/>
        </w:rPr>
      </w:pPr>
    </w:p>
    <w:p w:rsidR="00EB500C" w:rsidRDefault="00EB500C" w:rsidP="00EB500C">
      <w:pPr>
        <w:jc w:val="both"/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290AE8" w:rsidRDefault="00290AE8"/>
    <w:sectPr w:rsidR="00290AE8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F"/>
    <w:rsid w:val="00112353"/>
    <w:rsid w:val="00152F4C"/>
    <w:rsid w:val="00290AE8"/>
    <w:rsid w:val="00441DC6"/>
    <w:rsid w:val="0048149C"/>
    <w:rsid w:val="00511F3E"/>
    <w:rsid w:val="00562134"/>
    <w:rsid w:val="005B5847"/>
    <w:rsid w:val="00E7303F"/>
    <w:rsid w:val="00EB500C"/>
    <w:rsid w:val="00F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2</cp:revision>
  <cp:lastPrinted>2016-07-14T10:58:00Z</cp:lastPrinted>
  <dcterms:created xsi:type="dcterms:W3CDTF">2016-07-26T06:05:00Z</dcterms:created>
  <dcterms:modified xsi:type="dcterms:W3CDTF">2016-07-26T06:05:00Z</dcterms:modified>
</cp:coreProperties>
</file>