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304" w:type="dxa"/>
        <w:tblLayout w:type="fixed"/>
        <w:tblLook w:val="04A0" w:firstRow="1" w:lastRow="0" w:firstColumn="1" w:lastColumn="0" w:noHBand="0" w:noVBand="1"/>
      </w:tblPr>
      <w:tblGrid>
        <w:gridCol w:w="5657"/>
        <w:gridCol w:w="3977"/>
        <w:gridCol w:w="5670"/>
      </w:tblGrid>
      <w:tr w:rsidR="00F33C17" w:rsidRPr="004E62D5" w:rsidTr="00056172">
        <w:tc>
          <w:tcPr>
            <w:tcW w:w="5657" w:type="dxa"/>
          </w:tcPr>
          <w:p w:rsidR="00F33C17" w:rsidRPr="007110B0" w:rsidRDefault="00F33C17" w:rsidP="00073983">
            <w:pPr>
              <w:jc w:val="both"/>
              <w:rPr>
                <w:rFonts w:ascii="Times New Roman" w:hAnsi="Times New Roman" w:cs="Times New Roman"/>
                <w:b/>
              </w:rPr>
            </w:pPr>
          </w:p>
        </w:tc>
        <w:tc>
          <w:tcPr>
            <w:tcW w:w="3977" w:type="dxa"/>
          </w:tcPr>
          <w:p w:rsidR="00F33C17" w:rsidRDefault="00F33C17" w:rsidP="00073983">
            <w:pPr>
              <w:jc w:val="both"/>
              <w:rPr>
                <w:rFonts w:ascii="Times New Roman" w:hAnsi="Times New Roman" w:cs="Times New Roman"/>
                <w:b/>
              </w:rPr>
            </w:pPr>
          </w:p>
        </w:tc>
        <w:tc>
          <w:tcPr>
            <w:tcW w:w="5670" w:type="dxa"/>
          </w:tcPr>
          <w:p w:rsidR="00F33C17" w:rsidRPr="007741D6" w:rsidRDefault="00F33C17" w:rsidP="00F33C17">
            <w:pPr>
              <w:jc w:val="both"/>
              <w:rPr>
                <w:rFonts w:ascii="Times New Roman" w:hAnsi="Times New Roman" w:cs="Times New Roman"/>
                <w:color w:val="FF0000"/>
                <w:lang w:val="ru-RU"/>
              </w:rPr>
            </w:pPr>
            <w:r w:rsidRPr="007741D6">
              <w:rPr>
                <w:rFonts w:ascii="Times New Roman" w:hAnsi="Times New Roman" w:cs="Times New Roman"/>
                <w:color w:val="FF0000"/>
              </w:rPr>
              <w:t xml:space="preserve">Додаток </w:t>
            </w:r>
          </w:p>
          <w:p w:rsidR="00F33C17" w:rsidRDefault="00F33C17" w:rsidP="00F57861">
            <w:pPr>
              <w:jc w:val="both"/>
              <w:rPr>
                <w:rFonts w:ascii="Times New Roman" w:hAnsi="Times New Roman" w:cs="Times New Roman"/>
                <w:b/>
              </w:rPr>
            </w:pPr>
            <w:r w:rsidRPr="007741D6">
              <w:rPr>
                <w:rFonts w:ascii="Times New Roman" w:hAnsi="Times New Roman" w:cs="Times New Roman"/>
                <w:color w:val="FF0000"/>
              </w:rPr>
              <w:t xml:space="preserve">до </w:t>
            </w:r>
            <w:r w:rsidR="00F57861" w:rsidRPr="007741D6">
              <w:rPr>
                <w:rFonts w:ascii="Times New Roman" w:hAnsi="Times New Roman" w:cs="Times New Roman"/>
                <w:color w:val="FF0000"/>
              </w:rPr>
              <w:t xml:space="preserve">пропозицій, які надійшли під час </w:t>
            </w:r>
            <w:r w:rsidRPr="007741D6">
              <w:rPr>
                <w:rFonts w:ascii="Times New Roman" w:hAnsi="Times New Roman" w:cs="Times New Roman"/>
                <w:color w:val="FF0000"/>
              </w:rPr>
              <w:t xml:space="preserve"> обговорення </w:t>
            </w:r>
            <w:proofErr w:type="spellStart"/>
            <w:r w:rsidRPr="007741D6">
              <w:rPr>
                <w:rFonts w:ascii="Times New Roman" w:hAnsi="Times New Roman" w:cs="Times New Roman"/>
                <w:color w:val="FF0000"/>
              </w:rPr>
              <w:t>проект</w:t>
            </w:r>
            <w:r w:rsidR="00F57861" w:rsidRPr="007741D6">
              <w:rPr>
                <w:rFonts w:ascii="Times New Roman" w:hAnsi="Times New Roman" w:cs="Times New Roman"/>
                <w:color w:val="FF0000"/>
              </w:rPr>
              <w:t>а</w:t>
            </w:r>
            <w:proofErr w:type="spellEnd"/>
            <w:r w:rsidRPr="007741D6">
              <w:rPr>
                <w:rFonts w:ascii="Times New Roman" w:hAnsi="Times New Roman" w:cs="Times New Roman"/>
                <w:color w:val="FF0000"/>
              </w:rPr>
              <w:t xml:space="preserve"> регуляторн</w:t>
            </w:r>
            <w:r w:rsidR="00F57861" w:rsidRPr="007741D6">
              <w:rPr>
                <w:rFonts w:ascii="Times New Roman" w:hAnsi="Times New Roman" w:cs="Times New Roman"/>
                <w:color w:val="FF0000"/>
              </w:rPr>
              <w:t>ого</w:t>
            </w:r>
            <w:r w:rsidRPr="007741D6">
              <w:rPr>
                <w:rFonts w:ascii="Times New Roman" w:hAnsi="Times New Roman" w:cs="Times New Roman"/>
                <w:color w:val="FF0000"/>
              </w:rPr>
              <w:t xml:space="preserve"> </w:t>
            </w:r>
            <w:proofErr w:type="spellStart"/>
            <w:r w:rsidRPr="007741D6">
              <w:rPr>
                <w:rFonts w:ascii="Times New Roman" w:hAnsi="Times New Roman" w:cs="Times New Roman"/>
                <w:color w:val="FF0000"/>
              </w:rPr>
              <w:t>акт</w:t>
            </w:r>
            <w:r w:rsidR="00F57861" w:rsidRPr="007741D6">
              <w:rPr>
                <w:rFonts w:ascii="Times New Roman" w:hAnsi="Times New Roman" w:cs="Times New Roman"/>
                <w:color w:val="FF0000"/>
              </w:rPr>
              <w:t>а</w:t>
            </w:r>
            <w:proofErr w:type="spellEnd"/>
            <w:r w:rsidRPr="007741D6">
              <w:rPr>
                <w:rFonts w:ascii="Times New Roman" w:hAnsi="Times New Roman" w:cs="Times New Roman"/>
                <w:color w:val="FF0000"/>
              </w:rPr>
              <w:t xml:space="preserve"> </w:t>
            </w:r>
          </w:p>
        </w:tc>
      </w:tr>
      <w:tr w:rsidR="00F33C17" w:rsidRPr="004E62D5" w:rsidTr="00056172">
        <w:tc>
          <w:tcPr>
            <w:tcW w:w="15304" w:type="dxa"/>
            <w:gridSpan w:val="3"/>
          </w:tcPr>
          <w:p w:rsidR="00F33C17" w:rsidRPr="00056172" w:rsidRDefault="00F57861" w:rsidP="00F57861">
            <w:pPr>
              <w:jc w:val="center"/>
              <w:rPr>
                <w:rStyle w:val="a4"/>
                <w:rFonts w:ascii="Times New Roman" w:hAnsi="Times New Roman" w:cs="Times New Roman"/>
                <w:color w:val="000000" w:themeColor="text1"/>
                <w:shd w:val="clear" w:color="auto" w:fill="FFFFFF"/>
              </w:rPr>
            </w:pPr>
            <w:r w:rsidRPr="00056172">
              <w:rPr>
                <w:rFonts w:ascii="Times New Roman" w:hAnsi="Times New Roman" w:cs="Times New Roman"/>
                <w:b/>
                <w:color w:val="000000"/>
              </w:rPr>
              <w:t xml:space="preserve">Про </w:t>
            </w:r>
            <w:r w:rsidRPr="00056172">
              <w:rPr>
                <w:rFonts w:ascii="Times New Roman" w:hAnsi="Times New Roman" w:cs="Times New Roman"/>
                <w:b/>
              </w:rPr>
              <w:t>затвердження Порядку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p>
        </w:tc>
      </w:tr>
      <w:tr w:rsidR="00F33C17" w:rsidRPr="004E62D5" w:rsidTr="00056172">
        <w:tc>
          <w:tcPr>
            <w:tcW w:w="5657" w:type="dxa"/>
          </w:tcPr>
          <w:p w:rsidR="00F33C17" w:rsidRPr="0074552E" w:rsidRDefault="00F33C17" w:rsidP="00F33C17">
            <w:pPr>
              <w:jc w:val="both"/>
              <w:rPr>
                <w:rFonts w:ascii="Times New Roman" w:hAnsi="Times New Roman" w:cs="Times New Roman"/>
                <w:b/>
              </w:rPr>
            </w:pPr>
            <w:r>
              <w:rPr>
                <w:rFonts w:ascii="Times New Roman" w:hAnsi="Times New Roman" w:cs="Times New Roman"/>
                <w:b/>
              </w:rPr>
              <w:t>О</w:t>
            </w:r>
            <w:r w:rsidRPr="0074552E">
              <w:rPr>
                <w:rFonts w:ascii="Times New Roman" w:hAnsi="Times New Roman" w:cs="Times New Roman"/>
                <w:b/>
              </w:rPr>
              <w:t>пр</w:t>
            </w:r>
            <w:r>
              <w:rPr>
                <w:rFonts w:ascii="Times New Roman" w:hAnsi="Times New Roman" w:cs="Times New Roman"/>
                <w:b/>
              </w:rPr>
              <w:t>илюднено на сайті від 28.12.2018</w:t>
            </w:r>
            <w:r w:rsidRPr="0074552E">
              <w:rPr>
                <w:rFonts w:ascii="Times New Roman" w:hAnsi="Times New Roman" w:cs="Times New Roman"/>
                <w:b/>
              </w:rPr>
              <w:t xml:space="preserve"> року</w:t>
            </w:r>
          </w:p>
        </w:tc>
        <w:tc>
          <w:tcPr>
            <w:tcW w:w="3977" w:type="dxa"/>
          </w:tcPr>
          <w:p w:rsidR="00F33C17" w:rsidRPr="00056172" w:rsidRDefault="00F33C17" w:rsidP="00F33C17">
            <w:pPr>
              <w:jc w:val="both"/>
              <w:rPr>
                <w:rFonts w:ascii="Times New Roman" w:hAnsi="Times New Roman" w:cs="Times New Roman"/>
                <w:b/>
              </w:rPr>
            </w:pPr>
            <w:r w:rsidRPr="00056172">
              <w:rPr>
                <w:rFonts w:ascii="Times New Roman" w:hAnsi="Times New Roman" w:cs="Times New Roman"/>
                <w:b/>
              </w:rPr>
              <w:t>Пропозиції та зауваження</w:t>
            </w:r>
          </w:p>
          <w:p w:rsidR="00F33C17" w:rsidRPr="00056172" w:rsidRDefault="00F33C17" w:rsidP="00F33C17">
            <w:pPr>
              <w:jc w:val="both"/>
              <w:rPr>
                <w:rFonts w:ascii="Times New Roman" w:hAnsi="Times New Roman" w:cs="Times New Roman"/>
                <w:b/>
              </w:rPr>
            </w:pPr>
          </w:p>
        </w:tc>
        <w:tc>
          <w:tcPr>
            <w:tcW w:w="5670" w:type="dxa"/>
          </w:tcPr>
          <w:p w:rsidR="00F33C17" w:rsidRPr="0074552E" w:rsidRDefault="00F33C17" w:rsidP="00F33C17">
            <w:pPr>
              <w:jc w:val="both"/>
              <w:rPr>
                <w:rFonts w:ascii="Times New Roman" w:hAnsi="Times New Roman" w:cs="Times New Roman"/>
                <w:b/>
              </w:rPr>
            </w:pPr>
            <w:r>
              <w:rPr>
                <w:rFonts w:ascii="Times New Roman" w:hAnsi="Times New Roman" w:cs="Times New Roman"/>
                <w:b/>
              </w:rPr>
              <w:t>Прийняте рішення</w:t>
            </w:r>
          </w:p>
        </w:tc>
      </w:tr>
      <w:tr w:rsidR="00F33C17" w:rsidRPr="004E62D5" w:rsidTr="00056172">
        <w:tc>
          <w:tcPr>
            <w:tcW w:w="5657" w:type="dxa"/>
          </w:tcPr>
          <w:p w:rsidR="00F33C17" w:rsidRPr="00056172" w:rsidRDefault="00F33C17" w:rsidP="00F33C17">
            <w:pPr>
              <w:jc w:val="both"/>
              <w:rPr>
                <w:rFonts w:ascii="Times New Roman" w:hAnsi="Times New Roman" w:cs="Times New Roman"/>
              </w:rPr>
            </w:pPr>
            <w:r w:rsidRPr="00056172">
              <w:rPr>
                <w:rFonts w:ascii="Times New Roman" w:hAnsi="Times New Roman" w:cs="Times New Roman"/>
                <w:b/>
                <w:bCs/>
              </w:rPr>
              <w:t>РІШЕННЯ</w:t>
            </w:r>
          </w:p>
          <w:p w:rsidR="00F33C17" w:rsidRPr="00056172" w:rsidRDefault="00F57861" w:rsidP="00F57861">
            <w:pPr>
              <w:jc w:val="both"/>
              <w:rPr>
                <w:rFonts w:ascii="Times New Roman" w:hAnsi="Times New Roman" w:cs="Times New Roman"/>
              </w:rPr>
            </w:pPr>
            <w:r w:rsidRPr="00056172">
              <w:rPr>
                <w:rFonts w:ascii="Times New Roman" w:hAnsi="Times New Roman" w:cs="Times New Roman"/>
                <w:b/>
                <w:color w:val="000000"/>
              </w:rPr>
              <w:t xml:space="preserve">Про </w:t>
            </w:r>
            <w:r w:rsidRPr="00056172">
              <w:rPr>
                <w:rFonts w:ascii="Times New Roman" w:hAnsi="Times New Roman" w:cs="Times New Roman"/>
                <w:b/>
              </w:rPr>
              <w:t>затвердження Порядку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p>
        </w:tc>
        <w:tc>
          <w:tcPr>
            <w:tcW w:w="3977" w:type="dxa"/>
          </w:tcPr>
          <w:p w:rsidR="00F33C17" w:rsidRPr="0074552E" w:rsidRDefault="00F33C17" w:rsidP="00F33C17">
            <w:pPr>
              <w:jc w:val="both"/>
              <w:rPr>
                <w:rFonts w:ascii="Times New Roman" w:hAnsi="Times New Roman" w:cs="Times New Roman"/>
                <w:lang w:val="ru-RU"/>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056172" w:rsidRDefault="007741D6" w:rsidP="00F33C17">
            <w:pPr>
              <w:tabs>
                <w:tab w:val="center" w:pos="4677"/>
                <w:tab w:val="left" w:pos="5220"/>
              </w:tabs>
              <w:jc w:val="both"/>
              <w:rPr>
                <w:rFonts w:ascii="Times New Roman" w:hAnsi="Times New Roman" w:cs="Times New Roman"/>
                <w:color w:val="000000" w:themeColor="text1"/>
              </w:rPr>
            </w:pPr>
            <w:r w:rsidRPr="00056172">
              <w:rPr>
                <w:rFonts w:ascii="Times New Roman" w:hAnsi="Times New Roman" w:cs="Times New Roman"/>
              </w:rPr>
              <w:t xml:space="preserve">З метою встановлення на території міста Суми єдиного функціонального механізму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 відповідно до статті 8 Житлового кодексу Української РСР, законів України «Про регулювання містобудівної діяльності», «Про особливості здійснення </w:t>
            </w:r>
            <w:proofErr w:type="spellStart"/>
            <w:r w:rsidRPr="00056172">
              <w:rPr>
                <w:rFonts w:ascii="Times New Roman" w:hAnsi="Times New Roman" w:cs="Times New Roman"/>
                <w:color w:val="FF0000"/>
              </w:rPr>
              <w:t>правав</w:t>
            </w:r>
            <w:proofErr w:type="spellEnd"/>
            <w:r w:rsidRPr="00056172">
              <w:rPr>
                <w:rFonts w:ascii="Times New Roman" w:hAnsi="Times New Roman" w:cs="Times New Roman"/>
              </w:rPr>
              <w:t xml:space="preserve"> власності у багатоквартирному будинку», керуючись частиною першою статті 52 Закону України «Про місцеве самоврядування в Україні»,</w:t>
            </w:r>
            <w:r w:rsidRPr="00056172">
              <w:rPr>
                <w:rStyle w:val="apple-converted-space"/>
                <w:rFonts w:ascii="Times New Roman" w:hAnsi="Times New Roman" w:cs="Times New Roman"/>
              </w:rPr>
              <w:t> </w:t>
            </w:r>
            <w:r w:rsidRPr="00056172">
              <w:rPr>
                <w:rStyle w:val="a4"/>
                <w:rFonts w:ascii="Times New Roman" w:hAnsi="Times New Roman" w:cs="Times New Roman"/>
              </w:rPr>
              <w:t>виконавчий комітет Сумської міської ради</w:t>
            </w:r>
          </w:p>
        </w:tc>
        <w:tc>
          <w:tcPr>
            <w:tcW w:w="3977" w:type="dxa"/>
          </w:tcPr>
          <w:p w:rsidR="00F33C17" w:rsidRPr="004E62D5" w:rsidRDefault="00952D97" w:rsidP="00952D97">
            <w:pPr>
              <w:jc w:val="both"/>
              <w:rPr>
                <w:rFonts w:ascii="Times New Roman" w:hAnsi="Times New Roman" w:cs="Times New Roman"/>
              </w:rPr>
            </w:pPr>
            <w:r w:rsidRPr="009D2389">
              <w:rPr>
                <w:rFonts w:ascii="Times New Roman" w:hAnsi="Times New Roman" w:cs="Times New Roman"/>
                <w:color w:val="000000"/>
                <w:shd w:val="clear" w:color="auto" w:fill="FFFFFF"/>
              </w:rPr>
              <w:t>Слов</w:t>
            </w:r>
            <w:r>
              <w:rPr>
                <w:rFonts w:ascii="Times New Roman" w:hAnsi="Times New Roman" w:cs="Times New Roman"/>
                <w:color w:val="000000"/>
                <w:shd w:val="clear" w:color="auto" w:fill="FFFFFF"/>
              </w:rPr>
              <w:t>о</w:t>
            </w:r>
            <w:r w:rsidRPr="009D2389">
              <w:rPr>
                <w:rFonts w:ascii="Times New Roman" w:hAnsi="Times New Roman" w:cs="Times New Roman"/>
                <w:color w:val="000000"/>
                <w:shd w:val="clear" w:color="auto" w:fill="FFFFFF"/>
              </w:rPr>
              <w:t xml:space="preserve"> виділен</w:t>
            </w:r>
            <w:r>
              <w:rPr>
                <w:rFonts w:ascii="Times New Roman" w:hAnsi="Times New Roman" w:cs="Times New Roman"/>
                <w:color w:val="000000"/>
                <w:shd w:val="clear" w:color="auto" w:fill="FFFFFF"/>
              </w:rPr>
              <w:t>е</w:t>
            </w:r>
            <w:r w:rsidRPr="009D2389">
              <w:rPr>
                <w:rFonts w:ascii="Times New Roman" w:hAnsi="Times New Roman" w:cs="Times New Roman"/>
                <w:color w:val="000000"/>
                <w:shd w:val="clear" w:color="auto" w:fill="FFFFFF"/>
              </w:rPr>
              <w:t xml:space="preserve"> червоним пропонується </w:t>
            </w:r>
            <w:r>
              <w:rPr>
                <w:rFonts w:ascii="Times New Roman" w:hAnsi="Times New Roman" w:cs="Times New Roman"/>
                <w:color w:val="000000"/>
                <w:shd w:val="clear" w:color="auto" w:fill="FFFFFF"/>
              </w:rPr>
              <w:t>замінити (технічна правка)</w:t>
            </w:r>
          </w:p>
        </w:tc>
        <w:tc>
          <w:tcPr>
            <w:tcW w:w="5670" w:type="dxa"/>
          </w:tcPr>
          <w:p w:rsidR="00F33C17" w:rsidRDefault="00952D97" w:rsidP="00F33C17">
            <w:pPr>
              <w:jc w:val="both"/>
              <w:rPr>
                <w:rFonts w:ascii="Times New Roman" w:hAnsi="Times New Roman" w:cs="Times New Roman"/>
              </w:rPr>
            </w:pPr>
            <w:r>
              <w:rPr>
                <w:rFonts w:ascii="Times New Roman" w:hAnsi="Times New Roman" w:cs="Times New Roman"/>
              </w:rPr>
              <w:t>Нова редакція:</w:t>
            </w:r>
          </w:p>
          <w:p w:rsidR="00952D97" w:rsidRPr="004E62D5" w:rsidRDefault="00952D97" w:rsidP="00F33C17">
            <w:pPr>
              <w:jc w:val="both"/>
              <w:rPr>
                <w:rFonts w:ascii="Times New Roman" w:hAnsi="Times New Roman" w:cs="Times New Roman"/>
              </w:rPr>
            </w:pPr>
            <w:r w:rsidRPr="00952D97">
              <w:rPr>
                <w:rFonts w:ascii="Times New Roman" w:hAnsi="Times New Roman" w:cs="Times New Roman"/>
                <w:color w:val="FF0000"/>
              </w:rPr>
              <w:t>«прав»</w:t>
            </w:r>
          </w:p>
        </w:tc>
      </w:tr>
      <w:tr w:rsidR="00F33C17" w:rsidRPr="004E62D5" w:rsidTr="00056172">
        <w:tc>
          <w:tcPr>
            <w:tcW w:w="5657" w:type="dxa"/>
          </w:tcPr>
          <w:p w:rsidR="00F33C17" w:rsidRPr="00056172" w:rsidRDefault="00F33C17" w:rsidP="00F33C17">
            <w:pPr>
              <w:jc w:val="both"/>
              <w:rPr>
                <w:rFonts w:ascii="Times New Roman" w:hAnsi="Times New Roman" w:cs="Times New Roman"/>
                <w:b/>
                <w:color w:val="000000" w:themeColor="text1"/>
              </w:rPr>
            </w:pPr>
            <w:r w:rsidRPr="00056172">
              <w:rPr>
                <w:rFonts w:ascii="Times New Roman" w:hAnsi="Times New Roman" w:cs="Times New Roman"/>
                <w:b/>
                <w:color w:val="000000" w:themeColor="text1"/>
              </w:rPr>
              <w:t>ВИРІШИВ:</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056172" w:rsidRDefault="007741D6" w:rsidP="00F33C17">
            <w:pPr>
              <w:pStyle w:val="a5"/>
              <w:numPr>
                <w:ilvl w:val="0"/>
                <w:numId w:val="1"/>
              </w:numPr>
              <w:tabs>
                <w:tab w:val="left" w:pos="426"/>
              </w:tabs>
              <w:ind w:left="22" w:firstLine="338"/>
              <w:jc w:val="both"/>
              <w:rPr>
                <w:color w:val="000000" w:themeColor="text1"/>
                <w:sz w:val="22"/>
                <w:szCs w:val="22"/>
                <w:shd w:val="clear" w:color="auto" w:fill="FFFFFF"/>
              </w:rPr>
            </w:pPr>
            <w:r w:rsidRPr="00056172">
              <w:rPr>
                <w:bCs/>
                <w:kern w:val="2"/>
                <w:sz w:val="22"/>
                <w:szCs w:val="22"/>
                <w:lang w:val="uk-UA"/>
              </w:rPr>
              <w:t>Затвердити Порядок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 (додається).</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056172" w:rsidRDefault="007741D6" w:rsidP="00056172">
            <w:pPr>
              <w:pStyle w:val="a5"/>
              <w:numPr>
                <w:ilvl w:val="0"/>
                <w:numId w:val="1"/>
              </w:numPr>
              <w:tabs>
                <w:tab w:val="left" w:pos="426"/>
              </w:tabs>
              <w:ind w:left="22" w:firstLine="338"/>
              <w:jc w:val="both"/>
              <w:rPr>
                <w:color w:val="000000" w:themeColor="text1"/>
                <w:sz w:val="22"/>
                <w:szCs w:val="22"/>
                <w:shd w:val="clear" w:color="auto" w:fill="FFFFFF"/>
                <w:lang w:val="uk-UA"/>
              </w:rPr>
            </w:pPr>
            <w:r w:rsidRPr="00056172">
              <w:rPr>
                <w:bCs/>
                <w:kern w:val="2"/>
                <w:sz w:val="22"/>
                <w:szCs w:val="22"/>
                <w:lang w:val="uk-UA"/>
              </w:rPr>
              <w:t>Вважати такими, що втратили чинність</w:t>
            </w:r>
            <w:r w:rsidRPr="00056172">
              <w:rPr>
                <w:bCs/>
                <w:color w:val="FF0000"/>
                <w:kern w:val="2"/>
                <w:sz w:val="22"/>
                <w:szCs w:val="22"/>
                <w:lang w:val="uk-UA"/>
              </w:rPr>
              <w:t xml:space="preserve">, </w:t>
            </w:r>
            <w:r w:rsidRPr="00056172">
              <w:rPr>
                <w:bCs/>
                <w:kern w:val="2"/>
                <w:sz w:val="22"/>
                <w:szCs w:val="22"/>
                <w:lang w:val="uk-UA"/>
              </w:rPr>
              <w:t xml:space="preserve">рішення виконавчого комітету Сумської міської ради від 26.10.2011 № 673 «Про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w:t>
            </w:r>
            <w:r w:rsidRPr="00056172">
              <w:rPr>
                <w:bCs/>
                <w:kern w:val="2"/>
                <w:sz w:val="22"/>
                <w:szCs w:val="22"/>
                <w:lang w:val="uk-UA"/>
              </w:rPr>
              <w:lastRenderedPageBreak/>
              <w:t>нежитлові», 21.02.2012 № 71 «Про внесення змін та доповнень до рішення виконавчого комітету Сумської міської ради від 26.10.2011 № 673 «Про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та від 31.12. 2013 № 671 «Про внесення змін до рішення виконавчого комітету Сумської міської ради від 26.10.2011 № 673 «Про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(зі змінами)».</w:t>
            </w:r>
          </w:p>
        </w:tc>
        <w:tc>
          <w:tcPr>
            <w:tcW w:w="3977" w:type="dxa"/>
          </w:tcPr>
          <w:p w:rsidR="00F33C17" w:rsidRPr="004E62D5" w:rsidRDefault="00952D97" w:rsidP="00F33C17">
            <w:pPr>
              <w:jc w:val="both"/>
              <w:rPr>
                <w:rFonts w:ascii="Times New Roman" w:hAnsi="Times New Roman" w:cs="Times New Roman"/>
              </w:rPr>
            </w:pPr>
            <w:r>
              <w:rPr>
                <w:rFonts w:ascii="Times New Roman" w:hAnsi="Times New Roman" w:cs="Times New Roman"/>
              </w:rPr>
              <w:lastRenderedPageBreak/>
              <w:t>Додати слова виділені червоним «в житлових будинках» (назва затвердженого рішення)</w:t>
            </w:r>
          </w:p>
        </w:tc>
        <w:tc>
          <w:tcPr>
            <w:tcW w:w="5670" w:type="dxa"/>
          </w:tcPr>
          <w:p w:rsidR="00F33C17" w:rsidRPr="00056172" w:rsidRDefault="00952D97" w:rsidP="00952D97">
            <w:pPr>
              <w:jc w:val="both"/>
            </w:pPr>
            <w:r w:rsidRPr="00056172">
              <w:rPr>
                <w:rFonts w:ascii="Times New Roman" w:hAnsi="Times New Roman" w:cs="Times New Roman"/>
              </w:rPr>
              <w:t>2.</w:t>
            </w:r>
            <w:r w:rsidRPr="00056172">
              <w:t xml:space="preserve"> </w:t>
            </w:r>
            <w:r w:rsidR="00056172" w:rsidRPr="00056172">
              <w:rPr>
                <w:rFonts w:ascii="Times New Roman" w:hAnsi="Times New Roman" w:cs="Times New Roman"/>
                <w:bCs/>
                <w:kern w:val="2"/>
              </w:rPr>
              <w:t>Вважати такими, що втратили чинність</w:t>
            </w:r>
            <w:r w:rsidR="00056172" w:rsidRPr="00056172">
              <w:rPr>
                <w:rFonts w:ascii="Times New Roman" w:hAnsi="Times New Roman" w:cs="Times New Roman"/>
                <w:bCs/>
                <w:color w:val="FF0000"/>
                <w:kern w:val="2"/>
              </w:rPr>
              <w:t xml:space="preserve">, </w:t>
            </w:r>
            <w:r w:rsidR="00056172" w:rsidRPr="00056172">
              <w:rPr>
                <w:rFonts w:ascii="Times New Roman" w:hAnsi="Times New Roman" w:cs="Times New Roman"/>
                <w:bCs/>
                <w:kern w:val="2"/>
              </w:rPr>
              <w:t xml:space="preserve">рішення виконавчого комітету Сумської міської ради від 26.10.2011 № 673 «Про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w:t>
            </w:r>
            <w:r w:rsidR="00056172" w:rsidRPr="00056172">
              <w:rPr>
                <w:rFonts w:ascii="Times New Roman" w:hAnsi="Times New Roman" w:cs="Times New Roman"/>
                <w:bCs/>
                <w:kern w:val="2"/>
              </w:rPr>
              <w:lastRenderedPageBreak/>
              <w:t xml:space="preserve">нежитлові», 21.02.2012 № 71 «Про внесення змін та доповнень до рішення виконавчого комітету Сумської міської ради від 26.10.2011 № 673 «Про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та від 31.12. 2013 № 671 «Про внесення змін до рішення виконавчого комітету Сумської міської ради від 26.10.2011 </w:t>
            </w:r>
            <w:r w:rsidRPr="00056172">
              <w:t xml:space="preserve"> </w:t>
            </w:r>
            <w:r w:rsidRPr="00056172">
              <w:rPr>
                <w:rFonts w:ascii="Times New Roman" w:hAnsi="Times New Roman" w:cs="Times New Roman"/>
                <w:bCs/>
                <w:kern w:val="2"/>
              </w:rPr>
              <w:t xml:space="preserve">№ 673 «Про затвердження Порядку надання дозволу на перепланування та/або переобладнання житлових та нежитлових приміщень </w:t>
            </w:r>
            <w:r w:rsidRPr="00056172">
              <w:rPr>
                <w:rFonts w:ascii="Times New Roman" w:hAnsi="Times New Roman" w:cs="Times New Roman"/>
                <w:bCs/>
                <w:color w:val="FF0000"/>
                <w:kern w:val="2"/>
              </w:rPr>
              <w:t>в житлових будинках</w:t>
            </w:r>
            <w:r w:rsidRPr="00056172">
              <w:rPr>
                <w:rFonts w:ascii="Times New Roman" w:hAnsi="Times New Roman" w:cs="Times New Roman"/>
                <w:bCs/>
                <w:kern w:val="2"/>
              </w:rPr>
              <w:t>,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(зі змінами)».</w:t>
            </w:r>
          </w:p>
        </w:tc>
      </w:tr>
      <w:tr w:rsidR="00F33C17" w:rsidRPr="004E62D5" w:rsidTr="00056172">
        <w:tc>
          <w:tcPr>
            <w:tcW w:w="5657" w:type="dxa"/>
          </w:tcPr>
          <w:p w:rsidR="00F33C17" w:rsidRPr="00056172" w:rsidRDefault="00E056FD" w:rsidP="00E056FD">
            <w:pPr>
              <w:ind w:firstLine="708"/>
              <w:jc w:val="both"/>
              <w:rPr>
                <w:color w:val="000000" w:themeColor="text1"/>
                <w:shd w:val="clear" w:color="auto" w:fill="FFFFFF"/>
              </w:rPr>
            </w:pPr>
            <w:r w:rsidRPr="00056172">
              <w:rPr>
                <w:rFonts w:ascii="Times New Roman" w:hAnsi="Times New Roman" w:cs="Times New Roman"/>
                <w:b/>
                <w:bCs/>
                <w:kern w:val="2"/>
              </w:rPr>
              <w:lastRenderedPageBreak/>
              <w:t xml:space="preserve">3.  </w:t>
            </w:r>
            <w:r w:rsidRPr="00056172">
              <w:rPr>
                <w:rFonts w:ascii="Times New Roman" w:hAnsi="Times New Roman" w:cs="Times New Roman"/>
                <w:bCs/>
                <w:kern w:val="2"/>
              </w:rPr>
              <w:t>Дане</w:t>
            </w:r>
            <w:r w:rsidRPr="00056172">
              <w:rPr>
                <w:rFonts w:ascii="Times New Roman" w:hAnsi="Times New Roman" w:cs="Times New Roman"/>
                <w:b/>
                <w:bCs/>
                <w:kern w:val="2"/>
              </w:rPr>
              <w:t xml:space="preserve"> </w:t>
            </w:r>
            <w:r w:rsidRPr="00056172">
              <w:rPr>
                <w:rFonts w:ascii="Times New Roman" w:hAnsi="Times New Roman" w:cs="Times New Roman"/>
                <w:bCs/>
                <w:kern w:val="2"/>
              </w:rPr>
              <w:t>рішення набирає чинності з дня його оприлюднення в місцевому друкованому засобі масової інформації.</w:t>
            </w:r>
          </w:p>
        </w:tc>
        <w:tc>
          <w:tcPr>
            <w:tcW w:w="3977" w:type="dxa"/>
          </w:tcPr>
          <w:p w:rsidR="00F33C17" w:rsidRPr="001268D0" w:rsidRDefault="00F33C17" w:rsidP="00E056FD">
            <w:pPr>
              <w:ind w:firstLine="708"/>
              <w:jc w:val="both"/>
              <w:rPr>
                <w:rFonts w:ascii="Times New Roman" w:hAnsi="Times New Roman" w:cs="Times New Roman"/>
              </w:rPr>
            </w:pPr>
          </w:p>
        </w:tc>
        <w:tc>
          <w:tcPr>
            <w:tcW w:w="5670" w:type="dxa"/>
          </w:tcPr>
          <w:p w:rsidR="00F33C17" w:rsidRPr="001268D0" w:rsidRDefault="00F33C17" w:rsidP="00F33C17">
            <w:pPr>
              <w:jc w:val="both"/>
              <w:rPr>
                <w:rFonts w:ascii="Times New Roman" w:hAnsi="Times New Roman" w:cs="Times New Roman"/>
              </w:rPr>
            </w:pPr>
          </w:p>
        </w:tc>
      </w:tr>
      <w:tr w:rsidR="00F33C17" w:rsidRPr="004E62D5" w:rsidTr="00056172">
        <w:tc>
          <w:tcPr>
            <w:tcW w:w="5657" w:type="dxa"/>
          </w:tcPr>
          <w:p w:rsidR="00F33C17" w:rsidRPr="00056172" w:rsidRDefault="00E056FD" w:rsidP="00E056FD">
            <w:pPr>
              <w:ind w:firstLine="708"/>
              <w:jc w:val="both"/>
              <w:rPr>
                <w:shd w:val="clear" w:color="auto" w:fill="FFFFFF"/>
              </w:rPr>
            </w:pPr>
            <w:r w:rsidRPr="00056172">
              <w:rPr>
                <w:rFonts w:ascii="Times New Roman" w:hAnsi="Times New Roman" w:cs="Times New Roman"/>
                <w:b/>
                <w:lang w:eastAsia="uk-UA"/>
              </w:rPr>
              <w:t>4.</w:t>
            </w:r>
            <w:r w:rsidRPr="00056172">
              <w:rPr>
                <w:rFonts w:ascii="Times New Roman" w:hAnsi="Times New Roman" w:cs="Times New Roman"/>
                <w:lang w:eastAsia="uk-UA"/>
              </w:rPr>
              <w:t xml:space="preserve"> Департаменту комунікацій та інформаційної політики Сумської міської ради (Кохан А.І.) оприлюднити дане рішення в місцевому друкованому засобі масової інформації та на офіційному веб-сайті Сумської міської ради в мережі Інтернет у строки визначені законодавством.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056172" w:rsidRDefault="00E056FD" w:rsidP="00E056FD">
            <w:pPr>
              <w:tabs>
                <w:tab w:val="left" w:pos="540"/>
                <w:tab w:val="left" w:pos="720"/>
              </w:tabs>
              <w:jc w:val="both"/>
              <w:rPr>
                <w:rFonts w:ascii="Times New Roman" w:hAnsi="Times New Roman" w:cs="Times New Roman"/>
                <w:color w:val="000000"/>
              </w:rPr>
            </w:pPr>
            <w:r w:rsidRPr="00056172">
              <w:rPr>
                <w:rFonts w:ascii="Times New Roman" w:hAnsi="Times New Roman" w:cs="Times New Roman"/>
                <w:b/>
                <w:lang w:eastAsia="uk-UA"/>
              </w:rPr>
              <w:t>5</w:t>
            </w:r>
            <w:r w:rsidRPr="00056172">
              <w:rPr>
                <w:rFonts w:ascii="Times New Roman" w:hAnsi="Times New Roman" w:cs="Times New Roman"/>
                <w:lang w:eastAsia="uk-UA"/>
              </w:rPr>
              <w:t>. Організацію виконання даного рішення покласти на першого заступника міського голови Войтенка В.В.</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056172" w:rsidRDefault="00F33C17" w:rsidP="00F33C17">
            <w:pPr>
              <w:ind w:left="22" w:firstLine="338"/>
              <w:jc w:val="both"/>
              <w:rPr>
                <w:rFonts w:ascii="Times New Roman" w:hAnsi="Times New Roman" w:cs="Times New Roman"/>
                <w:color w:val="000000"/>
              </w:rPr>
            </w:pPr>
            <w:r w:rsidRPr="00056172">
              <w:rPr>
                <w:rFonts w:ascii="Times New Roman" w:hAnsi="Times New Roman" w:cs="Times New Roman"/>
                <w:b/>
                <w:color w:val="000000"/>
              </w:rPr>
              <w:t>6.</w:t>
            </w:r>
            <w:r w:rsidRPr="00056172">
              <w:rPr>
                <w:rFonts w:ascii="Times New Roman" w:hAnsi="Times New Roman" w:cs="Times New Roman"/>
                <w:color w:val="000000"/>
              </w:rPr>
              <w:t xml:space="preserve"> Організацію виконання цього рішення покласти на першого заступника міського голови Войтенка В.В.</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056172" w:rsidRDefault="00F33C17" w:rsidP="00F33C17">
            <w:pPr>
              <w:jc w:val="both"/>
              <w:rPr>
                <w:rFonts w:ascii="Times New Roman" w:hAnsi="Times New Roman" w:cs="Times New Roman"/>
                <w:b/>
              </w:rPr>
            </w:pPr>
            <w:r w:rsidRPr="00056172">
              <w:rPr>
                <w:rFonts w:ascii="Times New Roman" w:hAnsi="Times New Roman" w:cs="Times New Roman"/>
                <w:b/>
              </w:rPr>
              <w:t>Міський голова                                                                              О.М. Лисенко</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F33C17" w:rsidP="00F33C17">
            <w:pPr>
              <w:jc w:val="both"/>
              <w:rPr>
                <w:rFonts w:ascii="Times New Roman" w:hAnsi="Times New Roman" w:cs="Times New Roman"/>
              </w:rPr>
            </w:pP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056172" w:rsidRPr="00056172" w:rsidRDefault="00056172" w:rsidP="00056172">
            <w:pPr>
              <w:jc w:val="center"/>
              <w:rPr>
                <w:rFonts w:ascii="Times New Roman" w:hAnsi="Times New Roman" w:cs="Times New Roman"/>
              </w:rPr>
            </w:pPr>
            <w:r w:rsidRPr="00056172">
              <w:rPr>
                <w:rFonts w:ascii="Times New Roman" w:hAnsi="Times New Roman" w:cs="Times New Roman"/>
              </w:rPr>
              <w:t>Додаток</w:t>
            </w:r>
          </w:p>
          <w:p w:rsidR="00056172" w:rsidRPr="00056172" w:rsidRDefault="00056172" w:rsidP="00056172">
            <w:pPr>
              <w:jc w:val="both"/>
              <w:rPr>
                <w:rFonts w:ascii="Times New Roman" w:hAnsi="Times New Roman" w:cs="Times New Roman"/>
              </w:rPr>
            </w:pPr>
            <w:r w:rsidRPr="00056172">
              <w:rPr>
                <w:rFonts w:ascii="Times New Roman" w:hAnsi="Times New Roman" w:cs="Times New Roman"/>
              </w:rPr>
              <w:t xml:space="preserve">до рішення виконавчого комітету </w:t>
            </w:r>
          </w:p>
          <w:p w:rsidR="00056172" w:rsidRPr="00056172" w:rsidRDefault="00056172" w:rsidP="00056172">
            <w:pPr>
              <w:jc w:val="both"/>
              <w:rPr>
                <w:rFonts w:ascii="Times New Roman" w:hAnsi="Times New Roman" w:cs="Times New Roman"/>
              </w:rPr>
            </w:pPr>
            <w:r w:rsidRPr="00056172">
              <w:rPr>
                <w:rFonts w:ascii="Times New Roman" w:hAnsi="Times New Roman" w:cs="Times New Roman"/>
              </w:rPr>
              <w:t>від _______________  №  ______</w:t>
            </w:r>
          </w:p>
          <w:p w:rsidR="00056172" w:rsidRPr="00056172" w:rsidRDefault="00056172" w:rsidP="00056172">
            <w:pPr>
              <w:jc w:val="both"/>
              <w:rPr>
                <w:rFonts w:ascii="Times New Roman" w:hAnsi="Times New Roman" w:cs="Times New Roman"/>
              </w:rPr>
            </w:pPr>
            <w:r w:rsidRPr="00056172">
              <w:rPr>
                <w:rFonts w:ascii="Times New Roman" w:hAnsi="Times New Roman" w:cs="Times New Roman"/>
              </w:rPr>
              <w:t>«ЗАТВЕРДЖЕНО»</w:t>
            </w:r>
          </w:p>
          <w:p w:rsidR="00056172" w:rsidRPr="00056172" w:rsidRDefault="00056172" w:rsidP="00056172">
            <w:pPr>
              <w:jc w:val="both"/>
              <w:rPr>
                <w:rFonts w:ascii="Times New Roman" w:hAnsi="Times New Roman" w:cs="Times New Roman"/>
              </w:rPr>
            </w:pPr>
            <w:r w:rsidRPr="00056172">
              <w:rPr>
                <w:rFonts w:ascii="Times New Roman" w:hAnsi="Times New Roman" w:cs="Times New Roman"/>
              </w:rPr>
              <w:t xml:space="preserve">рішенням виконавчого комітету </w:t>
            </w:r>
          </w:p>
          <w:p w:rsidR="00056172" w:rsidRPr="00056172" w:rsidRDefault="00056172" w:rsidP="00056172">
            <w:pPr>
              <w:jc w:val="both"/>
              <w:rPr>
                <w:rFonts w:ascii="Times New Roman" w:hAnsi="Times New Roman" w:cs="Times New Roman"/>
              </w:rPr>
            </w:pPr>
            <w:r w:rsidRPr="00056172">
              <w:rPr>
                <w:rFonts w:ascii="Times New Roman" w:hAnsi="Times New Roman" w:cs="Times New Roman"/>
              </w:rPr>
              <w:t>від _______________№ _______</w:t>
            </w:r>
          </w:p>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 xml:space="preserve"> </w:t>
            </w:r>
          </w:p>
        </w:tc>
        <w:tc>
          <w:tcPr>
            <w:tcW w:w="3977" w:type="dxa"/>
          </w:tcPr>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 xml:space="preserve">   </w:t>
            </w:r>
          </w:p>
        </w:tc>
        <w:tc>
          <w:tcPr>
            <w:tcW w:w="5670" w:type="dxa"/>
          </w:tcPr>
          <w:p w:rsidR="00F33C17" w:rsidRPr="004E62D5" w:rsidRDefault="00F33C17" w:rsidP="00F33C17">
            <w:pPr>
              <w:ind w:left="3991"/>
              <w:jc w:val="both"/>
              <w:rPr>
                <w:rFonts w:ascii="Times New Roman" w:hAnsi="Times New Roman" w:cs="Times New Roman"/>
              </w:rPr>
            </w:pPr>
          </w:p>
        </w:tc>
      </w:tr>
      <w:tr w:rsidR="00F33C17" w:rsidRPr="004E62D5" w:rsidTr="00056172">
        <w:tc>
          <w:tcPr>
            <w:tcW w:w="5657" w:type="dxa"/>
          </w:tcPr>
          <w:p w:rsidR="00F33C17" w:rsidRPr="004E62D5" w:rsidRDefault="00511058" w:rsidP="00511058">
            <w:pPr>
              <w:pStyle w:val="HTML"/>
              <w:shd w:val="clear" w:color="auto" w:fill="FFFFFF"/>
              <w:jc w:val="center"/>
              <w:textAlignment w:val="baseline"/>
              <w:rPr>
                <w:rFonts w:ascii="Times New Roman" w:hAnsi="Times New Roman"/>
              </w:rPr>
            </w:pPr>
            <w:r w:rsidRPr="00511058">
              <w:rPr>
                <w:rFonts w:ascii="Times New Roman" w:hAnsi="Times New Roman"/>
                <w:b/>
                <w:sz w:val="22"/>
                <w:szCs w:val="22"/>
                <w:lang w:val="uk-UA"/>
              </w:rPr>
              <w:lastRenderedPageBreak/>
              <w:t>Порядок надання дозволу на переведення житлових</w:t>
            </w:r>
            <w:r w:rsidRPr="00511058">
              <w:rPr>
                <w:rFonts w:ascii="Times New Roman" w:hAnsi="Times New Roman"/>
                <w:sz w:val="22"/>
                <w:szCs w:val="22"/>
                <w:lang w:val="uk-UA"/>
              </w:rPr>
              <w:t xml:space="preserve"> </w:t>
            </w:r>
            <w:r w:rsidRPr="00511058">
              <w:rPr>
                <w:rFonts w:ascii="Times New Roman" w:hAnsi="Times New Roman"/>
                <w:b/>
                <w:sz w:val="22"/>
                <w:szCs w:val="22"/>
                <w:lang w:val="uk-UA"/>
              </w:rPr>
              <w:t>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F33C17" w:rsidP="00F33C17">
            <w:pPr>
              <w:pStyle w:val="a5"/>
              <w:numPr>
                <w:ilvl w:val="0"/>
                <w:numId w:val="2"/>
              </w:numPr>
              <w:ind w:left="22" w:firstLine="338"/>
              <w:jc w:val="both"/>
              <w:rPr>
                <w:sz w:val="22"/>
                <w:szCs w:val="22"/>
              </w:rPr>
            </w:pPr>
            <w:r w:rsidRPr="004E62D5">
              <w:rPr>
                <w:b/>
                <w:sz w:val="22"/>
                <w:szCs w:val="22"/>
                <w:lang w:val="uk-UA"/>
              </w:rPr>
              <w:t>Загальні положення</w:t>
            </w:r>
            <w:r w:rsidRPr="004E62D5">
              <w:rPr>
                <w:sz w:val="22"/>
                <w:szCs w:val="22"/>
                <w:lang w:val="uk-UA"/>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511058" w:rsidRDefault="00511058" w:rsidP="00E61351">
            <w:pPr>
              <w:pStyle w:val="HTML"/>
              <w:shd w:val="clear" w:color="auto" w:fill="FFFFFF"/>
              <w:tabs>
                <w:tab w:val="clear" w:pos="916"/>
                <w:tab w:val="left" w:pos="567"/>
              </w:tabs>
              <w:jc w:val="both"/>
              <w:textAlignment w:val="baseline"/>
              <w:rPr>
                <w:color w:val="000000"/>
                <w:sz w:val="22"/>
                <w:szCs w:val="22"/>
                <w:shd w:val="clear" w:color="auto" w:fill="FFFFFF"/>
                <w:lang w:val="uk-UA"/>
              </w:rPr>
            </w:pPr>
            <w:r w:rsidRPr="00511058">
              <w:rPr>
                <w:rFonts w:ascii="Times New Roman" w:hAnsi="Times New Roman"/>
                <w:sz w:val="22"/>
                <w:szCs w:val="22"/>
                <w:lang w:val="uk-UA"/>
              </w:rPr>
              <w:t xml:space="preserve">1.1. Порядок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 (далі - Порядок) є нормативно-правовим актом, яким встановлюється процедура підготовки документів для прийняття відповідних рішень виконавчим комітетом </w:t>
            </w:r>
            <w:proofErr w:type="spellStart"/>
            <w:r w:rsidRPr="00511058">
              <w:rPr>
                <w:rFonts w:ascii="Times New Roman" w:hAnsi="Times New Roman"/>
                <w:sz w:val="22"/>
                <w:szCs w:val="22"/>
              </w:rPr>
              <w:t>Сумської</w:t>
            </w:r>
            <w:proofErr w:type="spellEnd"/>
            <w:r w:rsidRPr="00511058">
              <w:rPr>
                <w:rFonts w:ascii="Times New Roman" w:hAnsi="Times New Roman"/>
                <w:sz w:val="22"/>
                <w:szCs w:val="22"/>
                <w:lang w:val="uk-UA"/>
              </w:rPr>
              <w:t xml:space="preserve"> міської ради.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E61351" w:rsidP="00E61351">
            <w:pPr>
              <w:pStyle w:val="HTML"/>
              <w:shd w:val="clear" w:color="auto" w:fill="FFFFFF"/>
              <w:tabs>
                <w:tab w:val="clear" w:pos="916"/>
                <w:tab w:val="left" w:pos="567"/>
              </w:tabs>
              <w:jc w:val="both"/>
              <w:textAlignment w:val="baseline"/>
              <w:rPr>
                <w:sz w:val="22"/>
                <w:szCs w:val="22"/>
                <w:shd w:val="clear" w:color="auto" w:fill="FFFFFF"/>
                <w:lang w:val="uk-UA"/>
              </w:rPr>
            </w:pPr>
            <w:r w:rsidRPr="00E61351">
              <w:rPr>
                <w:rFonts w:ascii="Times New Roman" w:hAnsi="Times New Roman"/>
                <w:sz w:val="22"/>
                <w:szCs w:val="22"/>
                <w:lang w:val="uk-UA"/>
              </w:rPr>
              <w:t>1.2. Порядок розроблено на підставі  Цивільного кодексу України, Житлового кодексу Української РСР, законів України «Про місцеве самоврядування», «Про житлово – комунальні послуги», «Про особливості здійснення права власності у багатоквартирному будинку», «Про захист персональних даних», «Про звернення громадян» та інших нормативно-правових актів України.</w:t>
            </w:r>
          </w:p>
        </w:tc>
        <w:tc>
          <w:tcPr>
            <w:tcW w:w="3977" w:type="dxa"/>
          </w:tcPr>
          <w:p w:rsidR="00117796" w:rsidRDefault="00117796" w:rsidP="00F33C17">
            <w:pPr>
              <w:jc w:val="both"/>
              <w:rPr>
                <w:rFonts w:ascii="Times New Roman" w:hAnsi="Times New Roman" w:cs="Times New Roman"/>
              </w:rPr>
            </w:pPr>
            <w:r>
              <w:rPr>
                <w:rFonts w:ascii="Times New Roman" w:hAnsi="Times New Roman" w:cs="Times New Roman"/>
              </w:rPr>
              <w:t xml:space="preserve">Додати: </w:t>
            </w:r>
          </w:p>
          <w:p w:rsidR="00F33C17" w:rsidRPr="004E62D5" w:rsidRDefault="00117796" w:rsidP="00F33C17">
            <w:pPr>
              <w:jc w:val="both"/>
              <w:rPr>
                <w:rFonts w:ascii="Times New Roman" w:hAnsi="Times New Roman" w:cs="Times New Roman"/>
              </w:rPr>
            </w:pPr>
            <w:r>
              <w:rPr>
                <w:rFonts w:ascii="Times New Roman" w:hAnsi="Times New Roman" w:cs="Times New Roman"/>
              </w:rPr>
              <w:t>«Про об’єднання співвласників багатоквартирного будинку»</w:t>
            </w:r>
          </w:p>
        </w:tc>
        <w:tc>
          <w:tcPr>
            <w:tcW w:w="5670" w:type="dxa"/>
          </w:tcPr>
          <w:p w:rsidR="00F33C17" w:rsidRDefault="00117796" w:rsidP="00F33C17">
            <w:pPr>
              <w:jc w:val="both"/>
              <w:rPr>
                <w:rFonts w:ascii="Times New Roman" w:hAnsi="Times New Roman" w:cs="Times New Roman"/>
              </w:rPr>
            </w:pPr>
            <w:r>
              <w:rPr>
                <w:rFonts w:ascii="Times New Roman" w:hAnsi="Times New Roman" w:cs="Times New Roman"/>
              </w:rPr>
              <w:t>Нова редакція:</w:t>
            </w:r>
          </w:p>
          <w:p w:rsidR="00117796" w:rsidRPr="004E62D5" w:rsidRDefault="00117796" w:rsidP="00F33C17">
            <w:pPr>
              <w:jc w:val="both"/>
              <w:rPr>
                <w:rFonts w:ascii="Times New Roman" w:hAnsi="Times New Roman" w:cs="Times New Roman"/>
              </w:rPr>
            </w:pPr>
            <w:r w:rsidRPr="00E61351">
              <w:rPr>
                <w:rFonts w:ascii="Times New Roman" w:hAnsi="Times New Roman" w:cs="Times New Roman"/>
              </w:rPr>
              <w:t xml:space="preserve">1.2. Порядок розроблено на підставі  Цивільного кодексу України, Житлового кодексу Української РСР, законів України «Про місцеве самоврядування», «Про житлово – комунальні послуги», «Про особливості здійснення права власності у багатоквартирному будинку», </w:t>
            </w:r>
            <w:r w:rsidRPr="00117796">
              <w:rPr>
                <w:rFonts w:ascii="Times New Roman" w:hAnsi="Times New Roman" w:cs="Times New Roman"/>
                <w:color w:val="FF0000"/>
              </w:rPr>
              <w:t xml:space="preserve">«Про об’єднання співвласників багатоквартирного будинку», </w:t>
            </w:r>
            <w:r w:rsidRPr="00E61351">
              <w:rPr>
                <w:rFonts w:ascii="Times New Roman" w:hAnsi="Times New Roman" w:cs="Times New Roman"/>
              </w:rPr>
              <w:t>«Про захист персональних даних», «Про звернення громадян» та інших нормативно-правових актів України.</w:t>
            </w:r>
          </w:p>
        </w:tc>
      </w:tr>
      <w:tr w:rsidR="00F33C17" w:rsidRPr="004E62D5" w:rsidTr="00056172">
        <w:tc>
          <w:tcPr>
            <w:tcW w:w="5657" w:type="dxa"/>
          </w:tcPr>
          <w:p w:rsidR="00F33C17" w:rsidRPr="0036537D" w:rsidRDefault="00117796" w:rsidP="00EF7DB9">
            <w:pPr>
              <w:ind w:firstLine="34"/>
              <w:jc w:val="both"/>
              <w:rPr>
                <w:shd w:val="clear" w:color="auto" w:fill="FFFFFF"/>
                <w:lang w:val="ru-RU"/>
              </w:rPr>
            </w:pPr>
            <w:r w:rsidRPr="00117796">
              <w:rPr>
                <w:rFonts w:ascii="Times New Roman" w:hAnsi="Times New Roman" w:cs="Times New Roman"/>
              </w:rPr>
              <w:t xml:space="preserve">1.3. Порядок поширюється на весь житловий та нежитловий фонди, що знаходяться на території м. Суми незалежно від форм власності та балансової приналежності.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EF7DB9" w:rsidRDefault="00EF7DB9" w:rsidP="00EF7DB9">
            <w:pPr>
              <w:jc w:val="both"/>
              <w:rPr>
                <w:b/>
                <w:shd w:val="clear" w:color="auto" w:fill="FFFFFF"/>
              </w:rPr>
            </w:pPr>
            <w:r w:rsidRPr="00EF7DB9">
              <w:rPr>
                <w:rFonts w:ascii="Times New Roman" w:hAnsi="Times New Roman" w:cs="Times New Roman"/>
              </w:rPr>
              <w:t>1.4. У цьому Порядку поняття та терміни вживаються у значеннях, визначених чинними нормативно-правовими актами, що регулюють питання архітектури, будівництва та житлово-комунального господарства.</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EF7DB9" w:rsidP="009B285D">
            <w:pPr>
              <w:jc w:val="both"/>
              <w:rPr>
                <w:b/>
                <w:shd w:val="clear" w:color="auto" w:fill="FFFFFF"/>
              </w:rPr>
            </w:pPr>
            <w:r w:rsidRPr="00EF7DB9">
              <w:rPr>
                <w:rFonts w:ascii="Times New Roman" w:hAnsi="Times New Roman" w:cs="Times New Roman"/>
              </w:rPr>
              <w:t>1.5. Розгляд заяв, підготовка проектів рішень виконавчого комітету Сумської міської ради покладається на управління архітектури та містобудування Сумської міської ради (далі – Управління).</w:t>
            </w:r>
            <w:r w:rsidR="00F33C17" w:rsidRPr="004E62D5">
              <w:rPr>
                <w:shd w:val="clear" w:color="auto" w:fill="FFFFFF"/>
              </w:rPr>
              <w:t xml:space="preserve"> </w:t>
            </w:r>
          </w:p>
        </w:tc>
        <w:tc>
          <w:tcPr>
            <w:tcW w:w="3977" w:type="dxa"/>
          </w:tcPr>
          <w:p w:rsidR="00F33C17" w:rsidRPr="0036537D" w:rsidRDefault="00EF7DB9" w:rsidP="00F33C17">
            <w:pPr>
              <w:jc w:val="both"/>
              <w:rPr>
                <w:rFonts w:ascii="Times New Roman" w:hAnsi="Times New Roman" w:cs="Times New Roman"/>
                <w:lang w:val="ru-RU"/>
              </w:rPr>
            </w:pPr>
            <w:proofErr w:type="spellStart"/>
            <w:r w:rsidRPr="0036537D">
              <w:rPr>
                <w:rFonts w:ascii="Times New Roman" w:hAnsi="Times New Roman" w:cs="Times New Roman"/>
                <w:lang w:val="ru-RU"/>
              </w:rPr>
              <w:t>Додати</w:t>
            </w:r>
            <w:proofErr w:type="spellEnd"/>
            <w:r w:rsidRPr="0036537D">
              <w:rPr>
                <w:rFonts w:ascii="Times New Roman" w:hAnsi="Times New Roman" w:cs="Times New Roman"/>
                <w:lang w:val="ru-RU"/>
              </w:rPr>
              <w:t>:</w:t>
            </w:r>
          </w:p>
          <w:p w:rsidR="00EF7DB9" w:rsidRPr="00EF7DB9" w:rsidRDefault="00EF7DB9" w:rsidP="00F33C17">
            <w:pPr>
              <w:jc w:val="both"/>
              <w:rPr>
                <w:rFonts w:ascii="Times New Roman" w:hAnsi="Times New Roman" w:cs="Times New Roman"/>
              </w:rPr>
            </w:pPr>
            <w:r>
              <w:rPr>
                <w:rFonts w:ascii="Times New Roman" w:hAnsi="Times New Roman" w:cs="Times New Roman"/>
              </w:rPr>
              <w:t>Власник</w:t>
            </w:r>
            <w:r w:rsidR="0004547A">
              <w:rPr>
                <w:rFonts w:ascii="Times New Roman" w:hAnsi="Times New Roman" w:cs="Times New Roman"/>
              </w:rPr>
              <w:t xml:space="preserve">/співвласники </w:t>
            </w:r>
            <w:r>
              <w:rPr>
                <w:rFonts w:ascii="Times New Roman" w:hAnsi="Times New Roman" w:cs="Times New Roman"/>
              </w:rPr>
              <w:t xml:space="preserve">нежитлових приміщень або уповноважений представник (далі заявник) має право звернутись </w:t>
            </w:r>
            <w:r w:rsidR="00EF1948">
              <w:rPr>
                <w:rFonts w:ascii="Times New Roman" w:hAnsi="Times New Roman" w:cs="Times New Roman"/>
              </w:rPr>
              <w:t>у відповідності до даного Порядку із наміром здійснити переве</w:t>
            </w:r>
            <w:r w:rsidR="009B285D">
              <w:rPr>
                <w:rFonts w:ascii="Times New Roman" w:hAnsi="Times New Roman" w:cs="Times New Roman"/>
              </w:rPr>
              <w:t>дення</w:t>
            </w:r>
            <w:r w:rsidR="00EF1948">
              <w:rPr>
                <w:rFonts w:ascii="Times New Roman" w:hAnsi="Times New Roman" w:cs="Times New Roman"/>
              </w:rPr>
              <w:t xml:space="preserve"> житлов</w:t>
            </w:r>
            <w:r w:rsidR="009B285D">
              <w:rPr>
                <w:rFonts w:ascii="Times New Roman" w:hAnsi="Times New Roman" w:cs="Times New Roman"/>
              </w:rPr>
              <w:t>их</w:t>
            </w:r>
            <w:r w:rsidR="00EF1948">
              <w:rPr>
                <w:rFonts w:ascii="Times New Roman" w:hAnsi="Times New Roman" w:cs="Times New Roman"/>
              </w:rPr>
              <w:t xml:space="preserve"> приміщен</w:t>
            </w:r>
            <w:r w:rsidR="009B285D">
              <w:rPr>
                <w:rFonts w:ascii="Times New Roman" w:hAnsi="Times New Roman" w:cs="Times New Roman"/>
              </w:rPr>
              <w:t>ь</w:t>
            </w:r>
            <w:r w:rsidR="00EF1948">
              <w:rPr>
                <w:rFonts w:ascii="Times New Roman" w:hAnsi="Times New Roman" w:cs="Times New Roman"/>
              </w:rPr>
              <w:t xml:space="preserve"> у</w:t>
            </w:r>
            <w:r w:rsidR="009B285D">
              <w:rPr>
                <w:rFonts w:ascii="Times New Roman" w:hAnsi="Times New Roman" w:cs="Times New Roman"/>
              </w:rPr>
              <w:t xml:space="preserve"> категорію нежитлових, переведення нежитлових приміщень у категорію </w:t>
            </w:r>
            <w:r w:rsidR="009B285D">
              <w:rPr>
                <w:rFonts w:ascii="Times New Roman" w:hAnsi="Times New Roman" w:cs="Times New Roman"/>
              </w:rPr>
              <w:lastRenderedPageBreak/>
              <w:t>житлових, будинку квартирного типу у будинок садибного типу.</w:t>
            </w:r>
          </w:p>
          <w:p w:rsidR="00EF7DB9" w:rsidRPr="00EF7DB9" w:rsidRDefault="00EF7DB9" w:rsidP="00F33C17">
            <w:pPr>
              <w:jc w:val="both"/>
              <w:rPr>
                <w:rFonts w:ascii="Times New Roman" w:hAnsi="Times New Roman" w:cs="Times New Roman"/>
              </w:rPr>
            </w:pPr>
          </w:p>
        </w:tc>
        <w:tc>
          <w:tcPr>
            <w:tcW w:w="5670" w:type="dxa"/>
          </w:tcPr>
          <w:p w:rsidR="009B285D" w:rsidRPr="009B285D" w:rsidRDefault="009B285D" w:rsidP="009B285D">
            <w:pPr>
              <w:jc w:val="both"/>
              <w:rPr>
                <w:rFonts w:ascii="Times New Roman" w:hAnsi="Times New Roman" w:cs="Times New Roman"/>
              </w:rPr>
            </w:pPr>
            <w:r>
              <w:rPr>
                <w:rFonts w:ascii="Times New Roman" w:hAnsi="Times New Roman" w:cs="Times New Roman"/>
              </w:rPr>
              <w:lastRenderedPageBreak/>
              <w:t>Нова редакція:</w:t>
            </w:r>
          </w:p>
          <w:p w:rsidR="009B285D" w:rsidRPr="004E62D5" w:rsidRDefault="009B285D" w:rsidP="009B285D">
            <w:pPr>
              <w:jc w:val="both"/>
              <w:rPr>
                <w:rFonts w:ascii="Times New Roman" w:hAnsi="Times New Roman" w:cs="Times New Roman"/>
              </w:rPr>
            </w:pPr>
            <w:r>
              <w:rPr>
                <w:rFonts w:ascii="Times New Roman" w:hAnsi="Times New Roman" w:cs="Times New Roman"/>
              </w:rPr>
              <w:t xml:space="preserve">1.5. </w:t>
            </w:r>
            <w:r w:rsidRPr="000726C8">
              <w:rPr>
                <w:rFonts w:ascii="Times New Roman" w:hAnsi="Times New Roman" w:cs="Times New Roman"/>
                <w:color w:val="FF0000"/>
              </w:rPr>
              <w:t>Власник/співвласники нежитлових приміщень або уповноважений представник (далі заявник) має право звернутись у відповідності до даного Порядку із наміром здійснити переведення житлових приміщень у категорію нежитлових, переведення нежитлових приміщень у категорію житлових, будинку квартирного типу у будинок садибного типу</w:t>
            </w:r>
            <w:r>
              <w:rPr>
                <w:rFonts w:ascii="Times New Roman" w:hAnsi="Times New Roman" w:cs="Times New Roman"/>
              </w:rPr>
              <w:t xml:space="preserve">. </w:t>
            </w:r>
            <w:r w:rsidRPr="00EF7DB9">
              <w:rPr>
                <w:rFonts w:ascii="Times New Roman" w:hAnsi="Times New Roman" w:cs="Times New Roman"/>
              </w:rPr>
              <w:t xml:space="preserve">Розгляд заяв, підготовка проектів рішень виконавчого комітету Сумської міської ради покладається </w:t>
            </w:r>
            <w:r w:rsidRPr="00EF7DB9">
              <w:rPr>
                <w:rFonts w:ascii="Times New Roman" w:hAnsi="Times New Roman" w:cs="Times New Roman"/>
              </w:rPr>
              <w:lastRenderedPageBreak/>
              <w:t>на управління архітектури та містобудування Сумської міської ради (далі – Управління).</w:t>
            </w:r>
          </w:p>
        </w:tc>
      </w:tr>
      <w:tr w:rsidR="00F33C17" w:rsidRPr="004E62D5" w:rsidTr="00056172">
        <w:tc>
          <w:tcPr>
            <w:tcW w:w="5657" w:type="dxa"/>
          </w:tcPr>
          <w:p w:rsidR="00F33C17" w:rsidRDefault="009C4944" w:rsidP="009C4944">
            <w:pPr>
              <w:jc w:val="both"/>
              <w:rPr>
                <w:rFonts w:ascii="Times New Roman" w:hAnsi="Times New Roman" w:cs="Times New Roman"/>
              </w:rPr>
            </w:pPr>
            <w:r w:rsidRPr="009C4944">
              <w:rPr>
                <w:rFonts w:ascii="Times New Roman" w:hAnsi="Times New Roman" w:cs="Times New Roman"/>
              </w:rPr>
              <w:lastRenderedPageBreak/>
              <w:t>1.6. Для вирішення питання щодо можливості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r w:rsidRPr="009C4944">
              <w:rPr>
                <w:rFonts w:ascii="Times New Roman" w:hAnsi="Times New Roman" w:cs="Times New Roman"/>
                <w:color w:val="C00000"/>
              </w:rPr>
              <w:t xml:space="preserve"> </w:t>
            </w:r>
            <w:r w:rsidRPr="009C4944">
              <w:rPr>
                <w:rFonts w:ascii="Times New Roman" w:hAnsi="Times New Roman" w:cs="Times New Roman"/>
              </w:rPr>
              <w:t>розпорядженням Сумського міського голови створюється та затверджується склад постійно діючої міжвідомчої комісії (далі – Комісія).</w:t>
            </w:r>
          </w:p>
          <w:p w:rsidR="00E838A5" w:rsidRPr="00E838A5" w:rsidRDefault="0046026E" w:rsidP="00E838A5">
            <w:pPr>
              <w:pStyle w:val="rvps2"/>
              <w:shd w:val="clear" w:color="auto" w:fill="FFFFFF"/>
              <w:spacing w:before="0" w:beforeAutospacing="0" w:after="0" w:afterAutospacing="0"/>
              <w:jc w:val="both"/>
              <w:textAlignment w:val="baseline"/>
              <w:rPr>
                <w:color w:val="000000"/>
                <w:sz w:val="22"/>
                <w:szCs w:val="22"/>
              </w:rPr>
            </w:pPr>
            <w:r w:rsidRPr="00E838A5">
              <w:rPr>
                <w:color w:val="000000"/>
                <w:sz w:val="22"/>
                <w:szCs w:val="22"/>
              </w:rPr>
              <w:t>Формою роботи Комісії є засідання, які проводяться за наявністю заяв не рідше ніж один раз на місяць. Дату, час і місце проведення засідання визначає</w:t>
            </w:r>
            <w:r w:rsidR="00E838A5" w:rsidRPr="00E838A5">
              <w:rPr>
                <w:color w:val="000000"/>
                <w:sz w:val="22"/>
                <w:szCs w:val="22"/>
              </w:rPr>
              <w:t xml:space="preserve"> заступник голови Комісії за узгодженням із головою Комісії.</w:t>
            </w:r>
          </w:p>
          <w:p w:rsidR="00E838A5" w:rsidRPr="00E838A5" w:rsidRDefault="00E838A5" w:rsidP="00E838A5">
            <w:pPr>
              <w:pStyle w:val="rvps2"/>
              <w:shd w:val="clear" w:color="auto" w:fill="FFFFFF"/>
              <w:spacing w:before="0" w:beforeAutospacing="0" w:after="0" w:afterAutospacing="0"/>
              <w:ind w:firstLine="567"/>
              <w:jc w:val="both"/>
              <w:textAlignment w:val="baseline"/>
              <w:rPr>
                <w:color w:val="000000"/>
                <w:sz w:val="22"/>
                <w:szCs w:val="22"/>
              </w:rPr>
            </w:pPr>
            <w:bookmarkStart w:id="0" w:name="n45"/>
            <w:bookmarkEnd w:id="0"/>
            <w:r w:rsidRPr="00E838A5">
              <w:rPr>
                <w:color w:val="000000"/>
                <w:sz w:val="22"/>
                <w:szCs w:val="22"/>
              </w:rPr>
              <w:t>Засідання Комісії є правомочним у разі участі в ньому не менш як двох третин її складу.</w:t>
            </w:r>
          </w:p>
          <w:p w:rsidR="00E838A5" w:rsidRPr="00E838A5" w:rsidRDefault="00E838A5" w:rsidP="00E838A5">
            <w:pPr>
              <w:ind w:firstLine="567"/>
              <w:jc w:val="both"/>
              <w:rPr>
                <w:rFonts w:ascii="Times New Roman" w:hAnsi="Times New Roman" w:cs="Times New Roman"/>
                <w:color w:val="000000"/>
                <w:shd w:val="clear" w:color="auto" w:fill="FFFFFF"/>
              </w:rPr>
            </w:pPr>
            <w:r w:rsidRPr="00E838A5">
              <w:rPr>
                <w:rFonts w:ascii="Times New Roman" w:hAnsi="Times New Roman" w:cs="Times New Roman"/>
                <w:color w:val="000000"/>
                <w:shd w:val="clear" w:color="auto" w:fill="FFFFFF"/>
              </w:rPr>
              <w:t xml:space="preserve">Рішення з питань, що розглядаються на засіданнях Комісії, носять рекомендаційний характер та приймаються шляхом голосування простою більшістю голосів присутніх на засіданні. У разі рівного розподілу голосів голос голови Комісії (головуючого) є ухвальним. </w:t>
            </w:r>
          </w:p>
          <w:p w:rsidR="00E838A5" w:rsidRPr="00E838A5" w:rsidRDefault="00E838A5" w:rsidP="00E838A5">
            <w:pPr>
              <w:ind w:firstLine="567"/>
              <w:jc w:val="both"/>
              <w:rPr>
                <w:rFonts w:ascii="Times New Roman" w:hAnsi="Times New Roman" w:cs="Times New Roman"/>
              </w:rPr>
            </w:pPr>
            <w:r w:rsidRPr="00E838A5">
              <w:rPr>
                <w:rFonts w:ascii="Times New Roman" w:hAnsi="Times New Roman" w:cs="Times New Roman"/>
                <w:color w:val="000000"/>
                <w:shd w:val="clear" w:color="auto" w:fill="FFFFFF"/>
              </w:rPr>
              <w:t>Рішення Комісії оформляються протоколом, який підписується головою Комісії (головуючим на засіданні) і секретарем.</w:t>
            </w:r>
          </w:p>
          <w:p w:rsidR="0046026E" w:rsidRPr="009C4944" w:rsidRDefault="00E838A5" w:rsidP="006F7964">
            <w:pPr>
              <w:ind w:firstLine="567"/>
              <w:jc w:val="both"/>
              <w:rPr>
                <w:rFonts w:ascii="Times New Roman" w:hAnsi="Times New Roman" w:cs="Times New Roman"/>
                <w:b/>
                <w:shd w:val="clear" w:color="auto" w:fill="FFFFFF"/>
              </w:rPr>
            </w:pPr>
            <w:r w:rsidRPr="00E838A5">
              <w:rPr>
                <w:rFonts w:ascii="Times New Roman" w:hAnsi="Times New Roman" w:cs="Times New Roman"/>
              </w:rPr>
              <w:t>Відповідно до рекомендацій Комісії (оформлених протоколом) Управлінням готується проект рішення виконавчого комітету Сумської міської ради про надання дозволу, про відмову у наданні дозволу або у двох редакціях.</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E838A5" w:rsidRPr="00E838A5" w:rsidRDefault="00E838A5" w:rsidP="00E838A5">
            <w:pPr>
              <w:ind w:firstLine="567"/>
              <w:jc w:val="both"/>
              <w:rPr>
                <w:rFonts w:ascii="Times New Roman" w:hAnsi="Times New Roman" w:cs="Times New Roman"/>
              </w:rPr>
            </w:pPr>
            <w:r w:rsidRPr="00E838A5">
              <w:rPr>
                <w:rFonts w:ascii="Times New Roman" w:hAnsi="Times New Roman" w:cs="Times New Roman"/>
              </w:rPr>
              <w:t>1.7. Управління надає письмову відповідь заявнику у разі:</w:t>
            </w:r>
          </w:p>
          <w:p w:rsidR="00E838A5" w:rsidRPr="00E838A5" w:rsidRDefault="00E838A5" w:rsidP="006F7964">
            <w:pPr>
              <w:ind w:firstLine="459"/>
              <w:jc w:val="both"/>
              <w:rPr>
                <w:rFonts w:ascii="Times New Roman" w:hAnsi="Times New Roman" w:cs="Times New Roman"/>
              </w:rPr>
            </w:pPr>
            <w:r w:rsidRPr="00E838A5">
              <w:rPr>
                <w:rFonts w:ascii="Times New Roman" w:hAnsi="Times New Roman" w:cs="Times New Roman"/>
              </w:rPr>
              <w:t>1)  неповного комплекту документів;</w:t>
            </w:r>
          </w:p>
          <w:p w:rsidR="00E838A5" w:rsidRPr="00E838A5" w:rsidRDefault="00E838A5" w:rsidP="006F7964">
            <w:pPr>
              <w:ind w:firstLine="459"/>
              <w:jc w:val="both"/>
              <w:rPr>
                <w:rFonts w:ascii="Times New Roman" w:hAnsi="Times New Roman" w:cs="Times New Roman"/>
              </w:rPr>
            </w:pPr>
            <w:r w:rsidRPr="00E838A5">
              <w:rPr>
                <w:rFonts w:ascii="Times New Roman" w:hAnsi="Times New Roman" w:cs="Times New Roman"/>
              </w:rPr>
              <w:t>2) подання недостовірних відомостей (розбіжності відомостей у документах);</w:t>
            </w:r>
          </w:p>
          <w:p w:rsidR="00F33C17" w:rsidRPr="004E62D5" w:rsidRDefault="00E838A5" w:rsidP="006F7964">
            <w:pPr>
              <w:jc w:val="both"/>
              <w:rPr>
                <w:b/>
                <w:shd w:val="clear" w:color="auto" w:fill="FFFFFF"/>
              </w:rPr>
            </w:pPr>
            <w:r w:rsidRPr="00E838A5">
              <w:rPr>
                <w:rFonts w:ascii="Times New Roman" w:hAnsi="Times New Roman" w:cs="Times New Roman"/>
              </w:rPr>
              <w:t xml:space="preserve">        3) невідповідності намірів заявника затвердженій містобудівній документації.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36537D" w:rsidRDefault="0036537D" w:rsidP="0036537D">
            <w:pPr>
              <w:ind w:firstLine="567"/>
              <w:jc w:val="both"/>
              <w:rPr>
                <w:b/>
                <w:shd w:val="clear" w:color="auto" w:fill="FFFFFF"/>
              </w:rPr>
            </w:pPr>
            <w:r w:rsidRPr="0036537D">
              <w:rPr>
                <w:rFonts w:ascii="Times New Roman" w:hAnsi="Times New Roman" w:cs="Times New Roman"/>
              </w:rPr>
              <w:t xml:space="preserve">1.8. Строк розгляду Комісією питання щодо можливості надання дозволу, підготовки відповідного проекту рішення виконавчого комітету Сумської міської </w:t>
            </w:r>
            <w:r w:rsidRPr="0036537D">
              <w:rPr>
                <w:rFonts w:ascii="Times New Roman" w:hAnsi="Times New Roman" w:cs="Times New Roman"/>
              </w:rPr>
              <w:lastRenderedPageBreak/>
              <w:t xml:space="preserve">ради Управлінням та надання письмової відповіді </w:t>
            </w:r>
            <w:proofErr w:type="spellStart"/>
            <w:r w:rsidRPr="0036537D">
              <w:rPr>
                <w:rFonts w:ascii="Times New Roman" w:hAnsi="Times New Roman" w:cs="Times New Roman"/>
              </w:rPr>
              <w:t>зявнику</w:t>
            </w:r>
            <w:proofErr w:type="spellEnd"/>
            <w:r w:rsidRPr="0036537D">
              <w:rPr>
                <w:rFonts w:ascii="Times New Roman" w:hAnsi="Times New Roman" w:cs="Times New Roman"/>
              </w:rPr>
              <w:t xml:space="preserve"> не повинен перевищувати 30 календарних днів з моменту надходження заяви до Управління.</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36537D" w:rsidRDefault="0036537D" w:rsidP="00B03929">
            <w:pPr>
              <w:ind w:firstLine="567"/>
              <w:jc w:val="both"/>
              <w:rPr>
                <w:b/>
                <w:shd w:val="clear" w:color="auto" w:fill="FFFFFF"/>
              </w:rPr>
            </w:pPr>
            <w:r w:rsidRPr="00B03929">
              <w:rPr>
                <w:rFonts w:ascii="Times New Roman" w:hAnsi="Times New Roman" w:cs="Times New Roman"/>
              </w:rPr>
              <w:t>1.9. Витяг із рішення виконавчого комітету про надання дозволу/про відмову у наданні дозволу</w:t>
            </w:r>
            <w:r w:rsidRPr="00B03929">
              <w:rPr>
                <w:rFonts w:ascii="Times New Roman" w:hAnsi="Times New Roman" w:cs="Times New Roman"/>
                <w:color w:val="C00000"/>
              </w:rPr>
              <w:t xml:space="preserve"> </w:t>
            </w:r>
            <w:r w:rsidRPr="00B03929">
              <w:rPr>
                <w:rFonts w:ascii="Times New Roman" w:hAnsi="Times New Roman" w:cs="Times New Roman"/>
              </w:rPr>
              <w:t>надається заявнику через управління «Центр надання адміністративних послуг у місті Суми» Сумської міської ради (далі - ЦНАП) протягом 10 днів з моменту прийняття рішення або заявника інформують листом про те, що шляхом голосування рішення не прийнято.</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B03929" w:rsidP="00B03929">
            <w:pPr>
              <w:pStyle w:val="HTML"/>
              <w:shd w:val="clear" w:color="auto" w:fill="FFFFFF"/>
              <w:ind w:firstLine="567"/>
              <w:jc w:val="both"/>
              <w:textAlignment w:val="baseline"/>
              <w:rPr>
                <w:b/>
                <w:sz w:val="22"/>
                <w:szCs w:val="22"/>
                <w:shd w:val="clear" w:color="auto" w:fill="FFFFFF"/>
                <w:lang w:val="uk-UA"/>
              </w:rPr>
            </w:pPr>
            <w:r w:rsidRPr="00B03929">
              <w:rPr>
                <w:rFonts w:ascii="Times New Roman" w:hAnsi="Times New Roman"/>
                <w:bCs/>
                <w:sz w:val="22"/>
                <w:szCs w:val="22"/>
              </w:rPr>
              <w:t>1.</w:t>
            </w:r>
            <w:r w:rsidRPr="00B03929">
              <w:rPr>
                <w:rFonts w:ascii="Times New Roman" w:hAnsi="Times New Roman"/>
                <w:bCs/>
                <w:sz w:val="22"/>
                <w:szCs w:val="22"/>
                <w:lang w:val="uk-UA"/>
              </w:rPr>
              <w:t>10</w:t>
            </w:r>
            <w:r w:rsidRPr="00B03929">
              <w:rPr>
                <w:rFonts w:ascii="Times New Roman" w:hAnsi="Times New Roman"/>
                <w:bCs/>
                <w:sz w:val="22"/>
                <w:szCs w:val="22"/>
              </w:rPr>
              <w:t>.</w:t>
            </w:r>
            <w:r w:rsidRPr="00B03929">
              <w:rPr>
                <w:rFonts w:ascii="Times New Roman" w:hAnsi="Times New Roman"/>
                <w:sz w:val="22"/>
                <w:szCs w:val="22"/>
                <w:lang w:val="uk-UA"/>
              </w:rPr>
              <w:t xml:space="preserve"> Процедуру переведення нежитлових приміщень у категорію житлових, а також переведення житлових приміщень у нежитлові, п</w:t>
            </w:r>
            <w:proofErr w:type="spellStart"/>
            <w:r w:rsidRPr="00B03929">
              <w:rPr>
                <w:rFonts w:ascii="Times New Roman" w:hAnsi="Times New Roman"/>
                <w:sz w:val="22"/>
                <w:szCs w:val="22"/>
              </w:rPr>
              <w:t>ереведення</w:t>
            </w:r>
            <w:proofErr w:type="spellEnd"/>
            <w:r w:rsidRPr="00B03929">
              <w:rPr>
                <w:rFonts w:ascii="Times New Roman" w:hAnsi="Times New Roman"/>
                <w:sz w:val="22"/>
                <w:szCs w:val="22"/>
              </w:rPr>
              <w:t xml:space="preserve"> </w:t>
            </w:r>
            <w:proofErr w:type="spellStart"/>
            <w:r w:rsidRPr="00B03929">
              <w:rPr>
                <w:rFonts w:ascii="Times New Roman" w:hAnsi="Times New Roman"/>
                <w:iCs/>
                <w:sz w:val="22"/>
                <w:szCs w:val="22"/>
              </w:rPr>
              <w:t>житлових</w:t>
            </w:r>
            <w:proofErr w:type="spellEnd"/>
            <w:r w:rsidRPr="00B03929">
              <w:rPr>
                <w:rFonts w:ascii="Times New Roman" w:hAnsi="Times New Roman"/>
                <w:iCs/>
                <w:sz w:val="22"/>
                <w:szCs w:val="22"/>
              </w:rPr>
              <w:t xml:space="preserve"> </w:t>
            </w:r>
            <w:proofErr w:type="spellStart"/>
            <w:r w:rsidRPr="00B03929">
              <w:rPr>
                <w:rFonts w:ascii="Times New Roman" w:hAnsi="Times New Roman"/>
                <w:iCs/>
                <w:sz w:val="22"/>
                <w:szCs w:val="22"/>
              </w:rPr>
              <w:t>будинків</w:t>
            </w:r>
            <w:proofErr w:type="spellEnd"/>
            <w:r w:rsidRPr="00B03929">
              <w:rPr>
                <w:rFonts w:ascii="Times New Roman" w:hAnsi="Times New Roman"/>
                <w:iCs/>
                <w:sz w:val="22"/>
                <w:szCs w:val="22"/>
              </w:rPr>
              <w:t xml:space="preserve"> квартирного типу у </w:t>
            </w:r>
            <w:proofErr w:type="spellStart"/>
            <w:r w:rsidRPr="00B03929">
              <w:rPr>
                <w:rFonts w:ascii="Times New Roman" w:hAnsi="Times New Roman"/>
                <w:iCs/>
                <w:sz w:val="22"/>
                <w:szCs w:val="22"/>
              </w:rPr>
              <w:t>будинки</w:t>
            </w:r>
            <w:proofErr w:type="spellEnd"/>
            <w:r w:rsidRPr="00B03929">
              <w:rPr>
                <w:rFonts w:ascii="Times New Roman" w:hAnsi="Times New Roman"/>
                <w:iCs/>
                <w:sz w:val="22"/>
                <w:szCs w:val="22"/>
              </w:rPr>
              <w:t xml:space="preserve"> </w:t>
            </w:r>
            <w:proofErr w:type="spellStart"/>
            <w:r w:rsidRPr="00B03929">
              <w:rPr>
                <w:rFonts w:ascii="Times New Roman" w:hAnsi="Times New Roman"/>
                <w:iCs/>
                <w:sz w:val="22"/>
                <w:szCs w:val="22"/>
              </w:rPr>
              <w:t>садибного</w:t>
            </w:r>
            <w:proofErr w:type="spellEnd"/>
            <w:r w:rsidRPr="00B03929">
              <w:rPr>
                <w:rFonts w:ascii="Times New Roman" w:hAnsi="Times New Roman"/>
                <w:iCs/>
                <w:sz w:val="22"/>
                <w:szCs w:val="22"/>
              </w:rPr>
              <w:t xml:space="preserve"> типу</w:t>
            </w:r>
            <w:r w:rsidRPr="00B03929">
              <w:rPr>
                <w:rFonts w:ascii="Times New Roman" w:hAnsi="Times New Roman"/>
                <w:sz w:val="22"/>
                <w:szCs w:val="22"/>
                <w:lang w:val="uk-UA"/>
              </w:rPr>
              <w:t xml:space="preserve"> дозволяється проводити лише після отримання дозволу виконавчого комітету Сумської міської ради. </w:t>
            </w:r>
            <w:r w:rsidRPr="00B03929">
              <w:rPr>
                <w:rFonts w:ascii="Times New Roman" w:hAnsi="Times New Roman"/>
                <w:color w:val="000000"/>
                <w:sz w:val="22"/>
                <w:szCs w:val="22"/>
                <w:lang w:val="uk-UA"/>
              </w:rPr>
              <w:t xml:space="preserve">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B03929" w:rsidRDefault="00B03929" w:rsidP="00B03929">
            <w:pPr>
              <w:ind w:firstLine="567"/>
              <w:jc w:val="both"/>
              <w:rPr>
                <w:b/>
                <w:shd w:val="clear" w:color="auto" w:fill="FFFFFF"/>
              </w:rPr>
            </w:pPr>
            <w:r w:rsidRPr="00B03929">
              <w:rPr>
                <w:rFonts w:ascii="Times New Roman" w:hAnsi="Times New Roman" w:cs="Times New Roman"/>
                <w:bCs/>
              </w:rPr>
              <w:t>1.11.</w:t>
            </w:r>
            <w:r w:rsidRPr="00B03929">
              <w:rPr>
                <w:rFonts w:ascii="Times New Roman" w:hAnsi="Times New Roman" w:cs="Times New Roman"/>
              </w:rPr>
              <w:t xml:space="preserve"> Переведення нежитлових приміщень у категорію житлових, а також переведення житлових приміщень у нежитлові без дозволу виконавчого комітету Сумської міської ради вважається самочинним. Фізичні чи юридичні особи, що здійснили самочинне переведення нежитлових приміщень у категорію житлових, переведення житлових приміщень у нежитлові несуть відповідальність, передбачену законодавством.</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B03929" w:rsidRDefault="00B03929" w:rsidP="00B03929">
            <w:pPr>
              <w:pStyle w:val="Just"/>
              <w:spacing w:before="0" w:after="0"/>
              <w:ind w:firstLine="567"/>
              <w:rPr>
                <w:b/>
                <w:sz w:val="22"/>
                <w:szCs w:val="22"/>
                <w:shd w:val="clear" w:color="auto" w:fill="FFFFFF"/>
                <w:lang w:val="uk-UA"/>
              </w:rPr>
            </w:pPr>
            <w:r w:rsidRPr="00B03929">
              <w:rPr>
                <w:bCs/>
                <w:noProof/>
                <w:sz w:val="22"/>
                <w:szCs w:val="22"/>
                <w:lang w:val="uk-UA"/>
              </w:rPr>
              <w:t>1.12.</w:t>
            </w:r>
            <w:r w:rsidRPr="00B03929">
              <w:rPr>
                <w:noProof/>
                <w:sz w:val="22"/>
                <w:szCs w:val="22"/>
                <w:lang w:val="uk-UA"/>
              </w:rPr>
              <w:t xml:space="preserve"> Проектувальник несе повну відповідальність за якість проектних рішень.</w:t>
            </w:r>
            <w:r w:rsidRPr="00B03929">
              <w:rPr>
                <w:sz w:val="22"/>
                <w:szCs w:val="22"/>
                <w:lang w:val="uk-UA"/>
              </w:rPr>
              <w:t xml:space="preserve">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B03929" w:rsidRPr="00B03929" w:rsidRDefault="00B03929" w:rsidP="00B03929">
            <w:pPr>
              <w:pStyle w:val="Just"/>
              <w:spacing w:before="0" w:after="0"/>
              <w:ind w:firstLine="567"/>
              <w:rPr>
                <w:sz w:val="22"/>
                <w:szCs w:val="22"/>
                <w:lang w:val="uk-UA"/>
              </w:rPr>
            </w:pPr>
            <w:r w:rsidRPr="00B03929">
              <w:rPr>
                <w:bCs/>
                <w:sz w:val="22"/>
                <w:szCs w:val="22"/>
                <w:lang w:val="uk-UA"/>
              </w:rPr>
              <w:t>1.13</w:t>
            </w:r>
            <w:r w:rsidRPr="00B03929">
              <w:rPr>
                <w:bCs/>
                <w:color w:val="FF6600"/>
                <w:sz w:val="22"/>
                <w:szCs w:val="22"/>
                <w:lang w:val="uk-UA"/>
              </w:rPr>
              <w:t>.</w:t>
            </w:r>
            <w:r w:rsidRPr="00B03929">
              <w:rPr>
                <w:color w:val="FF6600"/>
                <w:sz w:val="22"/>
                <w:szCs w:val="22"/>
                <w:lang w:val="uk-UA"/>
              </w:rPr>
              <w:t xml:space="preserve"> </w:t>
            </w:r>
            <w:r w:rsidRPr="00B03929">
              <w:rPr>
                <w:sz w:val="22"/>
                <w:szCs w:val="22"/>
                <w:lang w:val="uk-UA"/>
              </w:rPr>
              <w:t>Переведення нежитлових приміщень у категорію житлових, а також</w:t>
            </w:r>
          </w:p>
          <w:p w:rsidR="00B03929" w:rsidRPr="00B03929" w:rsidRDefault="00B03929" w:rsidP="00B03929">
            <w:pPr>
              <w:pStyle w:val="Just"/>
              <w:spacing w:before="0" w:after="0"/>
              <w:ind w:firstLine="0"/>
              <w:rPr>
                <w:color w:val="000000"/>
                <w:sz w:val="22"/>
                <w:szCs w:val="22"/>
                <w:shd w:val="clear" w:color="auto" w:fill="FFFFFF"/>
                <w:lang w:val="uk-UA"/>
              </w:rPr>
            </w:pPr>
            <w:r w:rsidRPr="00B03929">
              <w:rPr>
                <w:sz w:val="22"/>
                <w:szCs w:val="22"/>
                <w:lang w:val="uk-UA"/>
              </w:rPr>
              <w:t xml:space="preserve">переведення житлових приміщень у нежитлові в багатоквартирних будинках може проводитися лише за умови отримання письмової згоди </w:t>
            </w:r>
            <w:r w:rsidRPr="00B03929">
              <w:rPr>
                <w:sz w:val="22"/>
                <w:szCs w:val="22"/>
                <w:shd w:val="clear" w:color="auto" w:fill="FFFFFF"/>
                <w:lang w:val="uk-UA"/>
              </w:rPr>
              <w:t>власників квартир та нежитлових приміщень, площа яких разом перевищує 75 відсотків загальної площі всіх квартир</w:t>
            </w:r>
            <w:r w:rsidRPr="00B03929">
              <w:rPr>
                <w:color w:val="000000"/>
                <w:sz w:val="22"/>
                <w:szCs w:val="22"/>
                <w:shd w:val="clear" w:color="auto" w:fill="FFFFFF"/>
                <w:lang w:val="uk-UA"/>
              </w:rPr>
              <w:t xml:space="preserve"> та нежитлових приміщень багатоквартирного будинку.</w:t>
            </w:r>
          </w:p>
          <w:p w:rsidR="00B03929" w:rsidRPr="00B03929" w:rsidRDefault="00B03929" w:rsidP="00B03929">
            <w:pPr>
              <w:ind w:firstLine="540"/>
              <w:jc w:val="both"/>
              <w:rPr>
                <w:rFonts w:ascii="Times New Roman" w:hAnsi="Times New Roman" w:cs="Times New Roman"/>
                <w:color w:val="000000"/>
                <w:shd w:val="clear" w:color="auto" w:fill="FFFFFF"/>
              </w:rPr>
            </w:pPr>
            <w:r w:rsidRPr="00B03929">
              <w:rPr>
                <w:rFonts w:ascii="Times New Roman" w:hAnsi="Times New Roman" w:cs="Times New Roman"/>
                <w:color w:val="000000"/>
                <w:shd w:val="clear" w:color="auto" w:fill="FFFFFF"/>
              </w:rPr>
              <w:t>За рішенням зборів співвласників повноваження щодо прийняття рішень стосовно спільного майна, яким користується лише певна група співвласників</w:t>
            </w:r>
            <w:r w:rsidRPr="00801081">
              <w:rPr>
                <w:color w:val="000000"/>
                <w:sz w:val="28"/>
                <w:szCs w:val="28"/>
                <w:shd w:val="clear" w:color="auto" w:fill="FFFFFF"/>
              </w:rPr>
              <w:t xml:space="preserve"> </w:t>
            </w:r>
            <w:r w:rsidRPr="00B03929">
              <w:rPr>
                <w:rFonts w:ascii="Times New Roman" w:hAnsi="Times New Roman" w:cs="Times New Roman"/>
                <w:color w:val="000000"/>
                <w:shd w:val="clear" w:color="auto" w:fill="FFFFFF"/>
              </w:rPr>
              <w:t xml:space="preserve">(співвласники квартир та нежитлових приміщень, розташованих в одному під’їзді або секції </w:t>
            </w:r>
            <w:r w:rsidRPr="00B03929">
              <w:rPr>
                <w:rFonts w:ascii="Times New Roman" w:hAnsi="Times New Roman" w:cs="Times New Roman"/>
                <w:color w:val="000000"/>
                <w:shd w:val="clear" w:color="auto" w:fill="FFFFFF"/>
              </w:rPr>
              <w:lastRenderedPageBreak/>
              <w:t xml:space="preserve">багатоквартирного будинку,  тощо), за  умови що  при  цьому </w:t>
            </w:r>
          </w:p>
          <w:p w:rsidR="00B03929" w:rsidRPr="00B03929" w:rsidRDefault="00B03929" w:rsidP="00B03929">
            <w:pPr>
              <w:jc w:val="both"/>
              <w:rPr>
                <w:rStyle w:val="apple-converted-space"/>
                <w:rFonts w:ascii="Times New Roman" w:hAnsi="Times New Roman" w:cs="Times New Roman"/>
                <w:color w:val="000000"/>
                <w:shd w:val="clear" w:color="auto" w:fill="FFFFFF"/>
              </w:rPr>
            </w:pPr>
            <w:r w:rsidRPr="00B03929">
              <w:rPr>
                <w:rFonts w:ascii="Times New Roman" w:hAnsi="Times New Roman" w:cs="Times New Roman"/>
                <w:color w:val="000000"/>
                <w:shd w:val="clear" w:color="auto" w:fill="FFFFFF"/>
              </w:rPr>
              <w:t>не порушуються права інших співвласників, можуть бути передані цій групі співвласників.</w:t>
            </w:r>
            <w:r w:rsidRPr="00B03929">
              <w:rPr>
                <w:rStyle w:val="apple-converted-space"/>
                <w:rFonts w:ascii="Times New Roman" w:hAnsi="Times New Roman" w:cs="Times New Roman"/>
                <w:color w:val="000000"/>
                <w:shd w:val="clear" w:color="auto" w:fill="FFFFFF"/>
              </w:rPr>
              <w:t> </w:t>
            </w:r>
          </w:p>
          <w:p w:rsidR="00B03929" w:rsidRPr="00B03929" w:rsidRDefault="00B03929" w:rsidP="00B03929">
            <w:pPr>
              <w:ind w:firstLine="540"/>
              <w:jc w:val="both"/>
              <w:rPr>
                <w:rStyle w:val="apple-converted-space"/>
                <w:rFonts w:ascii="Times New Roman" w:hAnsi="Times New Roman" w:cs="Times New Roman"/>
                <w:color w:val="000000"/>
                <w:shd w:val="clear" w:color="auto" w:fill="FFFFFF"/>
              </w:rPr>
            </w:pPr>
            <w:r w:rsidRPr="00B03929">
              <w:rPr>
                <w:rFonts w:ascii="Times New Roman" w:hAnsi="Times New Roman" w:cs="Times New Roman"/>
                <w:color w:val="000000"/>
                <w:shd w:val="clear" w:color="auto" w:fill="FFFFFF"/>
              </w:rPr>
              <w:t>Рішення вважається прийнятим,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відповідної групи (під’їзд, секція багатоквартирного будинку тощо).</w:t>
            </w:r>
            <w:r w:rsidRPr="00B03929">
              <w:rPr>
                <w:rStyle w:val="apple-converted-space"/>
                <w:rFonts w:ascii="Times New Roman" w:hAnsi="Times New Roman" w:cs="Times New Roman"/>
                <w:color w:val="000000"/>
                <w:shd w:val="clear" w:color="auto" w:fill="FFFFFF"/>
              </w:rPr>
              <w:t> </w:t>
            </w:r>
          </w:p>
          <w:p w:rsidR="00F33C17" w:rsidRPr="00B03929" w:rsidRDefault="00B03929" w:rsidP="00B03929">
            <w:pPr>
              <w:ind w:firstLine="540"/>
              <w:jc w:val="both"/>
              <w:rPr>
                <w:shd w:val="clear" w:color="auto" w:fill="FFFFFF"/>
              </w:rPr>
            </w:pPr>
            <w:r w:rsidRPr="00B03929">
              <w:rPr>
                <w:rFonts w:ascii="Times New Roman" w:hAnsi="Times New Roman" w:cs="Times New Roman"/>
                <w:bdr w:val="none" w:sz="0" w:space="0" w:color="auto" w:frame="1"/>
              </w:rPr>
              <w:t>Рішення зборів співвласників оформлюється протоколом за встановленою законодавством формою, який підписується усіма співвласниками (їх представниками), які взяли участь у зборах, кожен з яких ставить підпис під відповідним варіантом голосування («за», «проти», «утримався»).</w:t>
            </w:r>
          </w:p>
        </w:tc>
        <w:tc>
          <w:tcPr>
            <w:tcW w:w="3977" w:type="dxa"/>
          </w:tcPr>
          <w:p w:rsidR="00F33C17" w:rsidRDefault="000603C5" w:rsidP="00F33C17">
            <w:pPr>
              <w:jc w:val="both"/>
              <w:rPr>
                <w:rFonts w:ascii="Times New Roman" w:hAnsi="Times New Roman" w:cs="Times New Roman"/>
              </w:rPr>
            </w:pPr>
            <w:r>
              <w:rPr>
                <w:rFonts w:ascii="Times New Roman" w:hAnsi="Times New Roman" w:cs="Times New Roman"/>
              </w:rPr>
              <w:lastRenderedPageBreak/>
              <w:t>Додати:</w:t>
            </w:r>
          </w:p>
          <w:p w:rsidR="000603C5" w:rsidRPr="000603C5" w:rsidRDefault="000603C5" w:rsidP="00F33C17">
            <w:pPr>
              <w:jc w:val="both"/>
              <w:rPr>
                <w:rFonts w:ascii="Times New Roman" w:hAnsi="Times New Roman" w:cs="Times New Roman"/>
              </w:rPr>
            </w:pPr>
            <w:r w:rsidRPr="000726C8">
              <w:rPr>
                <w:rFonts w:ascii="Times New Roman" w:hAnsi="Times New Roman" w:cs="Times New Roman"/>
              </w:rPr>
              <w:t xml:space="preserve">У випадку існування в будинку ОСББ згода надається </w:t>
            </w:r>
            <w:r w:rsidR="000726C8" w:rsidRPr="000726C8">
              <w:rPr>
                <w:rFonts w:ascii="Times New Roman" w:hAnsi="Times New Roman" w:cs="Times New Roman"/>
              </w:rPr>
              <w:t>рішенням загальних зборів ОСББ відповідно до статуту</w:t>
            </w:r>
            <w:r w:rsidR="000726C8" w:rsidRPr="000726C8">
              <w:rPr>
                <w:rFonts w:ascii="Times New Roman" w:hAnsi="Times New Roman" w:cs="Times New Roman"/>
                <w:color w:val="FF0000"/>
              </w:rPr>
              <w:t>.</w:t>
            </w:r>
          </w:p>
        </w:tc>
        <w:tc>
          <w:tcPr>
            <w:tcW w:w="5670" w:type="dxa"/>
          </w:tcPr>
          <w:p w:rsidR="000726C8" w:rsidRPr="007110B0" w:rsidRDefault="000726C8" w:rsidP="000726C8">
            <w:pPr>
              <w:pStyle w:val="Just"/>
              <w:spacing w:before="0" w:after="0"/>
              <w:ind w:firstLine="567"/>
              <w:rPr>
                <w:sz w:val="22"/>
                <w:szCs w:val="22"/>
                <w:lang w:val="uk-UA"/>
              </w:rPr>
            </w:pPr>
            <w:r w:rsidRPr="007110B0">
              <w:rPr>
                <w:bCs/>
                <w:sz w:val="22"/>
                <w:szCs w:val="22"/>
                <w:lang w:val="uk-UA"/>
              </w:rPr>
              <w:t>1.13</w:t>
            </w:r>
            <w:r w:rsidRPr="007110B0">
              <w:rPr>
                <w:bCs/>
                <w:color w:val="FF6600"/>
                <w:sz w:val="22"/>
                <w:szCs w:val="22"/>
                <w:lang w:val="uk-UA"/>
              </w:rPr>
              <w:t>.</w:t>
            </w:r>
            <w:r w:rsidRPr="007110B0">
              <w:rPr>
                <w:color w:val="FF6600"/>
                <w:sz w:val="22"/>
                <w:szCs w:val="22"/>
                <w:lang w:val="uk-UA"/>
              </w:rPr>
              <w:t xml:space="preserve"> </w:t>
            </w:r>
            <w:r w:rsidRPr="007110B0">
              <w:rPr>
                <w:sz w:val="22"/>
                <w:szCs w:val="22"/>
                <w:lang w:val="uk-UA"/>
              </w:rPr>
              <w:t>Переведення нежитлових приміщень у категорію житлових, а також</w:t>
            </w:r>
          </w:p>
          <w:p w:rsidR="000726C8" w:rsidRPr="007110B0" w:rsidRDefault="000726C8" w:rsidP="000726C8">
            <w:pPr>
              <w:pStyle w:val="Just"/>
              <w:spacing w:before="0" w:after="0"/>
              <w:ind w:firstLine="0"/>
              <w:rPr>
                <w:color w:val="000000"/>
                <w:sz w:val="22"/>
                <w:szCs w:val="22"/>
                <w:shd w:val="clear" w:color="auto" w:fill="FFFFFF"/>
                <w:lang w:val="uk-UA"/>
              </w:rPr>
            </w:pPr>
            <w:r w:rsidRPr="007110B0">
              <w:rPr>
                <w:sz w:val="22"/>
                <w:szCs w:val="22"/>
                <w:lang w:val="uk-UA"/>
              </w:rPr>
              <w:t xml:space="preserve">переведення житлових приміщень у нежитлові в багатоквартирних будинках може проводитися лише за умови отримання письмової згоди </w:t>
            </w:r>
            <w:r w:rsidRPr="007110B0">
              <w:rPr>
                <w:sz w:val="22"/>
                <w:szCs w:val="22"/>
                <w:shd w:val="clear" w:color="auto" w:fill="FFFFFF"/>
                <w:lang w:val="uk-UA"/>
              </w:rPr>
              <w:t>власників квартир та нежитлових приміщень, площа яких разом перевищує 75 відсотків загальної площі всіх квартир</w:t>
            </w:r>
            <w:r w:rsidRPr="007110B0">
              <w:rPr>
                <w:color w:val="000000"/>
                <w:sz w:val="22"/>
                <w:szCs w:val="22"/>
                <w:shd w:val="clear" w:color="auto" w:fill="FFFFFF"/>
                <w:lang w:val="uk-UA"/>
              </w:rPr>
              <w:t xml:space="preserve"> та нежитлових приміщень багатоквартирного будинку.</w:t>
            </w:r>
          </w:p>
          <w:p w:rsidR="000726C8" w:rsidRPr="007110B0" w:rsidRDefault="000726C8" w:rsidP="000726C8">
            <w:pPr>
              <w:ind w:firstLine="540"/>
              <w:jc w:val="both"/>
              <w:rPr>
                <w:rFonts w:ascii="Times New Roman" w:hAnsi="Times New Roman" w:cs="Times New Roman"/>
                <w:color w:val="000000"/>
                <w:shd w:val="clear" w:color="auto" w:fill="FFFFFF"/>
              </w:rPr>
            </w:pPr>
            <w:r w:rsidRPr="007110B0">
              <w:rPr>
                <w:rFonts w:ascii="Times New Roman" w:hAnsi="Times New Roman" w:cs="Times New Roman"/>
                <w:color w:val="000000"/>
                <w:shd w:val="clear" w:color="auto" w:fill="FFFFFF"/>
              </w:rPr>
              <w:t>За рішенням зборів співвласників повноваження щодо прийняття рішень стосовно спільного майна, яким користується лише певна група співвласників</w:t>
            </w:r>
            <w:r w:rsidRPr="007110B0">
              <w:rPr>
                <w:color w:val="000000"/>
                <w:sz w:val="28"/>
                <w:szCs w:val="28"/>
                <w:shd w:val="clear" w:color="auto" w:fill="FFFFFF"/>
              </w:rPr>
              <w:t xml:space="preserve"> </w:t>
            </w:r>
            <w:r w:rsidRPr="007110B0">
              <w:rPr>
                <w:rFonts w:ascii="Times New Roman" w:hAnsi="Times New Roman" w:cs="Times New Roman"/>
                <w:color w:val="000000"/>
                <w:shd w:val="clear" w:color="auto" w:fill="FFFFFF"/>
              </w:rPr>
              <w:t xml:space="preserve">(співвласники квартир та нежитлових приміщень, розташованих в одному під’їзді або секції </w:t>
            </w:r>
            <w:r w:rsidRPr="007110B0">
              <w:rPr>
                <w:rFonts w:ascii="Times New Roman" w:hAnsi="Times New Roman" w:cs="Times New Roman"/>
                <w:color w:val="000000"/>
                <w:shd w:val="clear" w:color="auto" w:fill="FFFFFF"/>
              </w:rPr>
              <w:lastRenderedPageBreak/>
              <w:t xml:space="preserve">багатоквартирного будинку,  тощо), за  умови що  при  цьому </w:t>
            </w:r>
          </w:p>
          <w:p w:rsidR="00F33C17" w:rsidRPr="007110B0" w:rsidRDefault="000726C8" w:rsidP="000726C8">
            <w:pPr>
              <w:jc w:val="both"/>
              <w:rPr>
                <w:rFonts w:ascii="Times New Roman" w:hAnsi="Times New Roman" w:cs="Times New Roman"/>
                <w:color w:val="000000"/>
                <w:shd w:val="clear" w:color="auto" w:fill="FFFFFF"/>
              </w:rPr>
            </w:pPr>
            <w:r w:rsidRPr="007110B0">
              <w:rPr>
                <w:rFonts w:ascii="Times New Roman" w:hAnsi="Times New Roman" w:cs="Times New Roman"/>
                <w:color w:val="000000"/>
                <w:shd w:val="clear" w:color="auto" w:fill="FFFFFF"/>
              </w:rPr>
              <w:t>не порушуються права інших співвласників, можуть бути передані цій групі співвласників.</w:t>
            </w:r>
          </w:p>
          <w:p w:rsidR="000726C8" w:rsidRPr="007110B0" w:rsidRDefault="000726C8" w:rsidP="000726C8">
            <w:pPr>
              <w:ind w:firstLine="540"/>
              <w:jc w:val="both"/>
              <w:rPr>
                <w:rStyle w:val="apple-converted-space"/>
                <w:rFonts w:ascii="Times New Roman" w:hAnsi="Times New Roman" w:cs="Times New Roman"/>
                <w:color w:val="000000"/>
                <w:shd w:val="clear" w:color="auto" w:fill="FFFFFF"/>
              </w:rPr>
            </w:pPr>
            <w:r w:rsidRPr="007110B0">
              <w:rPr>
                <w:rFonts w:ascii="Times New Roman" w:hAnsi="Times New Roman" w:cs="Times New Roman"/>
                <w:color w:val="000000"/>
                <w:shd w:val="clear" w:color="auto" w:fill="FFFFFF"/>
              </w:rPr>
              <w:t>Рішення вважається прийнятим,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відповідної групи (під’їзд, секція багатоквартирного будинку тощо).</w:t>
            </w:r>
            <w:r w:rsidRPr="007110B0">
              <w:rPr>
                <w:rStyle w:val="apple-converted-space"/>
                <w:rFonts w:ascii="Times New Roman" w:hAnsi="Times New Roman" w:cs="Times New Roman"/>
                <w:color w:val="000000"/>
                <w:shd w:val="clear" w:color="auto" w:fill="FFFFFF"/>
              </w:rPr>
              <w:t> </w:t>
            </w:r>
          </w:p>
          <w:p w:rsidR="000726C8" w:rsidRPr="007110B0" w:rsidRDefault="000726C8" w:rsidP="007110B0">
            <w:pPr>
              <w:jc w:val="both"/>
              <w:rPr>
                <w:rFonts w:ascii="Times New Roman" w:hAnsi="Times New Roman" w:cs="Times New Roman"/>
              </w:rPr>
            </w:pPr>
            <w:r w:rsidRPr="007110B0">
              <w:rPr>
                <w:rFonts w:ascii="Times New Roman" w:hAnsi="Times New Roman" w:cs="Times New Roman"/>
                <w:bdr w:val="none" w:sz="0" w:space="0" w:color="auto" w:frame="1"/>
              </w:rPr>
              <w:t xml:space="preserve">Рішення зборів співвласників оформлюється протоколом за встановленою законодавством формою, який підписується усіма співвласниками (їх представниками), які взяли участь у зборах, кожен з яких ставить підпис під відповідним варіантом голосування («за», «проти», «утримався»). </w:t>
            </w:r>
            <w:r w:rsidRPr="007110B0">
              <w:rPr>
                <w:rFonts w:ascii="Times New Roman" w:hAnsi="Times New Roman" w:cs="Times New Roman"/>
                <w:color w:val="FF0000"/>
              </w:rPr>
              <w:t xml:space="preserve">У випадку існування в будинку </w:t>
            </w:r>
            <w:r w:rsidR="007110B0" w:rsidRPr="007110B0">
              <w:rPr>
                <w:rFonts w:ascii="Times New Roman" w:hAnsi="Times New Roman" w:cs="Times New Roman"/>
                <w:color w:val="FF0000"/>
              </w:rPr>
              <w:t xml:space="preserve">об’єднання співвласників </w:t>
            </w:r>
            <w:r w:rsidR="007110B0">
              <w:rPr>
                <w:rFonts w:ascii="Times New Roman" w:hAnsi="Times New Roman" w:cs="Times New Roman"/>
                <w:color w:val="FF0000"/>
              </w:rPr>
              <w:t>багатоквартирного будинку</w:t>
            </w:r>
            <w:r w:rsidRPr="007110B0">
              <w:rPr>
                <w:rFonts w:ascii="Times New Roman" w:hAnsi="Times New Roman" w:cs="Times New Roman"/>
                <w:color w:val="FF0000"/>
              </w:rPr>
              <w:t xml:space="preserve">, згода надається рішенням загальних зборів </w:t>
            </w:r>
            <w:r w:rsidR="007110B0" w:rsidRPr="007110B0">
              <w:rPr>
                <w:rFonts w:ascii="Times New Roman" w:hAnsi="Times New Roman" w:cs="Times New Roman"/>
                <w:color w:val="FF0000"/>
              </w:rPr>
              <w:t xml:space="preserve">об’єднання співвласників </w:t>
            </w:r>
            <w:r w:rsidR="007110B0">
              <w:rPr>
                <w:rFonts w:ascii="Times New Roman" w:hAnsi="Times New Roman" w:cs="Times New Roman"/>
                <w:color w:val="FF0000"/>
              </w:rPr>
              <w:t>багатоквартирного будинку</w:t>
            </w:r>
            <w:r w:rsidRPr="007110B0">
              <w:rPr>
                <w:rFonts w:ascii="Times New Roman" w:hAnsi="Times New Roman" w:cs="Times New Roman"/>
                <w:color w:val="FF0000"/>
              </w:rPr>
              <w:t xml:space="preserve"> відповідно до статуту. </w:t>
            </w:r>
          </w:p>
        </w:tc>
      </w:tr>
      <w:tr w:rsidR="00F33C17" w:rsidRPr="004E62D5" w:rsidTr="00056172">
        <w:tc>
          <w:tcPr>
            <w:tcW w:w="5657" w:type="dxa"/>
          </w:tcPr>
          <w:p w:rsidR="00F33C17" w:rsidRPr="003724F8" w:rsidRDefault="003724F8" w:rsidP="003724F8">
            <w:pPr>
              <w:pStyle w:val="a5"/>
              <w:ind w:left="375"/>
              <w:jc w:val="both"/>
              <w:rPr>
                <w:sz w:val="22"/>
                <w:szCs w:val="22"/>
                <w:shd w:val="clear" w:color="auto" w:fill="FFFFFF"/>
              </w:rPr>
            </w:pPr>
            <w:r>
              <w:rPr>
                <w:sz w:val="22"/>
                <w:szCs w:val="22"/>
                <w:shd w:val="clear" w:color="auto" w:fill="FFFFFF"/>
                <w:lang w:val="uk-UA"/>
              </w:rPr>
              <w:lastRenderedPageBreak/>
              <w:t xml:space="preserve">1.14. </w:t>
            </w:r>
            <w:r w:rsidR="000726C8" w:rsidRPr="003724F8">
              <w:rPr>
                <w:sz w:val="22"/>
                <w:szCs w:val="22"/>
                <w:shd w:val="clear" w:color="auto" w:fill="FFFFFF"/>
                <w:lang w:val="uk-UA"/>
              </w:rPr>
              <w:t xml:space="preserve">Переведення </w:t>
            </w:r>
            <w:r w:rsidRPr="003724F8">
              <w:rPr>
                <w:sz w:val="22"/>
                <w:szCs w:val="22"/>
                <w:shd w:val="clear" w:color="auto" w:fill="FFFFFF"/>
                <w:lang w:val="uk-UA"/>
              </w:rPr>
              <w:t xml:space="preserve">нежитлових приміщень у категорію житлових, а також переведення житлових приміщень у нежитлові являє собою зміну техніко-економічних показників і проводиться у формі та за процедурою реконструкції таких об’єктів.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E92700" w:rsidRDefault="00E92700" w:rsidP="00E92700">
            <w:pPr>
              <w:ind w:firstLine="567"/>
              <w:jc w:val="both"/>
              <w:rPr>
                <w:color w:val="000000" w:themeColor="text1"/>
                <w:shd w:val="clear" w:color="auto" w:fill="FFFFFF"/>
              </w:rPr>
            </w:pPr>
            <w:r w:rsidRPr="00E92700">
              <w:rPr>
                <w:rFonts w:ascii="Times New Roman" w:hAnsi="Times New Roman" w:cs="Times New Roman"/>
              </w:rPr>
              <w:t>1.15</w:t>
            </w:r>
            <w:r w:rsidRPr="00E92700">
              <w:rPr>
                <w:rFonts w:ascii="Times New Roman" w:hAnsi="Times New Roman" w:cs="Times New Roman"/>
                <w:color w:val="2E74B5"/>
              </w:rPr>
              <w:t xml:space="preserve">. </w:t>
            </w:r>
            <w:r w:rsidRPr="00E92700">
              <w:rPr>
                <w:rFonts w:ascii="Times New Roman" w:hAnsi="Times New Roman" w:cs="Times New Roman"/>
              </w:rPr>
              <w:t>Переведення нежитлових приміщень у категорію житлових, а також переведення житлових приміщень у нежитлові, які є пам’ятками архітектури не дозволяється</w:t>
            </w:r>
            <w:r w:rsidRPr="00E92700">
              <w:rPr>
                <w:rFonts w:ascii="Times New Roman" w:hAnsi="Times New Roman" w:cs="Times New Roman"/>
                <w:noProof/>
              </w:rPr>
              <w:t>.</w:t>
            </w:r>
            <w:r w:rsidRPr="00E92700">
              <w:rPr>
                <w:rFonts w:ascii="Times New Roman" w:hAnsi="Times New Roman" w:cs="Times New Roman"/>
                <w:b/>
              </w:rPr>
              <w:t xml:space="preserve"> </w:t>
            </w:r>
            <w:r w:rsidRPr="00E92700">
              <w:rPr>
                <w:rFonts w:ascii="Times New Roman" w:hAnsi="Times New Roman" w:cs="Times New Roman"/>
              </w:rPr>
              <w:t>Виключенням є випадки реконструкції із</w:t>
            </w:r>
            <w:r w:rsidRPr="00E92700">
              <w:rPr>
                <w:rFonts w:ascii="Times New Roman" w:hAnsi="Times New Roman" w:cs="Times New Roman"/>
                <w:b/>
              </w:rPr>
              <w:t xml:space="preserve"> </w:t>
            </w:r>
            <w:r w:rsidRPr="00E92700">
              <w:rPr>
                <w:rFonts w:ascii="Times New Roman" w:hAnsi="Times New Roman" w:cs="Times New Roman"/>
              </w:rPr>
              <w:t>відновленням історичного призначення (допускається відновлення історичного входу при переведенні).</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CB6D7A" w:rsidRDefault="00CB6D7A" w:rsidP="00CB6D7A">
            <w:pPr>
              <w:pStyle w:val="a5"/>
              <w:ind w:left="360"/>
              <w:jc w:val="both"/>
              <w:rPr>
                <w:color w:val="000000" w:themeColor="text1"/>
                <w:sz w:val="22"/>
                <w:szCs w:val="22"/>
                <w:shd w:val="clear" w:color="auto" w:fill="FFFFFF"/>
                <w:lang w:val="uk-UA"/>
              </w:rPr>
            </w:pPr>
            <w:r w:rsidRPr="00CB6D7A">
              <w:rPr>
                <w:bCs/>
                <w:sz w:val="22"/>
                <w:szCs w:val="22"/>
                <w:lang w:val="uk-UA"/>
              </w:rPr>
              <w:t>1.16</w:t>
            </w:r>
            <w:r w:rsidRPr="00CB6D7A">
              <w:rPr>
                <w:sz w:val="22"/>
                <w:szCs w:val="22"/>
                <w:lang w:val="uk-UA"/>
              </w:rPr>
              <w:t>. До житлового фонду можуть бути переведені нежитлові приміщення, розташовані у житлових будинках і гуртожитках, які будуть використовуватися громадянами для поліпшення житлово-побутових умов</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CB6D7A" w:rsidRPr="00801081" w:rsidRDefault="00CB6D7A" w:rsidP="00CB6D7A">
            <w:pPr>
              <w:ind w:firstLine="567"/>
              <w:jc w:val="both"/>
              <w:rPr>
                <w:sz w:val="28"/>
                <w:szCs w:val="28"/>
              </w:rPr>
            </w:pPr>
            <w:r w:rsidRPr="00CB6D7A">
              <w:rPr>
                <w:rFonts w:ascii="Times New Roman" w:hAnsi="Times New Roman" w:cs="Times New Roman"/>
                <w:bCs/>
              </w:rPr>
              <w:t>1.17.</w:t>
            </w:r>
            <w:r w:rsidRPr="00CB6D7A">
              <w:rPr>
                <w:rFonts w:ascii="Times New Roman" w:hAnsi="Times New Roman" w:cs="Times New Roman"/>
              </w:rPr>
              <w:t xml:space="preserve"> Надання житловому будинку квартирного типу статусу будинку садибного типу можливо у разі відповідності його розміщення встановленій містобудівною документацією функціональній зоні</w:t>
            </w:r>
            <w:r w:rsidRPr="00801081">
              <w:rPr>
                <w:sz w:val="28"/>
                <w:szCs w:val="28"/>
              </w:rPr>
              <w:t>.</w:t>
            </w:r>
          </w:p>
          <w:p w:rsidR="00F33C17" w:rsidRPr="00CB6D7A" w:rsidRDefault="00F33C17" w:rsidP="00CB6D7A">
            <w:pPr>
              <w:pStyle w:val="a5"/>
              <w:ind w:left="360"/>
              <w:jc w:val="both"/>
              <w:rPr>
                <w:color w:val="000000" w:themeColor="text1"/>
                <w:sz w:val="22"/>
                <w:szCs w:val="22"/>
                <w:shd w:val="clear" w:color="auto" w:fill="FFFFFF"/>
                <w:lang w:val="uk-UA"/>
              </w:rPr>
            </w:pP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CB6D7A" w:rsidRDefault="00CB6D7A" w:rsidP="00CB6D7A">
            <w:pPr>
              <w:pStyle w:val="a5"/>
              <w:ind w:left="360"/>
              <w:jc w:val="both"/>
              <w:rPr>
                <w:color w:val="000000" w:themeColor="text1"/>
                <w:sz w:val="22"/>
                <w:szCs w:val="22"/>
                <w:shd w:val="clear" w:color="auto" w:fill="FFFFFF"/>
                <w:lang w:val="uk-UA"/>
              </w:rPr>
            </w:pPr>
            <w:r w:rsidRPr="00CB6D7A">
              <w:rPr>
                <w:sz w:val="22"/>
                <w:szCs w:val="22"/>
                <w:lang w:val="uk-UA"/>
              </w:rPr>
              <w:t>1.18. Оформлення документів, що засвідчують право заявника  на здійснення будівельних робіт, прийняття в експлуатацію закінчених реконструкцією  об’єктів, а також проведення державної реєстрації прав власності на нерухоме майно у зв’язку з переведенням  нежитлових приміщень у категорію житлових, житлових приміщень у нежитлові; житлових будинків</w:t>
            </w:r>
            <w:r w:rsidRPr="00CB6D7A">
              <w:rPr>
                <w:color w:val="000000" w:themeColor="text1"/>
                <w:sz w:val="22"/>
                <w:szCs w:val="22"/>
                <w:shd w:val="clear" w:color="auto" w:fill="FFFFFF"/>
                <w:lang w:val="uk-UA"/>
              </w:rPr>
              <w:t xml:space="preserve"> </w:t>
            </w:r>
            <w:r w:rsidRPr="00CB6D7A">
              <w:rPr>
                <w:sz w:val="22"/>
                <w:szCs w:val="22"/>
                <w:lang w:val="uk-UA"/>
              </w:rPr>
              <w:t>квартирного типу в будинки садибного типу здійснюється в порядку, визначеному чинним законодавством України</w:t>
            </w:r>
            <w:r>
              <w:rPr>
                <w:sz w:val="22"/>
                <w:szCs w:val="22"/>
                <w:lang w:val="uk-UA"/>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CB6D7A" w:rsidRPr="00CB6D7A" w:rsidRDefault="00CB6D7A" w:rsidP="00CB6D7A">
            <w:pPr>
              <w:ind w:firstLine="567"/>
              <w:jc w:val="both"/>
              <w:rPr>
                <w:rFonts w:ascii="Times New Roman" w:hAnsi="Times New Roman" w:cs="Times New Roman"/>
              </w:rPr>
            </w:pPr>
            <w:r w:rsidRPr="00CB6D7A">
              <w:rPr>
                <w:rFonts w:ascii="Times New Roman" w:hAnsi="Times New Roman" w:cs="Times New Roman"/>
              </w:rPr>
              <w:t xml:space="preserve">1.19. У приміщеннях, в яких виконані самочинні будівельні роботи, зміна статусу із житлового у нежитлове і навпаки; переведення житлових  будинків </w:t>
            </w:r>
          </w:p>
          <w:p w:rsidR="00F33C17" w:rsidRPr="004E62D5" w:rsidRDefault="00CB6D7A" w:rsidP="00CB6D7A">
            <w:pPr>
              <w:pStyle w:val="a5"/>
              <w:ind w:left="360"/>
              <w:jc w:val="both"/>
              <w:rPr>
                <w:color w:val="000000" w:themeColor="text1"/>
                <w:sz w:val="22"/>
                <w:szCs w:val="22"/>
                <w:shd w:val="clear" w:color="auto" w:fill="FFFFFF"/>
              </w:rPr>
            </w:pPr>
            <w:r w:rsidRPr="00CB6D7A">
              <w:rPr>
                <w:sz w:val="22"/>
                <w:szCs w:val="22"/>
                <w:lang w:val="uk-UA"/>
              </w:rPr>
              <w:t>квартирного типу у будинки садибного типу можливо</w:t>
            </w:r>
            <w:r w:rsidRPr="00CB6D7A">
              <w:rPr>
                <w:color w:val="FF0000"/>
                <w:sz w:val="22"/>
                <w:szCs w:val="22"/>
                <w:lang w:val="uk-UA"/>
              </w:rPr>
              <w:t xml:space="preserve"> </w:t>
            </w:r>
            <w:r w:rsidRPr="00CB6D7A">
              <w:rPr>
                <w:sz w:val="22"/>
                <w:szCs w:val="22"/>
                <w:lang w:val="uk-UA"/>
              </w:rPr>
              <w:t>розглядати лише в разі визнання права власності на самочинно збудований об’єкт</w:t>
            </w:r>
            <w:r>
              <w:rPr>
                <w:sz w:val="22"/>
                <w:szCs w:val="22"/>
                <w:lang w:val="uk-UA"/>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CB6D7A" w:rsidRPr="00CB6D7A" w:rsidRDefault="00CB6D7A" w:rsidP="00CB6D7A">
            <w:pPr>
              <w:ind w:firstLine="567"/>
              <w:jc w:val="both"/>
              <w:rPr>
                <w:rFonts w:ascii="Times New Roman" w:hAnsi="Times New Roman" w:cs="Times New Roman"/>
              </w:rPr>
            </w:pPr>
            <w:r w:rsidRPr="00CB6D7A">
              <w:rPr>
                <w:rFonts w:ascii="Times New Roman" w:hAnsi="Times New Roman" w:cs="Times New Roman"/>
                <w:color w:val="000000"/>
              </w:rPr>
              <w:t>1.20. Дія цього Порядку не поширюється на випадки, коли законодавством передбачений інший порядок переведення житлових приміщень у нежитлові,</w:t>
            </w:r>
          </w:p>
          <w:p w:rsidR="00F33C17" w:rsidRPr="00CB6D7A" w:rsidRDefault="00CB6D7A" w:rsidP="00CB6D7A">
            <w:pPr>
              <w:jc w:val="both"/>
              <w:rPr>
                <w:shd w:val="clear" w:color="auto" w:fill="FFFFFF"/>
              </w:rPr>
            </w:pPr>
            <w:r w:rsidRPr="00CB6D7A">
              <w:rPr>
                <w:rFonts w:ascii="Times New Roman" w:hAnsi="Times New Roman" w:cs="Times New Roman"/>
                <w:color w:val="000000"/>
              </w:rPr>
              <w:t>нежитлових приміщень у житлові</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CB6D7A" w:rsidP="00CB6D7A">
            <w:pPr>
              <w:tabs>
                <w:tab w:val="left" w:pos="5103"/>
                <w:tab w:val="left" w:pos="10980"/>
              </w:tabs>
              <w:ind w:right="-5"/>
              <w:jc w:val="both"/>
              <w:rPr>
                <w:color w:val="000000"/>
                <w:shd w:val="clear" w:color="auto" w:fill="FFFFFF"/>
              </w:rPr>
            </w:pPr>
            <w:r w:rsidRPr="00CB6D7A">
              <w:rPr>
                <w:rFonts w:ascii="Times New Roman" w:hAnsi="Times New Roman" w:cs="Times New Roman"/>
                <w:b/>
              </w:rPr>
              <w:t>2.</w:t>
            </w:r>
            <w:r w:rsidRPr="00CB6D7A">
              <w:rPr>
                <w:rFonts w:ascii="Times New Roman" w:hAnsi="Times New Roman" w:cs="Times New Roman"/>
              </w:rPr>
              <w:t xml:space="preserve"> </w:t>
            </w:r>
            <w:r w:rsidRPr="00CB6D7A">
              <w:rPr>
                <w:rFonts w:ascii="Times New Roman" w:hAnsi="Times New Roman" w:cs="Times New Roman"/>
                <w:b/>
              </w:rPr>
              <w:t>Порядок отримання дозволу на переведення житлових приміщень у категорію</w:t>
            </w:r>
            <w:r w:rsidRPr="00CB6D7A">
              <w:rPr>
                <w:rFonts w:ascii="Times New Roman" w:hAnsi="Times New Roman" w:cs="Times New Roman"/>
                <w:b/>
                <w:color w:val="FF0000"/>
              </w:rPr>
              <w:t xml:space="preserve"> </w:t>
            </w:r>
            <w:r w:rsidRPr="00CB6D7A">
              <w:rPr>
                <w:rFonts w:ascii="Times New Roman" w:hAnsi="Times New Roman" w:cs="Times New Roman"/>
                <w:b/>
              </w:rPr>
              <w:t>нежитлових</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100E51" w:rsidRDefault="00CB6D7A" w:rsidP="00F33C17">
            <w:pPr>
              <w:pStyle w:val="a5"/>
              <w:ind w:left="22" w:firstLine="338"/>
              <w:jc w:val="both"/>
              <w:rPr>
                <w:color w:val="000000"/>
                <w:sz w:val="22"/>
                <w:szCs w:val="22"/>
                <w:shd w:val="clear" w:color="auto" w:fill="FFFFFF"/>
                <w:lang w:val="uk-UA"/>
              </w:rPr>
            </w:pPr>
            <w:r w:rsidRPr="00100E51">
              <w:rPr>
                <w:sz w:val="22"/>
                <w:szCs w:val="22"/>
                <w:lang w:val="uk-UA"/>
              </w:rPr>
              <w:t>2.1. У нежитлові приміщення можуть бути переведені, як виняток, для розміщення в них об’єктів невиробничої сфери житлові приміщення, розташовані в цокольних і перших поверхах житлових будинків</w:t>
            </w:r>
            <w:r w:rsidR="00100E51">
              <w:rPr>
                <w:sz w:val="22"/>
                <w:szCs w:val="22"/>
                <w:lang w:val="uk-UA"/>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AF5ED0" w:rsidRDefault="00F33C17" w:rsidP="00100E51">
            <w:pPr>
              <w:jc w:val="both"/>
              <w:rPr>
                <w:rFonts w:ascii="Times New Roman" w:eastAsia="Times New Roman" w:hAnsi="Times New Roman" w:cs="Times New Roman"/>
                <w:color w:val="000000"/>
                <w:shd w:val="clear" w:color="auto" w:fill="FFFFFF"/>
                <w:lang w:eastAsia="ru-RU"/>
              </w:rPr>
            </w:pPr>
          </w:p>
        </w:tc>
      </w:tr>
      <w:tr w:rsidR="00F33C17" w:rsidRPr="004E62D5" w:rsidTr="00056172">
        <w:tc>
          <w:tcPr>
            <w:tcW w:w="5657" w:type="dxa"/>
          </w:tcPr>
          <w:p w:rsidR="00F33C17" w:rsidRPr="00100E51" w:rsidRDefault="00100E51" w:rsidP="00100E51">
            <w:pPr>
              <w:ind w:firstLine="567"/>
              <w:jc w:val="both"/>
              <w:rPr>
                <w:shd w:val="clear" w:color="auto" w:fill="FFFFFF"/>
              </w:rPr>
            </w:pPr>
            <w:r w:rsidRPr="00100E51">
              <w:rPr>
                <w:rFonts w:ascii="Times New Roman" w:hAnsi="Times New Roman" w:cs="Times New Roman"/>
              </w:rPr>
              <w:t>2.2. Визначення функціонального</w:t>
            </w:r>
            <w:r w:rsidRPr="00100E51">
              <w:rPr>
                <w:rFonts w:ascii="Times New Roman" w:hAnsi="Times New Roman" w:cs="Times New Roman"/>
                <w:color w:val="000000"/>
              </w:rPr>
              <w:t xml:space="preserve"> призначення приміщень здійснюється шляхом реконструкції житлових приміщень, на які був наданий дозвіл на переведення у нежитлові, в порядку, передбаченому чинним законодавством України</w:t>
            </w:r>
            <w:r>
              <w:rPr>
                <w:color w:val="000000"/>
                <w:sz w:val="28"/>
                <w:szCs w:val="28"/>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AF5ED0" w:rsidRDefault="00F33C17" w:rsidP="00100E51">
            <w:pPr>
              <w:jc w:val="both"/>
              <w:rPr>
                <w:rFonts w:ascii="Times New Roman" w:eastAsia="Times New Roman" w:hAnsi="Times New Roman" w:cs="Times New Roman"/>
                <w:color w:val="000000"/>
                <w:shd w:val="clear" w:color="auto" w:fill="FFFFFF"/>
                <w:lang w:eastAsia="ru-RU"/>
              </w:rPr>
            </w:pPr>
          </w:p>
        </w:tc>
      </w:tr>
      <w:tr w:rsidR="00F33C17" w:rsidRPr="004E62D5" w:rsidTr="00056172">
        <w:tc>
          <w:tcPr>
            <w:tcW w:w="5657" w:type="dxa"/>
          </w:tcPr>
          <w:p w:rsidR="00F33C17" w:rsidRPr="00100E51" w:rsidRDefault="00100E51" w:rsidP="00100E51">
            <w:pPr>
              <w:jc w:val="both"/>
              <w:rPr>
                <w:rFonts w:ascii="Times New Roman" w:hAnsi="Times New Roman" w:cs="Times New Roman"/>
                <w:shd w:val="clear" w:color="auto" w:fill="FFFFFF"/>
              </w:rPr>
            </w:pPr>
            <w:r w:rsidRPr="00100E51">
              <w:rPr>
                <w:rFonts w:ascii="Times New Roman" w:hAnsi="Times New Roman" w:cs="Times New Roman"/>
              </w:rPr>
              <w:t>2.3. Житлове приміщення, що переводиться в нежитлове, не повинно використовуватися для постійного проживання, а також не повинно бути обтяжено правами третіх осіб. Громадяни, які мешкали в ньому, повинні бути зняті з реєстраційного обліку до подачі заявки про переведення</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100E51">
            <w:pPr>
              <w:jc w:val="both"/>
              <w:rPr>
                <w:rFonts w:ascii="Times New Roman" w:hAnsi="Times New Roman" w:cs="Times New Roman"/>
              </w:rPr>
            </w:pPr>
          </w:p>
        </w:tc>
      </w:tr>
      <w:tr w:rsidR="00F33C17" w:rsidRPr="004E62D5" w:rsidTr="00056172">
        <w:tc>
          <w:tcPr>
            <w:tcW w:w="5657" w:type="dxa"/>
          </w:tcPr>
          <w:p w:rsidR="00F33C17" w:rsidRPr="00100E51" w:rsidRDefault="00100E51" w:rsidP="00E6602D">
            <w:pPr>
              <w:pStyle w:val="a5"/>
              <w:ind w:left="22"/>
              <w:jc w:val="both"/>
              <w:rPr>
                <w:color w:val="000000"/>
                <w:sz w:val="22"/>
                <w:szCs w:val="22"/>
                <w:shd w:val="clear" w:color="auto" w:fill="FFFFFF"/>
                <w:lang w:val="uk-UA"/>
              </w:rPr>
            </w:pPr>
            <w:r w:rsidRPr="00100E51">
              <w:rPr>
                <w:sz w:val="22"/>
                <w:szCs w:val="22"/>
                <w:lang w:val="uk-UA"/>
              </w:rPr>
              <w:t xml:space="preserve">2.4. У разі, якщо співвласниками приміщень є неповнолітня дитина або </w:t>
            </w:r>
            <w:r w:rsidRPr="00100E51">
              <w:rPr>
                <w:color w:val="000000"/>
                <w:sz w:val="22"/>
                <w:szCs w:val="22"/>
                <w:lang w:val="uk-UA"/>
              </w:rPr>
              <w:t xml:space="preserve">недієздатні особи, </w:t>
            </w:r>
            <w:r w:rsidRPr="00100E51">
              <w:rPr>
                <w:sz w:val="22"/>
                <w:szCs w:val="22"/>
                <w:lang w:val="uk-UA"/>
              </w:rPr>
              <w:t xml:space="preserve">на </w:t>
            </w:r>
            <w:r w:rsidRPr="00100E51">
              <w:rPr>
                <w:sz w:val="22"/>
                <w:szCs w:val="22"/>
                <w:lang w:val="uk-UA"/>
              </w:rPr>
              <w:lastRenderedPageBreak/>
              <w:t xml:space="preserve">переведення необхідний дозвіл органів </w:t>
            </w:r>
            <w:r w:rsidRPr="00100E51">
              <w:rPr>
                <w:color w:val="000000"/>
                <w:sz w:val="22"/>
                <w:szCs w:val="22"/>
                <w:lang w:val="uk-UA"/>
              </w:rPr>
              <w:t>опіки та піклування</w:t>
            </w:r>
            <w:r>
              <w:rPr>
                <w:color w:val="000000"/>
                <w:sz w:val="22"/>
                <w:szCs w:val="22"/>
                <w:lang w:val="uk-UA"/>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100E51" w:rsidRDefault="00100E51" w:rsidP="00E6602D">
            <w:pPr>
              <w:jc w:val="both"/>
              <w:rPr>
                <w:color w:val="000000" w:themeColor="text1"/>
                <w:shd w:val="clear" w:color="auto" w:fill="FFFFFF"/>
              </w:rPr>
            </w:pPr>
            <w:r w:rsidRPr="00100E51">
              <w:rPr>
                <w:rFonts w:ascii="Times New Roman" w:hAnsi="Times New Roman" w:cs="Times New Roman"/>
              </w:rPr>
              <w:t xml:space="preserve">2.5. </w:t>
            </w:r>
            <w:r w:rsidRPr="00100E51">
              <w:rPr>
                <w:rFonts w:ascii="Times New Roman" w:hAnsi="Times New Roman" w:cs="Times New Roman"/>
                <w:color w:val="000000"/>
              </w:rPr>
              <w:t>Житлові приміщення, стосовно яких вирішується питання щодо переведення із житлового в нежитловий фонд, повинні відповідати таким вимогам:</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100E51" w:rsidRDefault="00100E51" w:rsidP="00E6602D">
            <w:pPr>
              <w:jc w:val="both"/>
              <w:rPr>
                <w:shd w:val="clear" w:color="auto" w:fill="FFFFFF"/>
              </w:rPr>
            </w:pPr>
            <w:r w:rsidRPr="00100E51">
              <w:rPr>
                <w:rFonts w:ascii="Times New Roman" w:hAnsi="Times New Roman" w:cs="Times New Roman"/>
                <w:color w:val="000000"/>
              </w:rPr>
              <w:t>2.5.1.  Бути розташованими у цокольних і перших поверхах.</w:t>
            </w:r>
          </w:p>
        </w:tc>
        <w:tc>
          <w:tcPr>
            <w:tcW w:w="3977" w:type="dxa"/>
          </w:tcPr>
          <w:p w:rsidR="00F33C17" w:rsidRPr="004E62D5" w:rsidRDefault="00100E51" w:rsidP="00100E51">
            <w:pPr>
              <w:jc w:val="both"/>
              <w:rPr>
                <w:rFonts w:ascii="Times New Roman" w:hAnsi="Times New Roman" w:cs="Times New Roman"/>
              </w:rPr>
            </w:pPr>
            <w:r w:rsidRPr="00100E51">
              <w:rPr>
                <w:rFonts w:ascii="Times New Roman" w:hAnsi="Times New Roman" w:cs="Times New Roman"/>
                <w:color w:val="000000"/>
              </w:rPr>
              <w:t>2.5.1. Бути розташованими у цокольних</w:t>
            </w:r>
            <w:r>
              <w:rPr>
                <w:rFonts w:ascii="Times New Roman" w:hAnsi="Times New Roman" w:cs="Times New Roman"/>
                <w:color w:val="000000"/>
              </w:rPr>
              <w:t xml:space="preserve">, </w:t>
            </w:r>
            <w:r w:rsidRPr="00100E51">
              <w:rPr>
                <w:rFonts w:ascii="Times New Roman" w:hAnsi="Times New Roman" w:cs="Times New Roman"/>
                <w:color w:val="FF0000"/>
              </w:rPr>
              <w:t>других</w:t>
            </w:r>
            <w:r>
              <w:rPr>
                <w:rFonts w:ascii="Times New Roman" w:hAnsi="Times New Roman" w:cs="Times New Roman"/>
                <w:color w:val="000000"/>
              </w:rPr>
              <w:t xml:space="preserve"> </w:t>
            </w:r>
            <w:r w:rsidRPr="00100E51">
              <w:rPr>
                <w:rFonts w:ascii="Times New Roman" w:hAnsi="Times New Roman" w:cs="Times New Roman"/>
                <w:color w:val="000000"/>
              </w:rPr>
              <w:t xml:space="preserve"> і </w:t>
            </w:r>
            <w:r>
              <w:rPr>
                <w:rFonts w:ascii="Times New Roman" w:hAnsi="Times New Roman" w:cs="Times New Roman"/>
                <w:color w:val="000000"/>
              </w:rPr>
              <w:t xml:space="preserve"> </w:t>
            </w:r>
            <w:r w:rsidRPr="00100E51">
              <w:rPr>
                <w:rFonts w:ascii="Times New Roman" w:hAnsi="Times New Roman" w:cs="Times New Roman"/>
                <w:color w:val="000000"/>
              </w:rPr>
              <w:t>перших поверхах.</w:t>
            </w:r>
          </w:p>
        </w:tc>
        <w:tc>
          <w:tcPr>
            <w:tcW w:w="5670" w:type="dxa"/>
          </w:tcPr>
          <w:p w:rsidR="00F33C17" w:rsidRPr="004E62D5" w:rsidRDefault="00A359AE" w:rsidP="00F33C17">
            <w:pPr>
              <w:jc w:val="both"/>
              <w:rPr>
                <w:rFonts w:ascii="Times New Roman" w:hAnsi="Times New Roman" w:cs="Times New Roman"/>
              </w:rPr>
            </w:pPr>
            <w:r>
              <w:rPr>
                <w:rFonts w:ascii="Times New Roman" w:hAnsi="Times New Roman" w:cs="Times New Roman"/>
              </w:rPr>
              <w:t>Пропозиція відхилена</w:t>
            </w:r>
            <w:r w:rsidR="00100E51">
              <w:rPr>
                <w:rFonts w:ascii="Times New Roman" w:hAnsi="Times New Roman" w:cs="Times New Roman"/>
              </w:rPr>
              <w:t>.</w:t>
            </w:r>
          </w:p>
        </w:tc>
      </w:tr>
      <w:tr w:rsidR="00F33C17" w:rsidRPr="004E62D5" w:rsidTr="00056172">
        <w:tc>
          <w:tcPr>
            <w:tcW w:w="5657" w:type="dxa"/>
          </w:tcPr>
          <w:p w:rsidR="00F33C17" w:rsidRPr="00A359AE" w:rsidRDefault="00A359AE" w:rsidP="00E6602D">
            <w:pPr>
              <w:jc w:val="both"/>
              <w:rPr>
                <w:shd w:val="clear" w:color="auto" w:fill="FFFFFF"/>
              </w:rPr>
            </w:pPr>
            <w:r w:rsidRPr="00A359AE">
              <w:rPr>
                <w:rFonts w:ascii="Times New Roman" w:hAnsi="Times New Roman" w:cs="Times New Roman"/>
                <w:color w:val="000000"/>
              </w:rPr>
              <w:t xml:space="preserve">2.5.2. Щодо такого об’єкта має бути наявною технічна можливість для облаштування пандусу для </w:t>
            </w:r>
            <w:proofErr w:type="spellStart"/>
            <w:r w:rsidRPr="00A359AE">
              <w:rPr>
                <w:rFonts w:ascii="Times New Roman" w:hAnsi="Times New Roman" w:cs="Times New Roman"/>
                <w:color w:val="000000"/>
              </w:rPr>
              <w:t>маломобільних</w:t>
            </w:r>
            <w:proofErr w:type="spellEnd"/>
            <w:r w:rsidRPr="00A359AE">
              <w:rPr>
                <w:rFonts w:ascii="Times New Roman" w:hAnsi="Times New Roman" w:cs="Times New Roman"/>
                <w:color w:val="000000"/>
              </w:rPr>
              <w:t xml:space="preserve"> груп населення та окремого входу, які ізольовані від житлової частини будинку.</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A359AE" w:rsidP="00E6602D">
            <w:pPr>
              <w:jc w:val="both"/>
              <w:rPr>
                <w:rFonts w:ascii="Times New Roman" w:hAnsi="Times New Roman" w:cs="Times New Roman"/>
                <w:shd w:val="clear" w:color="auto" w:fill="FFFFFF"/>
              </w:rPr>
            </w:pPr>
            <w:r w:rsidRPr="00A359AE">
              <w:rPr>
                <w:rFonts w:ascii="Times New Roman" w:hAnsi="Times New Roman" w:cs="Times New Roman"/>
                <w:color w:val="000000"/>
              </w:rPr>
              <w:t>2.5.3. Власник такого житлового приміщення та його сім’я забезпечені житловою площею за нормою, визначеною законодавством, та у цьому приміщенні ніхто не зареєстрований і ніхто не проживає.</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A359AE" w:rsidP="00E6602D">
            <w:pPr>
              <w:jc w:val="both"/>
              <w:rPr>
                <w:rFonts w:ascii="Times New Roman" w:hAnsi="Times New Roman" w:cs="Times New Roman"/>
                <w:shd w:val="clear" w:color="auto" w:fill="FFFFFF"/>
              </w:rPr>
            </w:pPr>
            <w:r w:rsidRPr="00A359AE">
              <w:rPr>
                <w:rFonts w:ascii="Times New Roman" w:hAnsi="Times New Roman" w:cs="Times New Roman"/>
                <w:color w:val="000000"/>
              </w:rPr>
              <w:t>2.5.4. Житловий будинок не визнаний аварійним або ветхим.</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A359AE" w:rsidP="00E6602D">
            <w:pPr>
              <w:jc w:val="both"/>
              <w:rPr>
                <w:rFonts w:ascii="Times New Roman" w:hAnsi="Times New Roman" w:cs="Times New Roman"/>
                <w:shd w:val="clear" w:color="auto" w:fill="FFFFFF"/>
              </w:rPr>
            </w:pPr>
            <w:r w:rsidRPr="00A359AE">
              <w:rPr>
                <w:rFonts w:ascii="Times New Roman" w:hAnsi="Times New Roman" w:cs="Times New Roman"/>
                <w:color w:val="000000"/>
              </w:rPr>
              <w:t>2.5.5. Житлове приміщення не обтяжене правами будь-яких осіб (не перебуває у заставі, під арештом).</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A359AE" w:rsidRDefault="00A359AE" w:rsidP="00E6602D">
            <w:pPr>
              <w:jc w:val="both"/>
              <w:rPr>
                <w:rFonts w:ascii="Times New Roman" w:hAnsi="Times New Roman" w:cs="Times New Roman"/>
                <w:shd w:val="clear" w:color="auto" w:fill="FFFFFF"/>
              </w:rPr>
            </w:pPr>
            <w:r w:rsidRPr="00A359AE">
              <w:rPr>
                <w:rFonts w:ascii="Times New Roman" w:hAnsi="Times New Roman" w:cs="Times New Roman"/>
                <w:color w:val="000000"/>
              </w:rPr>
              <w:t>2.6. Не допускається переведення із житлового в нежитловий фонд:</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A359AE" w:rsidRDefault="00A359AE" w:rsidP="00E6602D">
            <w:pPr>
              <w:ind w:left="22"/>
              <w:jc w:val="both"/>
              <w:rPr>
                <w:rFonts w:ascii="Times New Roman" w:hAnsi="Times New Roman" w:cs="Times New Roman"/>
                <w:shd w:val="clear" w:color="auto" w:fill="FFFFFF"/>
              </w:rPr>
            </w:pPr>
            <w:r w:rsidRPr="00A359AE">
              <w:rPr>
                <w:rFonts w:ascii="Times New Roman" w:hAnsi="Times New Roman" w:cs="Times New Roman"/>
              </w:rPr>
              <w:t>2.6.1.  Частини житлового приміщення, наприклад, кімнати у квартирі. Приміщення повинно бути ізольованим і мати статус окремого житлового приміщення</w:t>
            </w:r>
            <w:r w:rsidR="00F33C17" w:rsidRPr="00A359AE">
              <w:rPr>
                <w:rFonts w:ascii="Times New Roman" w:hAnsi="Times New Roman" w:cs="Times New Roman"/>
                <w:color w:val="000000" w:themeColor="text1"/>
                <w:shd w:val="clear" w:color="auto" w:fill="FFFFFF"/>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2C63C9" w:rsidRDefault="00F33C17" w:rsidP="00F33C17">
            <w:pPr>
              <w:jc w:val="both"/>
              <w:rPr>
                <w:i/>
              </w:rPr>
            </w:pPr>
          </w:p>
        </w:tc>
      </w:tr>
      <w:tr w:rsidR="00F33C17" w:rsidRPr="004E62D5" w:rsidTr="00056172">
        <w:tc>
          <w:tcPr>
            <w:tcW w:w="5657" w:type="dxa"/>
          </w:tcPr>
          <w:p w:rsidR="00F33C17" w:rsidRPr="004E62D5" w:rsidRDefault="00A359AE" w:rsidP="00E6602D">
            <w:pPr>
              <w:jc w:val="both"/>
              <w:rPr>
                <w:rFonts w:ascii="Times New Roman" w:hAnsi="Times New Roman" w:cs="Times New Roman"/>
                <w:color w:val="000000"/>
                <w:shd w:val="clear" w:color="auto" w:fill="FFFFFF"/>
              </w:rPr>
            </w:pPr>
            <w:r w:rsidRPr="00A359AE">
              <w:rPr>
                <w:rFonts w:ascii="Times New Roman" w:hAnsi="Times New Roman" w:cs="Times New Roman"/>
              </w:rPr>
              <w:t>2.6.2.  Без</w:t>
            </w:r>
            <w:r w:rsidRPr="00A359AE">
              <w:rPr>
                <w:rFonts w:ascii="Times New Roman" w:hAnsi="Times New Roman" w:cs="Times New Roman"/>
                <w:i/>
              </w:rPr>
              <w:t xml:space="preserve"> </w:t>
            </w:r>
            <w:r w:rsidRPr="00A359AE">
              <w:rPr>
                <w:rFonts w:ascii="Times New Roman" w:hAnsi="Times New Roman" w:cs="Times New Roman"/>
              </w:rPr>
              <w:t>одержання проектного рішення об'єкту і благоустрою прилеглої території.</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A359AE" w:rsidP="00E6602D">
            <w:pPr>
              <w:jc w:val="both"/>
              <w:rPr>
                <w:rFonts w:ascii="Times New Roman" w:hAnsi="Times New Roman" w:cs="Times New Roman"/>
              </w:rPr>
            </w:pPr>
            <w:r w:rsidRPr="00A359AE">
              <w:rPr>
                <w:rFonts w:ascii="Times New Roman" w:hAnsi="Times New Roman" w:cs="Times New Roman"/>
              </w:rPr>
              <w:t>2.6.3. Без улаштування окремого входу, не пов'язаного з під'їздом житлового будинку.</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14432B" w:rsidRPr="0014432B" w:rsidRDefault="0014432B" w:rsidP="00E6602D">
            <w:pPr>
              <w:jc w:val="both"/>
              <w:rPr>
                <w:rFonts w:ascii="Times New Roman" w:hAnsi="Times New Roman" w:cs="Times New Roman"/>
                <w:color w:val="000000"/>
              </w:rPr>
            </w:pPr>
            <w:r w:rsidRPr="0014432B">
              <w:rPr>
                <w:rFonts w:ascii="Times New Roman" w:hAnsi="Times New Roman" w:cs="Times New Roman"/>
              </w:rPr>
              <w:t xml:space="preserve">2.7. </w:t>
            </w:r>
            <w:r w:rsidRPr="0014432B">
              <w:rPr>
                <w:rFonts w:ascii="Times New Roman" w:hAnsi="Times New Roman" w:cs="Times New Roman"/>
                <w:color w:val="000000"/>
              </w:rPr>
              <w:t>Не допускається переведення житлових приміщень у нежитлові з метою розміщення:</w:t>
            </w:r>
          </w:p>
          <w:p w:rsidR="0014432B" w:rsidRPr="0014432B" w:rsidRDefault="0014432B" w:rsidP="0014432B">
            <w:pPr>
              <w:ind w:firstLine="567"/>
              <w:jc w:val="both"/>
              <w:rPr>
                <w:rFonts w:ascii="Times New Roman" w:hAnsi="Times New Roman" w:cs="Times New Roman"/>
                <w:color w:val="000000"/>
              </w:rPr>
            </w:pPr>
            <w:r w:rsidRPr="0014432B">
              <w:rPr>
                <w:rFonts w:ascii="Times New Roman" w:hAnsi="Times New Roman" w:cs="Times New Roman"/>
                <w:color w:val="000000"/>
              </w:rPr>
              <w:t>2.7.1. Об’єктів промислового характеру.</w:t>
            </w:r>
          </w:p>
          <w:p w:rsidR="0014432B" w:rsidRPr="0014432B" w:rsidRDefault="0014432B" w:rsidP="0014432B">
            <w:pPr>
              <w:ind w:firstLine="567"/>
              <w:jc w:val="both"/>
              <w:rPr>
                <w:rFonts w:ascii="Times New Roman" w:hAnsi="Times New Roman" w:cs="Times New Roman"/>
                <w:color w:val="000000"/>
              </w:rPr>
            </w:pPr>
            <w:r w:rsidRPr="0014432B">
              <w:rPr>
                <w:rFonts w:ascii="Times New Roman" w:hAnsi="Times New Roman" w:cs="Times New Roman"/>
                <w:color w:val="000000"/>
              </w:rPr>
              <w:t>2.7.2. Громадських туалетів.</w:t>
            </w:r>
          </w:p>
          <w:p w:rsidR="0014432B" w:rsidRPr="0014432B" w:rsidRDefault="0014432B" w:rsidP="0014432B">
            <w:pPr>
              <w:tabs>
                <w:tab w:val="left" w:pos="1418"/>
              </w:tabs>
              <w:ind w:firstLine="567"/>
              <w:jc w:val="both"/>
              <w:rPr>
                <w:rFonts w:ascii="Times New Roman" w:hAnsi="Times New Roman" w:cs="Times New Roman"/>
                <w:color w:val="000000"/>
              </w:rPr>
            </w:pPr>
            <w:r w:rsidRPr="0014432B">
              <w:rPr>
                <w:rFonts w:ascii="Times New Roman" w:hAnsi="Times New Roman" w:cs="Times New Roman"/>
                <w:color w:val="000000"/>
              </w:rPr>
              <w:t>2.7.3. Похоронних бюро, окрім офісів похоронних бюро.</w:t>
            </w:r>
          </w:p>
          <w:p w:rsidR="0014432B" w:rsidRPr="0014432B" w:rsidRDefault="0014432B" w:rsidP="0014432B">
            <w:pPr>
              <w:tabs>
                <w:tab w:val="left" w:pos="1418"/>
              </w:tabs>
              <w:ind w:firstLine="567"/>
              <w:jc w:val="both"/>
              <w:rPr>
                <w:rFonts w:ascii="Times New Roman" w:hAnsi="Times New Roman" w:cs="Times New Roman"/>
                <w:color w:val="000000"/>
              </w:rPr>
            </w:pPr>
            <w:r w:rsidRPr="0014432B">
              <w:rPr>
                <w:rFonts w:ascii="Times New Roman" w:hAnsi="Times New Roman" w:cs="Times New Roman"/>
                <w:color w:val="000000"/>
              </w:rPr>
              <w:t>2.7.4. Пунктів приймання склотари.</w:t>
            </w:r>
          </w:p>
          <w:p w:rsidR="00F33C17" w:rsidRPr="004E62D5" w:rsidRDefault="0014432B" w:rsidP="0014432B">
            <w:pPr>
              <w:pStyle w:val="a5"/>
              <w:ind w:left="360"/>
              <w:jc w:val="both"/>
              <w:rPr>
                <w:sz w:val="22"/>
                <w:szCs w:val="22"/>
                <w:lang w:val="uk-UA"/>
              </w:rPr>
            </w:pPr>
            <w:r w:rsidRPr="0014432B">
              <w:rPr>
                <w:color w:val="000000"/>
                <w:sz w:val="22"/>
                <w:szCs w:val="22"/>
                <w:lang w:val="uk-UA"/>
              </w:rPr>
              <w:t xml:space="preserve">2.7.5. Спеціалізованих закладів і підприємств, експлуатація яких може призвести до забруднення території та повітря, перевищення допустимих рівнів шуму, вібрації, іонізуючого і не іонізуючого </w:t>
            </w:r>
            <w:r w:rsidRPr="0014432B">
              <w:rPr>
                <w:color w:val="000000"/>
                <w:sz w:val="22"/>
                <w:szCs w:val="22"/>
                <w:lang w:val="uk-UA"/>
              </w:rPr>
              <w:lastRenderedPageBreak/>
              <w:t>випромінювання.</w:t>
            </w:r>
            <w:r w:rsidRPr="0014432B">
              <w:rPr>
                <w:color w:val="000000"/>
                <w:sz w:val="22"/>
                <w:szCs w:val="22"/>
                <w:lang w:val="uk-UA"/>
              </w:rPr>
              <w:br/>
              <w:t xml:space="preserve">        2.7.6. </w:t>
            </w:r>
            <w:proofErr w:type="spellStart"/>
            <w:r w:rsidRPr="0014432B">
              <w:rPr>
                <w:color w:val="000000"/>
                <w:sz w:val="22"/>
                <w:szCs w:val="22"/>
              </w:rPr>
              <w:t>Пунктів</w:t>
            </w:r>
            <w:proofErr w:type="spellEnd"/>
            <w:r w:rsidRPr="0014432B">
              <w:rPr>
                <w:color w:val="000000"/>
                <w:sz w:val="22"/>
                <w:szCs w:val="22"/>
              </w:rPr>
              <w:t xml:space="preserve"> </w:t>
            </w:r>
            <w:proofErr w:type="spellStart"/>
            <w:r w:rsidRPr="0014432B">
              <w:rPr>
                <w:color w:val="000000"/>
                <w:sz w:val="22"/>
                <w:szCs w:val="22"/>
              </w:rPr>
              <w:t>побутового</w:t>
            </w:r>
            <w:proofErr w:type="spellEnd"/>
            <w:r w:rsidRPr="0014432B">
              <w:rPr>
                <w:color w:val="000000"/>
                <w:sz w:val="22"/>
                <w:szCs w:val="22"/>
              </w:rPr>
              <w:t xml:space="preserve"> </w:t>
            </w:r>
            <w:proofErr w:type="spellStart"/>
            <w:r w:rsidRPr="0014432B">
              <w:rPr>
                <w:color w:val="000000"/>
                <w:sz w:val="22"/>
                <w:szCs w:val="22"/>
              </w:rPr>
              <w:t>обслуговування</w:t>
            </w:r>
            <w:proofErr w:type="spellEnd"/>
            <w:r w:rsidRPr="0014432B">
              <w:rPr>
                <w:color w:val="000000"/>
                <w:sz w:val="22"/>
                <w:szCs w:val="22"/>
              </w:rPr>
              <w:t xml:space="preserve"> </w:t>
            </w:r>
            <w:proofErr w:type="spellStart"/>
            <w:r w:rsidRPr="0014432B">
              <w:rPr>
                <w:color w:val="000000"/>
                <w:sz w:val="22"/>
                <w:szCs w:val="22"/>
              </w:rPr>
              <w:t>населення</w:t>
            </w:r>
            <w:proofErr w:type="spellEnd"/>
            <w:r w:rsidRPr="0014432B">
              <w:rPr>
                <w:color w:val="000000"/>
                <w:sz w:val="22"/>
                <w:szCs w:val="22"/>
              </w:rPr>
              <w:t xml:space="preserve">, в </w:t>
            </w:r>
            <w:proofErr w:type="spellStart"/>
            <w:r w:rsidRPr="0014432B">
              <w:rPr>
                <w:color w:val="000000"/>
                <w:sz w:val="22"/>
                <w:szCs w:val="22"/>
              </w:rPr>
              <w:t>яких</w:t>
            </w:r>
            <w:proofErr w:type="spellEnd"/>
            <w:r w:rsidRPr="0014432B">
              <w:rPr>
                <w:color w:val="000000"/>
                <w:sz w:val="22"/>
                <w:szCs w:val="22"/>
              </w:rPr>
              <w:t xml:space="preserve"> </w:t>
            </w:r>
            <w:proofErr w:type="spellStart"/>
            <w:r w:rsidRPr="0014432B">
              <w:rPr>
                <w:color w:val="000000"/>
                <w:sz w:val="22"/>
                <w:szCs w:val="22"/>
              </w:rPr>
              <w:t>застосовуються</w:t>
            </w:r>
            <w:proofErr w:type="spellEnd"/>
            <w:r w:rsidRPr="0014432B">
              <w:rPr>
                <w:color w:val="000000"/>
                <w:sz w:val="22"/>
                <w:szCs w:val="22"/>
              </w:rPr>
              <w:t xml:space="preserve"> </w:t>
            </w:r>
            <w:proofErr w:type="spellStart"/>
            <w:r w:rsidRPr="0014432B">
              <w:rPr>
                <w:color w:val="000000"/>
                <w:sz w:val="22"/>
                <w:szCs w:val="22"/>
              </w:rPr>
              <w:t>легкозаймисті</w:t>
            </w:r>
            <w:proofErr w:type="spellEnd"/>
            <w:r w:rsidRPr="0014432B">
              <w:rPr>
                <w:color w:val="000000"/>
                <w:sz w:val="22"/>
                <w:szCs w:val="22"/>
              </w:rPr>
              <w:t xml:space="preserve"> і </w:t>
            </w:r>
            <w:proofErr w:type="spellStart"/>
            <w:r w:rsidRPr="0014432B">
              <w:rPr>
                <w:color w:val="000000"/>
                <w:sz w:val="22"/>
                <w:szCs w:val="22"/>
              </w:rPr>
              <w:t>вибухонебезпечні</w:t>
            </w:r>
            <w:proofErr w:type="spellEnd"/>
            <w:r w:rsidRPr="0014432B">
              <w:rPr>
                <w:color w:val="000000"/>
                <w:sz w:val="22"/>
                <w:szCs w:val="22"/>
              </w:rPr>
              <w:t xml:space="preserve"> </w:t>
            </w:r>
            <w:proofErr w:type="spellStart"/>
            <w:r w:rsidRPr="0014432B">
              <w:rPr>
                <w:color w:val="000000"/>
                <w:sz w:val="22"/>
                <w:szCs w:val="22"/>
              </w:rPr>
              <w:t>речовини</w:t>
            </w:r>
            <w:proofErr w:type="spellEnd"/>
            <w:r w:rsidRPr="0014432B">
              <w:rPr>
                <w:color w:val="000000"/>
                <w:sz w:val="22"/>
                <w:szCs w:val="22"/>
                <w:lang w:val="uk-UA"/>
              </w:rPr>
              <w:t>.</w:t>
            </w:r>
            <w:r w:rsidRPr="0014432B">
              <w:rPr>
                <w:color w:val="000000"/>
                <w:sz w:val="22"/>
                <w:szCs w:val="22"/>
              </w:rPr>
              <w:br/>
            </w:r>
            <w:r w:rsidRPr="0014432B">
              <w:rPr>
                <w:color w:val="000000"/>
                <w:sz w:val="22"/>
                <w:szCs w:val="22"/>
                <w:lang w:val="uk-UA"/>
              </w:rPr>
              <w:t xml:space="preserve">        2</w:t>
            </w:r>
            <w:r w:rsidRPr="0014432B">
              <w:rPr>
                <w:color w:val="000000"/>
                <w:sz w:val="22"/>
                <w:szCs w:val="22"/>
              </w:rPr>
              <w:t>.</w:t>
            </w:r>
            <w:r w:rsidRPr="0014432B">
              <w:rPr>
                <w:color w:val="000000"/>
                <w:sz w:val="22"/>
                <w:szCs w:val="22"/>
                <w:lang w:val="uk-UA"/>
              </w:rPr>
              <w:t>7</w:t>
            </w:r>
            <w:r w:rsidRPr="0014432B">
              <w:rPr>
                <w:color w:val="000000"/>
                <w:sz w:val="22"/>
                <w:szCs w:val="22"/>
              </w:rPr>
              <w:t xml:space="preserve">.7. </w:t>
            </w:r>
            <w:proofErr w:type="spellStart"/>
            <w:r w:rsidRPr="0014432B">
              <w:rPr>
                <w:color w:val="000000"/>
                <w:sz w:val="22"/>
                <w:szCs w:val="22"/>
              </w:rPr>
              <w:t>Інших</w:t>
            </w:r>
            <w:proofErr w:type="spellEnd"/>
            <w:r w:rsidRPr="0014432B">
              <w:rPr>
                <w:color w:val="000000"/>
                <w:sz w:val="22"/>
                <w:szCs w:val="22"/>
              </w:rPr>
              <w:t xml:space="preserve"> </w:t>
            </w:r>
            <w:proofErr w:type="spellStart"/>
            <w:r w:rsidRPr="0014432B">
              <w:rPr>
                <w:color w:val="000000"/>
                <w:sz w:val="22"/>
                <w:szCs w:val="22"/>
              </w:rPr>
              <w:t>об’єктів</w:t>
            </w:r>
            <w:proofErr w:type="spellEnd"/>
            <w:r w:rsidRPr="0014432B">
              <w:rPr>
                <w:color w:val="000000"/>
                <w:sz w:val="22"/>
                <w:szCs w:val="22"/>
              </w:rPr>
              <w:t xml:space="preserve">, заборона на </w:t>
            </w:r>
            <w:proofErr w:type="spellStart"/>
            <w:r w:rsidRPr="0014432B">
              <w:rPr>
                <w:color w:val="000000"/>
                <w:sz w:val="22"/>
                <w:szCs w:val="22"/>
              </w:rPr>
              <w:t>розміщення</w:t>
            </w:r>
            <w:proofErr w:type="spellEnd"/>
            <w:r w:rsidRPr="0014432B">
              <w:rPr>
                <w:color w:val="000000"/>
                <w:sz w:val="22"/>
                <w:szCs w:val="22"/>
              </w:rPr>
              <w:t xml:space="preserve"> </w:t>
            </w:r>
            <w:proofErr w:type="spellStart"/>
            <w:r w:rsidRPr="0014432B">
              <w:rPr>
                <w:color w:val="000000"/>
                <w:sz w:val="22"/>
                <w:szCs w:val="22"/>
              </w:rPr>
              <w:t>яких</w:t>
            </w:r>
            <w:proofErr w:type="spellEnd"/>
            <w:r w:rsidRPr="0014432B">
              <w:rPr>
                <w:color w:val="000000"/>
                <w:sz w:val="22"/>
                <w:szCs w:val="22"/>
              </w:rPr>
              <w:t xml:space="preserve"> у </w:t>
            </w:r>
            <w:proofErr w:type="spellStart"/>
            <w:r w:rsidRPr="0014432B">
              <w:rPr>
                <w:color w:val="000000"/>
                <w:sz w:val="22"/>
                <w:szCs w:val="22"/>
              </w:rPr>
              <w:t>житловому</w:t>
            </w:r>
            <w:proofErr w:type="spellEnd"/>
            <w:r w:rsidRPr="0014432B">
              <w:rPr>
                <w:color w:val="000000"/>
                <w:sz w:val="22"/>
                <w:szCs w:val="22"/>
              </w:rPr>
              <w:t xml:space="preserve"> </w:t>
            </w:r>
            <w:proofErr w:type="spellStart"/>
            <w:r w:rsidRPr="0014432B">
              <w:rPr>
                <w:color w:val="000000"/>
                <w:sz w:val="22"/>
                <w:szCs w:val="22"/>
              </w:rPr>
              <w:t>комплексі</w:t>
            </w:r>
            <w:proofErr w:type="spellEnd"/>
            <w:r w:rsidRPr="0014432B">
              <w:rPr>
                <w:color w:val="000000"/>
                <w:sz w:val="22"/>
                <w:szCs w:val="22"/>
              </w:rPr>
              <w:t xml:space="preserve">, </w:t>
            </w:r>
            <w:proofErr w:type="spellStart"/>
            <w:r w:rsidRPr="0014432B">
              <w:rPr>
                <w:color w:val="000000"/>
                <w:sz w:val="22"/>
                <w:szCs w:val="22"/>
              </w:rPr>
              <w:t>житловому</w:t>
            </w:r>
            <w:proofErr w:type="spellEnd"/>
            <w:r w:rsidRPr="0014432B">
              <w:rPr>
                <w:color w:val="000000"/>
                <w:sz w:val="22"/>
                <w:szCs w:val="22"/>
              </w:rPr>
              <w:t xml:space="preserve"> </w:t>
            </w:r>
            <w:proofErr w:type="spellStart"/>
            <w:r w:rsidRPr="0014432B">
              <w:rPr>
                <w:color w:val="000000"/>
                <w:sz w:val="22"/>
                <w:szCs w:val="22"/>
              </w:rPr>
              <w:t>будинку</w:t>
            </w:r>
            <w:proofErr w:type="spellEnd"/>
            <w:r w:rsidRPr="0014432B">
              <w:rPr>
                <w:color w:val="000000"/>
                <w:sz w:val="22"/>
                <w:szCs w:val="22"/>
              </w:rPr>
              <w:t xml:space="preserve"> </w:t>
            </w:r>
            <w:proofErr w:type="spellStart"/>
            <w:r w:rsidRPr="0014432B">
              <w:rPr>
                <w:color w:val="000000"/>
                <w:sz w:val="22"/>
                <w:szCs w:val="22"/>
              </w:rPr>
              <w:t>передбачена</w:t>
            </w:r>
            <w:proofErr w:type="spellEnd"/>
            <w:r w:rsidRPr="0014432B">
              <w:rPr>
                <w:color w:val="000000"/>
                <w:sz w:val="22"/>
                <w:szCs w:val="22"/>
              </w:rPr>
              <w:t xml:space="preserve"> </w:t>
            </w:r>
            <w:proofErr w:type="spellStart"/>
            <w:r w:rsidRPr="0014432B">
              <w:rPr>
                <w:color w:val="000000"/>
                <w:sz w:val="22"/>
                <w:szCs w:val="22"/>
              </w:rPr>
              <w:t>законодавством</w:t>
            </w:r>
            <w:proofErr w:type="spellEnd"/>
            <w:r w:rsidRPr="00801081">
              <w:rPr>
                <w:color w:val="000000"/>
                <w:sz w:val="28"/>
                <w:szCs w:val="28"/>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14432B" w:rsidP="00E6602D">
            <w:pPr>
              <w:jc w:val="both"/>
              <w:rPr>
                <w:shd w:val="clear" w:color="auto" w:fill="FFFFFF"/>
              </w:rPr>
            </w:pPr>
            <w:r w:rsidRPr="0014432B">
              <w:rPr>
                <w:rFonts w:ascii="Times New Roman" w:hAnsi="Times New Roman" w:cs="Times New Roman"/>
              </w:rPr>
              <w:t>2.8. Для одержання дозволу на п</w:t>
            </w:r>
            <w:r w:rsidRPr="0014432B">
              <w:rPr>
                <w:rFonts w:ascii="Times New Roman" w:hAnsi="Times New Roman" w:cs="Times New Roman"/>
                <w:color w:val="000000"/>
              </w:rPr>
              <w:t xml:space="preserve">ереведення житлового приміщення у нежитлове </w:t>
            </w:r>
            <w:r w:rsidRPr="0014432B">
              <w:rPr>
                <w:rFonts w:ascii="Times New Roman" w:hAnsi="Times New Roman" w:cs="Times New Roman"/>
              </w:rPr>
              <w:t>заявник подає/надсилає рекомендованим листом з описом вкладення до ЦНАП заяву за встановленою Управлінням формою, до якої додаються наступні документи:</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14432B" w:rsidRDefault="0014432B" w:rsidP="00E6602D">
            <w:pPr>
              <w:jc w:val="both"/>
              <w:rPr>
                <w:shd w:val="clear" w:color="auto" w:fill="FFFFFF"/>
              </w:rPr>
            </w:pPr>
            <w:r w:rsidRPr="0014432B">
              <w:rPr>
                <w:rFonts w:ascii="Times New Roman" w:hAnsi="Times New Roman" w:cs="Times New Roman"/>
              </w:rPr>
              <w:t>2.8.1. Копія паспорту заявника</w:t>
            </w:r>
            <w:r w:rsidR="001C2F98">
              <w:rPr>
                <w:rFonts w:ascii="Times New Roman" w:hAnsi="Times New Roman" w:cs="Times New Roman"/>
              </w:rPr>
              <w:t xml:space="preserve"> (для громадян)</w:t>
            </w:r>
            <w:r w:rsidRPr="0014432B">
              <w:rPr>
                <w:rFonts w:ascii="Times New Roman" w:hAnsi="Times New Roman" w:cs="Times New Roman"/>
              </w:rPr>
              <w:t>.</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273DF9" w:rsidRDefault="00273DF9" w:rsidP="00E6602D">
            <w:pPr>
              <w:jc w:val="both"/>
              <w:rPr>
                <w:shd w:val="clear" w:color="auto" w:fill="FFFFFF"/>
              </w:rPr>
            </w:pPr>
            <w:r w:rsidRPr="00273DF9">
              <w:rPr>
                <w:rFonts w:ascii="Times New Roman" w:hAnsi="Times New Roman" w:cs="Times New Roman"/>
              </w:rPr>
              <w:t xml:space="preserve">2.8.2. Виписка з Єдиного державного реєстру юридичних осіб, фізичних осіб-підприємців та громадських формувань (далі – ЄДР) (для юридичних осіб або фізичних осіб підприємців). </w:t>
            </w:r>
          </w:p>
        </w:tc>
        <w:tc>
          <w:tcPr>
            <w:tcW w:w="3977" w:type="dxa"/>
          </w:tcPr>
          <w:p w:rsidR="00F33C17" w:rsidRPr="00B7136A" w:rsidRDefault="00273DF9" w:rsidP="00F33C17">
            <w:pPr>
              <w:jc w:val="both"/>
              <w:rPr>
                <w:rFonts w:ascii="Times New Roman" w:hAnsi="Times New Roman" w:cs="Times New Roman"/>
              </w:rPr>
            </w:pPr>
            <w:r w:rsidRPr="00B7136A">
              <w:rPr>
                <w:rFonts w:ascii="Times New Roman" w:hAnsi="Times New Roman" w:cs="Times New Roman"/>
              </w:rPr>
              <w:t>Виключити.</w:t>
            </w:r>
          </w:p>
          <w:p w:rsidR="00273DF9" w:rsidRPr="00273DF9" w:rsidRDefault="00273DF9" w:rsidP="00273DF9">
            <w:pPr>
              <w:jc w:val="both"/>
              <w:rPr>
                <w:rFonts w:ascii="Times New Roman" w:hAnsi="Times New Roman" w:cs="Times New Roman"/>
              </w:rPr>
            </w:pPr>
          </w:p>
        </w:tc>
        <w:tc>
          <w:tcPr>
            <w:tcW w:w="5670" w:type="dxa"/>
          </w:tcPr>
          <w:p w:rsidR="00F33C17" w:rsidRPr="006F5FF7" w:rsidRDefault="006F5FF7" w:rsidP="00F33C17">
            <w:pPr>
              <w:jc w:val="both"/>
              <w:rPr>
                <w:rFonts w:ascii="Times New Roman" w:hAnsi="Times New Roman" w:cs="Times New Roman"/>
              </w:rPr>
            </w:pPr>
            <w:r>
              <w:rPr>
                <w:rFonts w:ascii="Times New Roman" w:hAnsi="Times New Roman" w:cs="Times New Roman"/>
              </w:rPr>
              <w:t>Враховано</w:t>
            </w:r>
          </w:p>
        </w:tc>
      </w:tr>
      <w:tr w:rsidR="00F33C17" w:rsidRPr="004E62D5" w:rsidTr="00056172">
        <w:tc>
          <w:tcPr>
            <w:tcW w:w="5657" w:type="dxa"/>
          </w:tcPr>
          <w:p w:rsidR="00F33C17" w:rsidRPr="004E62D5" w:rsidRDefault="007E420E" w:rsidP="00E6602D">
            <w:pPr>
              <w:jc w:val="both"/>
              <w:rPr>
                <w:shd w:val="clear" w:color="auto" w:fill="FFFFFF"/>
              </w:rPr>
            </w:pPr>
            <w:r w:rsidRPr="007E420E">
              <w:rPr>
                <w:rFonts w:ascii="Times New Roman" w:hAnsi="Times New Roman" w:cs="Times New Roman"/>
              </w:rPr>
              <w:t xml:space="preserve">2.8.3. Згода співвласників, яким житлові приміщення належать на праві спільної сумісної чи спільної часткової власності, посвідчена нотаріально. </w:t>
            </w:r>
          </w:p>
        </w:tc>
        <w:tc>
          <w:tcPr>
            <w:tcW w:w="3977" w:type="dxa"/>
          </w:tcPr>
          <w:p w:rsidR="00F33C17" w:rsidRDefault="00F33C17" w:rsidP="00F33C17">
            <w:pPr>
              <w:jc w:val="both"/>
            </w:pPr>
          </w:p>
          <w:p w:rsidR="00F33C17" w:rsidRPr="004E62D5" w:rsidRDefault="00F33C17" w:rsidP="00F33C17">
            <w:pPr>
              <w:jc w:val="both"/>
              <w:rPr>
                <w:rFonts w:ascii="Times New Roman" w:hAnsi="Times New Roman" w:cs="Times New Roman"/>
              </w:rPr>
            </w:pPr>
          </w:p>
        </w:tc>
        <w:tc>
          <w:tcPr>
            <w:tcW w:w="5670" w:type="dxa"/>
          </w:tcPr>
          <w:p w:rsidR="00F33C17" w:rsidRPr="00AE5BAF" w:rsidRDefault="00F33C17" w:rsidP="007E420E">
            <w:pPr>
              <w:pStyle w:val="a5"/>
              <w:tabs>
                <w:tab w:val="left" w:pos="0"/>
                <w:tab w:val="left" w:pos="567"/>
                <w:tab w:val="left" w:pos="709"/>
              </w:tabs>
              <w:ind w:left="22" w:hanging="22"/>
              <w:jc w:val="both"/>
              <w:rPr>
                <w:color w:val="000000"/>
                <w:shd w:val="clear" w:color="auto" w:fill="FFFFFF"/>
                <w:lang w:val="uk-UA"/>
              </w:rPr>
            </w:pPr>
          </w:p>
        </w:tc>
      </w:tr>
      <w:tr w:rsidR="00F33C17" w:rsidRPr="004E62D5" w:rsidTr="00056172">
        <w:tc>
          <w:tcPr>
            <w:tcW w:w="5657" w:type="dxa"/>
          </w:tcPr>
          <w:p w:rsidR="00F33C17" w:rsidRPr="004E62D5" w:rsidRDefault="007E420E" w:rsidP="00E6602D">
            <w:pPr>
              <w:jc w:val="both"/>
              <w:rPr>
                <w:shd w:val="clear" w:color="auto" w:fill="FFFFFF"/>
              </w:rPr>
            </w:pPr>
            <w:r w:rsidRPr="007E420E">
              <w:rPr>
                <w:rFonts w:ascii="Times New Roman" w:hAnsi="Times New Roman" w:cs="Times New Roman"/>
              </w:rPr>
              <w:t xml:space="preserve">2.8.4. Копія технічного паспорту на житлове приміщення.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7E420E" w:rsidP="00E6602D">
            <w:pPr>
              <w:jc w:val="both"/>
              <w:rPr>
                <w:shd w:val="clear" w:color="auto" w:fill="FFFFFF"/>
              </w:rPr>
            </w:pPr>
            <w:r w:rsidRPr="007E420E">
              <w:rPr>
                <w:rFonts w:ascii="Times New Roman" w:hAnsi="Times New Roman" w:cs="Times New Roman"/>
              </w:rPr>
              <w:t xml:space="preserve">2.8.5. Технічний висновок про можливість переведення житлових приміщень з метою використання їх під нежитлові з обов'язковим улаштуванням окремого входу, не пов'язаного з під'їздом житлового будинку, виготовлений </w:t>
            </w:r>
            <w:r w:rsidRPr="007E420E">
              <w:rPr>
                <w:rFonts w:ascii="Times New Roman" w:hAnsi="Times New Roman" w:cs="Times New Roman"/>
                <w:color w:val="333333"/>
                <w:shd w:val="clear" w:color="auto" w:fill="FFFFFF"/>
              </w:rPr>
              <w:t>експертом або підприємством, які мають право проводити подібні роботи.</w:t>
            </w:r>
            <w:r w:rsidRPr="007E420E">
              <w:rPr>
                <w:rFonts w:ascii="Times New Roman" w:hAnsi="Times New Roman" w:cs="Times New Roman"/>
              </w:rPr>
              <w:t xml:space="preserve">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3D6EFC" w:rsidP="00E6602D">
            <w:pPr>
              <w:jc w:val="both"/>
              <w:rPr>
                <w:shd w:val="clear" w:color="auto" w:fill="FFFFFF"/>
              </w:rPr>
            </w:pPr>
            <w:r w:rsidRPr="003D6EFC">
              <w:rPr>
                <w:rFonts w:ascii="Times New Roman" w:hAnsi="Times New Roman" w:cs="Times New Roman"/>
              </w:rPr>
              <w:t>2.8.6. Проектні рішення об'єкту та благоустрою прилеглої території.</w:t>
            </w:r>
          </w:p>
        </w:tc>
        <w:tc>
          <w:tcPr>
            <w:tcW w:w="3977" w:type="dxa"/>
          </w:tcPr>
          <w:p w:rsidR="00F33C17" w:rsidRPr="004E62D5" w:rsidRDefault="003D6EFC" w:rsidP="00F33C17">
            <w:pPr>
              <w:jc w:val="both"/>
              <w:rPr>
                <w:rFonts w:ascii="Times New Roman" w:hAnsi="Times New Roman" w:cs="Times New Roman"/>
              </w:rPr>
            </w:pPr>
            <w:r>
              <w:rPr>
                <w:rFonts w:ascii="Times New Roman" w:hAnsi="Times New Roman" w:cs="Times New Roman"/>
              </w:rPr>
              <w:t>Виключити</w:t>
            </w:r>
          </w:p>
        </w:tc>
        <w:tc>
          <w:tcPr>
            <w:tcW w:w="5670" w:type="dxa"/>
          </w:tcPr>
          <w:p w:rsidR="00F33C17" w:rsidRPr="00AE5BAF" w:rsidRDefault="00AE5BAF" w:rsidP="00F33C17">
            <w:pPr>
              <w:jc w:val="both"/>
              <w:rPr>
                <w:rFonts w:ascii="Times New Roman" w:hAnsi="Times New Roman" w:cs="Times New Roman"/>
              </w:rPr>
            </w:pPr>
            <w:r>
              <w:rPr>
                <w:rFonts w:ascii="Times New Roman" w:hAnsi="Times New Roman" w:cs="Times New Roman"/>
              </w:rPr>
              <w:t>Враховано</w:t>
            </w:r>
          </w:p>
        </w:tc>
      </w:tr>
      <w:tr w:rsidR="00F33C17" w:rsidRPr="004E62D5" w:rsidTr="00056172">
        <w:tc>
          <w:tcPr>
            <w:tcW w:w="5657" w:type="dxa"/>
          </w:tcPr>
          <w:p w:rsidR="003D6EFC" w:rsidRPr="003D6EFC" w:rsidRDefault="003D6EFC" w:rsidP="00E6602D">
            <w:pPr>
              <w:jc w:val="both"/>
              <w:rPr>
                <w:rFonts w:ascii="Times New Roman" w:hAnsi="Times New Roman" w:cs="Times New Roman"/>
                <w:bCs/>
              </w:rPr>
            </w:pPr>
            <w:r w:rsidRPr="003D6EFC">
              <w:rPr>
                <w:rFonts w:ascii="Times New Roman" w:hAnsi="Times New Roman" w:cs="Times New Roman"/>
                <w:bCs/>
              </w:rPr>
              <w:t>2.8.7. Довідку ЦНАП про те, що житлове приміщення не використовується для постійного проживання фізичних осіб та за даною адресою нерухомого майна не зареєстровано місце проживання або місце перебування фізичних осіб.</w:t>
            </w:r>
          </w:p>
          <w:p w:rsidR="00F33C17" w:rsidRPr="004E62D5" w:rsidRDefault="00F33C17" w:rsidP="003D6EFC">
            <w:pPr>
              <w:shd w:val="clear" w:color="auto" w:fill="FFFFFF"/>
              <w:jc w:val="both"/>
              <w:rPr>
                <w:shd w:val="clear" w:color="auto" w:fill="FFFFFF"/>
              </w:rPr>
            </w:pPr>
          </w:p>
        </w:tc>
        <w:tc>
          <w:tcPr>
            <w:tcW w:w="3977" w:type="dxa"/>
          </w:tcPr>
          <w:p w:rsidR="00F33C17" w:rsidRDefault="001375CB" w:rsidP="00F33C17">
            <w:pPr>
              <w:jc w:val="both"/>
              <w:rPr>
                <w:rFonts w:ascii="Times New Roman" w:hAnsi="Times New Roman" w:cs="Times New Roman"/>
              </w:rPr>
            </w:pPr>
            <w:r>
              <w:rPr>
                <w:rFonts w:ascii="Times New Roman" w:hAnsi="Times New Roman" w:cs="Times New Roman"/>
              </w:rPr>
              <w:t>Змінити:</w:t>
            </w:r>
          </w:p>
          <w:p w:rsidR="001375CB" w:rsidRPr="004E62D5" w:rsidRDefault="001375CB" w:rsidP="00F33C17">
            <w:pPr>
              <w:jc w:val="both"/>
              <w:rPr>
                <w:rFonts w:ascii="Times New Roman" w:hAnsi="Times New Roman" w:cs="Times New Roman"/>
              </w:rPr>
            </w:pPr>
            <w:r>
              <w:rPr>
                <w:rFonts w:ascii="Times New Roman" w:hAnsi="Times New Roman" w:cs="Times New Roman"/>
              </w:rPr>
              <w:t xml:space="preserve">Довідку про те, що в житловому приміщенні за адресою не зареєстровано місце проживання або перебування фізичних осіб. </w:t>
            </w:r>
          </w:p>
        </w:tc>
        <w:tc>
          <w:tcPr>
            <w:tcW w:w="5670" w:type="dxa"/>
          </w:tcPr>
          <w:p w:rsidR="00F33C17" w:rsidRDefault="001375CB" w:rsidP="00F33C17">
            <w:pPr>
              <w:jc w:val="both"/>
              <w:rPr>
                <w:rFonts w:ascii="Times New Roman" w:hAnsi="Times New Roman" w:cs="Times New Roman"/>
              </w:rPr>
            </w:pPr>
            <w:r>
              <w:rPr>
                <w:rFonts w:ascii="Times New Roman" w:hAnsi="Times New Roman" w:cs="Times New Roman"/>
              </w:rPr>
              <w:t>Враховано.</w:t>
            </w:r>
          </w:p>
          <w:p w:rsidR="001375CB" w:rsidRDefault="001375CB" w:rsidP="00F33C17">
            <w:pPr>
              <w:jc w:val="both"/>
              <w:rPr>
                <w:rFonts w:ascii="Times New Roman" w:hAnsi="Times New Roman" w:cs="Times New Roman"/>
              </w:rPr>
            </w:pPr>
            <w:r>
              <w:rPr>
                <w:rFonts w:ascii="Times New Roman" w:hAnsi="Times New Roman" w:cs="Times New Roman"/>
              </w:rPr>
              <w:t>Нова редакція:</w:t>
            </w:r>
          </w:p>
          <w:p w:rsidR="001375CB" w:rsidRPr="004E62D5" w:rsidRDefault="001375CB" w:rsidP="00E6602D">
            <w:pPr>
              <w:jc w:val="both"/>
              <w:rPr>
                <w:rFonts w:ascii="Times New Roman" w:hAnsi="Times New Roman" w:cs="Times New Roman"/>
              </w:rPr>
            </w:pPr>
            <w:r w:rsidRPr="00E6602D">
              <w:rPr>
                <w:rFonts w:ascii="Times New Roman" w:hAnsi="Times New Roman" w:cs="Times New Roman"/>
                <w:color w:val="FF0000"/>
              </w:rPr>
              <w:t>2.8.</w:t>
            </w:r>
            <w:r w:rsidR="00E6602D" w:rsidRPr="00E6602D">
              <w:rPr>
                <w:rFonts w:ascii="Times New Roman" w:hAnsi="Times New Roman" w:cs="Times New Roman"/>
                <w:color w:val="FF0000"/>
              </w:rPr>
              <w:t>6</w:t>
            </w:r>
            <w:r w:rsidRPr="00E6602D">
              <w:rPr>
                <w:rFonts w:ascii="Times New Roman" w:hAnsi="Times New Roman" w:cs="Times New Roman"/>
                <w:color w:val="FF0000"/>
              </w:rPr>
              <w:t>. Довідку про те, що в житловому приміщенні за адресою не зареєстровано місце проживання або перебування фізичних осіб.</w:t>
            </w:r>
          </w:p>
        </w:tc>
      </w:tr>
      <w:tr w:rsidR="00F33C17" w:rsidRPr="004E62D5" w:rsidTr="00056172">
        <w:tc>
          <w:tcPr>
            <w:tcW w:w="5657" w:type="dxa"/>
          </w:tcPr>
          <w:p w:rsidR="00E6602D" w:rsidRPr="00E6602D" w:rsidRDefault="00E6602D" w:rsidP="00E6602D">
            <w:pPr>
              <w:jc w:val="both"/>
              <w:rPr>
                <w:rFonts w:ascii="Times New Roman" w:hAnsi="Times New Roman" w:cs="Times New Roman"/>
              </w:rPr>
            </w:pPr>
            <w:r w:rsidRPr="00E6602D">
              <w:rPr>
                <w:rFonts w:ascii="Times New Roman" w:hAnsi="Times New Roman" w:cs="Times New Roman"/>
              </w:rPr>
              <w:t>2.8.8. Витяг або інформаційна довідка з Державного реєстру речових прав на нерухоме майно.</w:t>
            </w:r>
          </w:p>
          <w:p w:rsidR="00F33C17" w:rsidRPr="001375CB" w:rsidRDefault="00F33C17" w:rsidP="001375CB">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_ </w:t>
            </w:r>
            <w:r w:rsidR="001375CB">
              <w:rPr>
                <w:rFonts w:ascii="Times New Roman" w:hAnsi="Times New Roman" w:cs="Times New Roman"/>
                <w:color w:val="000000"/>
                <w:shd w:val="clear" w:color="auto" w:fill="FFFFFF"/>
              </w:rPr>
              <w:t>_</w:t>
            </w:r>
          </w:p>
        </w:tc>
        <w:tc>
          <w:tcPr>
            <w:tcW w:w="3977" w:type="dxa"/>
          </w:tcPr>
          <w:p w:rsidR="00F33C17" w:rsidRDefault="00E6602D" w:rsidP="00F33C17">
            <w:pPr>
              <w:jc w:val="both"/>
              <w:rPr>
                <w:rFonts w:ascii="Times New Roman" w:hAnsi="Times New Roman" w:cs="Times New Roman"/>
              </w:rPr>
            </w:pPr>
            <w:r>
              <w:rPr>
                <w:rFonts w:ascii="Times New Roman" w:hAnsi="Times New Roman" w:cs="Times New Roman"/>
              </w:rPr>
              <w:t>Змінити.</w:t>
            </w:r>
          </w:p>
          <w:p w:rsidR="00E6602D" w:rsidRPr="004E62D5" w:rsidRDefault="00E6602D" w:rsidP="00F33C17">
            <w:pPr>
              <w:jc w:val="both"/>
              <w:rPr>
                <w:rFonts w:ascii="Times New Roman" w:hAnsi="Times New Roman" w:cs="Times New Roman"/>
              </w:rPr>
            </w:pPr>
            <w:r>
              <w:rPr>
                <w:rFonts w:ascii="Times New Roman" w:hAnsi="Times New Roman" w:cs="Times New Roman"/>
              </w:rPr>
              <w:t>Копія документа, що підтверджує право власності на житлове приміщення.</w:t>
            </w:r>
          </w:p>
        </w:tc>
        <w:tc>
          <w:tcPr>
            <w:tcW w:w="5670" w:type="dxa"/>
          </w:tcPr>
          <w:p w:rsidR="00F33C17" w:rsidRDefault="00E6602D" w:rsidP="00F33C17">
            <w:pPr>
              <w:jc w:val="both"/>
              <w:rPr>
                <w:rFonts w:ascii="Times New Roman" w:hAnsi="Times New Roman" w:cs="Times New Roman"/>
              </w:rPr>
            </w:pPr>
            <w:r>
              <w:rPr>
                <w:rFonts w:ascii="Times New Roman" w:hAnsi="Times New Roman" w:cs="Times New Roman"/>
              </w:rPr>
              <w:t>Нова редакція:</w:t>
            </w:r>
          </w:p>
          <w:p w:rsidR="00E6602D" w:rsidRPr="004E62D5" w:rsidRDefault="00E6602D" w:rsidP="00F33C17">
            <w:pPr>
              <w:jc w:val="both"/>
              <w:rPr>
                <w:rFonts w:ascii="Times New Roman" w:hAnsi="Times New Roman" w:cs="Times New Roman"/>
              </w:rPr>
            </w:pPr>
            <w:r w:rsidRPr="00E6602D">
              <w:rPr>
                <w:rFonts w:ascii="Times New Roman" w:hAnsi="Times New Roman" w:cs="Times New Roman"/>
                <w:color w:val="FF0000"/>
              </w:rPr>
              <w:t>2.8.7. Копія документа, що підтверджує право власності на житлове приміщення</w:t>
            </w:r>
            <w:r>
              <w:rPr>
                <w:rFonts w:ascii="Times New Roman" w:hAnsi="Times New Roman" w:cs="Times New Roman"/>
              </w:rPr>
              <w:t>.</w:t>
            </w:r>
          </w:p>
        </w:tc>
      </w:tr>
      <w:tr w:rsidR="00F33C17" w:rsidRPr="004E62D5" w:rsidTr="00056172">
        <w:tc>
          <w:tcPr>
            <w:tcW w:w="5657" w:type="dxa"/>
          </w:tcPr>
          <w:p w:rsidR="00F33C17" w:rsidRPr="004E62D5" w:rsidRDefault="00F85669" w:rsidP="00F85669">
            <w:pPr>
              <w:jc w:val="both"/>
              <w:rPr>
                <w:rFonts w:ascii="Times New Roman" w:hAnsi="Times New Roman" w:cs="Times New Roman"/>
                <w:color w:val="000000"/>
              </w:rPr>
            </w:pPr>
            <w:r w:rsidRPr="00F85669">
              <w:rPr>
                <w:rFonts w:ascii="Times New Roman" w:hAnsi="Times New Roman" w:cs="Times New Roman"/>
              </w:rPr>
              <w:lastRenderedPageBreak/>
              <w:t>2.8.9. Протокол зборів співвласників багатоквартирного будинку про надання згоди на переведення житлових приміщень у категорію нежитлових.</w:t>
            </w:r>
          </w:p>
        </w:tc>
        <w:tc>
          <w:tcPr>
            <w:tcW w:w="3977" w:type="dxa"/>
          </w:tcPr>
          <w:p w:rsidR="00F33C17" w:rsidRDefault="00F85669" w:rsidP="00F33C17">
            <w:pPr>
              <w:jc w:val="both"/>
              <w:rPr>
                <w:rFonts w:ascii="Times New Roman" w:hAnsi="Times New Roman" w:cs="Times New Roman"/>
              </w:rPr>
            </w:pPr>
            <w:r>
              <w:rPr>
                <w:rFonts w:ascii="Times New Roman" w:hAnsi="Times New Roman" w:cs="Times New Roman"/>
              </w:rPr>
              <w:t>Додати:</w:t>
            </w:r>
          </w:p>
          <w:p w:rsidR="00F85669" w:rsidRPr="004E62D5" w:rsidRDefault="00F85669" w:rsidP="00F33C17">
            <w:pPr>
              <w:jc w:val="both"/>
              <w:rPr>
                <w:rFonts w:ascii="Times New Roman" w:hAnsi="Times New Roman" w:cs="Times New Roman"/>
              </w:rPr>
            </w:pPr>
            <w:r>
              <w:rPr>
                <w:rFonts w:ascii="Times New Roman" w:hAnsi="Times New Roman" w:cs="Times New Roman"/>
              </w:rPr>
              <w:t>«протокол загальних зборів ОСББ»</w:t>
            </w:r>
          </w:p>
        </w:tc>
        <w:tc>
          <w:tcPr>
            <w:tcW w:w="5670" w:type="dxa"/>
          </w:tcPr>
          <w:p w:rsidR="00F33C17" w:rsidRDefault="00F85669" w:rsidP="00F33C17">
            <w:pPr>
              <w:jc w:val="both"/>
              <w:rPr>
                <w:rFonts w:ascii="Times New Roman" w:hAnsi="Times New Roman" w:cs="Times New Roman"/>
              </w:rPr>
            </w:pPr>
            <w:r>
              <w:rPr>
                <w:rFonts w:ascii="Times New Roman" w:hAnsi="Times New Roman" w:cs="Times New Roman"/>
              </w:rPr>
              <w:t>Враховано.</w:t>
            </w:r>
          </w:p>
          <w:p w:rsidR="00F85669" w:rsidRDefault="00F85669" w:rsidP="00F33C17">
            <w:pPr>
              <w:jc w:val="both"/>
              <w:rPr>
                <w:rFonts w:ascii="Times New Roman" w:hAnsi="Times New Roman" w:cs="Times New Roman"/>
              </w:rPr>
            </w:pPr>
            <w:r>
              <w:rPr>
                <w:rFonts w:ascii="Times New Roman" w:hAnsi="Times New Roman" w:cs="Times New Roman"/>
              </w:rPr>
              <w:t>Нова редакція:</w:t>
            </w:r>
          </w:p>
          <w:p w:rsidR="00F85669" w:rsidRPr="004E62D5" w:rsidRDefault="00F85669" w:rsidP="007110B0">
            <w:pPr>
              <w:jc w:val="both"/>
              <w:rPr>
                <w:rFonts w:ascii="Times New Roman" w:hAnsi="Times New Roman" w:cs="Times New Roman"/>
              </w:rPr>
            </w:pPr>
            <w:r w:rsidRPr="00F85669">
              <w:rPr>
                <w:rFonts w:ascii="Times New Roman" w:hAnsi="Times New Roman" w:cs="Times New Roman"/>
                <w:color w:val="FF0000"/>
              </w:rPr>
              <w:t xml:space="preserve">2.8.8. </w:t>
            </w:r>
            <w:r w:rsidRPr="00F85669">
              <w:rPr>
                <w:rFonts w:ascii="Times New Roman" w:hAnsi="Times New Roman" w:cs="Times New Roman"/>
              </w:rPr>
              <w:t>Протокол зборів співвласників багатоквартирного будинку</w:t>
            </w:r>
            <w:r>
              <w:rPr>
                <w:rFonts w:ascii="Times New Roman" w:hAnsi="Times New Roman" w:cs="Times New Roman"/>
              </w:rPr>
              <w:t>/</w:t>
            </w:r>
            <w:r w:rsidRPr="00AE5BAF">
              <w:rPr>
                <w:rFonts w:ascii="Times New Roman" w:hAnsi="Times New Roman" w:cs="Times New Roman"/>
                <w:color w:val="FF0000"/>
              </w:rPr>
              <w:t xml:space="preserve">протокол загальних зборів </w:t>
            </w:r>
            <w:r w:rsidR="007110B0" w:rsidRPr="007110B0">
              <w:rPr>
                <w:rFonts w:ascii="Times New Roman" w:hAnsi="Times New Roman" w:cs="Times New Roman"/>
                <w:color w:val="FF0000"/>
              </w:rPr>
              <w:t xml:space="preserve">об’єднання співвласників </w:t>
            </w:r>
            <w:r w:rsidR="007110B0">
              <w:rPr>
                <w:rFonts w:ascii="Times New Roman" w:hAnsi="Times New Roman" w:cs="Times New Roman"/>
                <w:color w:val="FF0000"/>
              </w:rPr>
              <w:t>багатоквартирного будинку</w:t>
            </w:r>
            <w:r w:rsidRPr="00AE5BAF">
              <w:rPr>
                <w:rFonts w:ascii="Times New Roman" w:hAnsi="Times New Roman" w:cs="Times New Roman"/>
                <w:color w:val="FF0000"/>
              </w:rPr>
              <w:t xml:space="preserve"> </w:t>
            </w:r>
            <w:r w:rsidRPr="00F85669">
              <w:rPr>
                <w:rFonts w:ascii="Times New Roman" w:hAnsi="Times New Roman" w:cs="Times New Roman"/>
              </w:rPr>
              <w:t>про надання згоди на переведення житлових приміщень у категорію нежитлових.</w:t>
            </w:r>
          </w:p>
        </w:tc>
      </w:tr>
      <w:tr w:rsidR="00F33C17" w:rsidRPr="004E62D5" w:rsidTr="00056172">
        <w:tc>
          <w:tcPr>
            <w:tcW w:w="5657" w:type="dxa"/>
          </w:tcPr>
          <w:p w:rsidR="000754E5" w:rsidRPr="000754E5" w:rsidRDefault="000754E5" w:rsidP="00AE5BAF">
            <w:pPr>
              <w:jc w:val="both"/>
              <w:rPr>
                <w:rFonts w:ascii="Times New Roman" w:hAnsi="Times New Roman" w:cs="Times New Roman"/>
              </w:rPr>
            </w:pPr>
            <w:r w:rsidRPr="000754E5">
              <w:rPr>
                <w:rFonts w:ascii="Times New Roman" w:hAnsi="Times New Roman" w:cs="Times New Roman"/>
              </w:rPr>
              <w:t>2.8.10. Згода власників суміжних квартир та нежитлових приміщень, посвідчена нотаріально (термін якої не перевищує 6 місяців).</w:t>
            </w:r>
          </w:p>
          <w:p w:rsidR="00F33C17" w:rsidRPr="004E62D5" w:rsidRDefault="000754E5" w:rsidP="00AE5BAF">
            <w:pPr>
              <w:jc w:val="both"/>
              <w:rPr>
                <w:rFonts w:ascii="Times New Roman" w:hAnsi="Times New Roman" w:cs="Times New Roman"/>
              </w:rPr>
            </w:pPr>
            <w:r w:rsidRPr="000754E5">
              <w:rPr>
                <w:rFonts w:ascii="Times New Roman" w:hAnsi="Times New Roman" w:cs="Times New Roman"/>
              </w:rPr>
              <w:t>2.8.11.  Згода власників житлових приміщень на обробку персональних даних.</w:t>
            </w:r>
          </w:p>
        </w:tc>
        <w:tc>
          <w:tcPr>
            <w:tcW w:w="3977" w:type="dxa"/>
          </w:tcPr>
          <w:p w:rsidR="00F33C17" w:rsidRDefault="000754E5" w:rsidP="00F33C17">
            <w:pPr>
              <w:jc w:val="both"/>
              <w:rPr>
                <w:rFonts w:ascii="Times New Roman" w:hAnsi="Times New Roman" w:cs="Times New Roman"/>
              </w:rPr>
            </w:pPr>
            <w:r>
              <w:rPr>
                <w:rFonts w:ascii="Times New Roman" w:hAnsi="Times New Roman" w:cs="Times New Roman"/>
              </w:rPr>
              <w:t>Технічна правка.</w:t>
            </w:r>
          </w:p>
          <w:p w:rsidR="000754E5" w:rsidRDefault="000754E5" w:rsidP="00F33C17">
            <w:pPr>
              <w:jc w:val="both"/>
              <w:rPr>
                <w:rFonts w:ascii="Times New Roman" w:hAnsi="Times New Roman" w:cs="Times New Roman"/>
              </w:rPr>
            </w:pPr>
            <w:r>
              <w:rPr>
                <w:rFonts w:ascii="Times New Roman" w:hAnsi="Times New Roman" w:cs="Times New Roman"/>
              </w:rPr>
              <w:t>Змінюється нумерація.</w:t>
            </w:r>
          </w:p>
          <w:p w:rsidR="0041684E" w:rsidRDefault="0041684E" w:rsidP="00F33C17">
            <w:pPr>
              <w:jc w:val="both"/>
              <w:rPr>
                <w:rFonts w:ascii="Times New Roman" w:hAnsi="Times New Roman" w:cs="Times New Roman"/>
              </w:rPr>
            </w:pPr>
            <w:r>
              <w:rPr>
                <w:rFonts w:ascii="Times New Roman" w:hAnsi="Times New Roman" w:cs="Times New Roman"/>
              </w:rPr>
              <w:t>2.8.10. на 2.8.9</w:t>
            </w:r>
          </w:p>
          <w:p w:rsidR="0041684E" w:rsidRPr="004E62D5" w:rsidRDefault="0041684E" w:rsidP="00F33C17">
            <w:pPr>
              <w:jc w:val="both"/>
              <w:rPr>
                <w:rFonts w:ascii="Times New Roman" w:hAnsi="Times New Roman" w:cs="Times New Roman"/>
              </w:rPr>
            </w:pPr>
            <w:r>
              <w:rPr>
                <w:rFonts w:ascii="Times New Roman" w:hAnsi="Times New Roman" w:cs="Times New Roman"/>
              </w:rPr>
              <w:t>2.8.11. на 2.8.10.</w:t>
            </w:r>
          </w:p>
        </w:tc>
        <w:tc>
          <w:tcPr>
            <w:tcW w:w="5670" w:type="dxa"/>
          </w:tcPr>
          <w:p w:rsidR="000754E5" w:rsidRPr="000754E5" w:rsidRDefault="000754E5" w:rsidP="000754E5">
            <w:pPr>
              <w:jc w:val="both"/>
              <w:rPr>
                <w:rFonts w:ascii="Times New Roman" w:hAnsi="Times New Roman" w:cs="Times New Roman"/>
              </w:rPr>
            </w:pPr>
            <w:r w:rsidRPr="000754E5">
              <w:rPr>
                <w:rFonts w:ascii="Times New Roman" w:hAnsi="Times New Roman" w:cs="Times New Roman"/>
              </w:rPr>
              <w:t>Нова редакція:</w:t>
            </w:r>
          </w:p>
          <w:p w:rsidR="000754E5" w:rsidRPr="000754E5" w:rsidRDefault="000754E5" w:rsidP="000754E5">
            <w:pPr>
              <w:jc w:val="both"/>
              <w:rPr>
                <w:rFonts w:ascii="Times New Roman" w:hAnsi="Times New Roman" w:cs="Times New Roman"/>
              </w:rPr>
            </w:pPr>
            <w:r w:rsidRPr="000754E5">
              <w:rPr>
                <w:rFonts w:ascii="Times New Roman" w:hAnsi="Times New Roman" w:cs="Times New Roman"/>
                <w:color w:val="FF0000"/>
              </w:rPr>
              <w:t xml:space="preserve">2.8.9. </w:t>
            </w:r>
            <w:r w:rsidRPr="000754E5">
              <w:rPr>
                <w:rFonts w:ascii="Times New Roman" w:hAnsi="Times New Roman" w:cs="Times New Roman"/>
              </w:rPr>
              <w:t>Згода власників суміжних квартир та нежитлових приміщень, посвідчена нотаріально (термін якої не перевищує 6 місяців).</w:t>
            </w:r>
          </w:p>
          <w:p w:rsidR="00F33C17" w:rsidRPr="004E62D5" w:rsidRDefault="000754E5" w:rsidP="000754E5">
            <w:pPr>
              <w:jc w:val="both"/>
              <w:rPr>
                <w:rFonts w:ascii="Times New Roman" w:hAnsi="Times New Roman" w:cs="Times New Roman"/>
              </w:rPr>
            </w:pPr>
            <w:r w:rsidRPr="000754E5">
              <w:rPr>
                <w:rFonts w:ascii="Times New Roman" w:hAnsi="Times New Roman" w:cs="Times New Roman"/>
                <w:color w:val="FF0000"/>
              </w:rPr>
              <w:t xml:space="preserve">2.8.10.  </w:t>
            </w:r>
            <w:r w:rsidRPr="000754E5">
              <w:rPr>
                <w:rFonts w:ascii="Times New Roman" w:hAnsi="Times New Roman" w:cs="Times New Roman"/>
              </w:rPr>
              <w:t>Згода власників житлових приміщень на обробку персональних даних.</w:t>
            </w:r>
          </w:p>
        </w:tc>
      </w:tr>
      <w:tr w:rsidR="00F33C17" w:rsidRPr="004E62D5" w:rsidTr="00056172">
        <w:tc>
          <w:tcPr>
            <w:tcW w:w="5657" w:type="dxa"/>
          </w:tcPr>
          <w:p w:rsidR="00F33C17" w:rsidRDefault="0038749F" w:rsidP="0038749F">
            <w:pPr>
              <w:jc w:val="both"/>
              <w:rPr>
                <w:rFonts w:ascii="Times New Roman" w:hAnsi="Times New Roman" w:cs="Times New Roman"/>
              </w:rPr>
            </w:pPr>
            <w:r w:rsidRPr="0038749F">
              <w:rPr>
                <w:rFonts w:ascii="Times New Roman" w:hAnsi="Times New Roman" w:cs="Times New Roman"/>
              </w:rPr>
              <w:t>2.9. Документи, зазначені у п. 2.8 Порядку, розглядаються Комісією.</w:t>
            </w:r>
          </w:p>
          <w:p w:rsidR="0038749F" w:rsidRPr="0038749F" w:rsidRDefault="0038749F" w:rsidP="0038749F">
            <w:pPr>
              <w:ind w:firstLine="540"/>
              <w:jc w:val="both"/>
              <w:rPr>
                <w:rFonts w:ascii="Times New Roman" w:hAnsi="Times New Roman" w:cs="Times New Roman"/>
                <w:bCs/>
              </w:rPr>
            </w:pPr>
            <w:r w:rsidRPr="0038749F">
              <w:rPr>
                <w:rFonts w:ascii="Times New Roman" w:hAnsi="Times New Roman" w:cs="Times New Roman"/>
              </w:rPr>
              <w:t>У разі відсутності (неповного комплекту) документів,</w:t>
            </w:r>
            <w:r>
              <w:rPr>
                <w:rFonts w:ascii="Times New Roman" w:hAnsi="Times New Roman" w:cs="Times New Roman"/>
              </w:rPr>
              <w:t xml:space="preserve"> </w:t>
            </w:r>
            <w:r w:rsidRPr="0038749F">
              <w:rPr>
                <w:rFonts w:ascii="Times New Roman" w:hAnsi="Times New Roman" w:cs="Times New Roman"/>
              </w:rPr>
              <w:t>зазначених</w:t>
            </w:r>
            <w:r>
              <w:rPr>
                <w:rFonts w:ascii="Times New Roman" w:hAnsi="Times New Roman" w:cs="Times New Roman"/>
              </w:rPr>
              <w:t xml:space="preserve"> </w:t>
            </w:r>
            <w:r w:rsidRPr="0038749F">
              <w:rPr>
                <w:rFonts w:ascii="Times New Roman" w:hAnsi="Times New Roman" w:cs="Times New Roman"/>
              </w:rPr>
              <w:t>у</w:t>
            </w:r>
            <w:r>
              <w:rPr>
                <w:rFonts w:ascii="Times New Roman" w:hAnsi="Times New Roman" w:cs="Times New Roman"/>
              </w:rPr>
              <w:t xml:space="preserve"> </w:t>
            </w:r>
            <w:r w:rsidRPr="0038749F">
              <w:rPr>
                <w:rFonts w:ascii="Times New Roman" w:hAnsi="Times New Roman" w:cs="Times New Roman"/>
              </w:rPr>
              <w:t>пункті 2.8. цього Порядку, заявник надає письмове пояснення про ненадання таких документів</w:t>
            </w:r>
            <w:r w:rsidRPr="0038749F">
              <w:rPr>
                <w:rFonts w:ascii="Times New Roman" w:hAnsi="Times New Roman" w:cs="Times New Roman"/>
                <w:bCs/>
              </w:rPr>
              <w:t xml:space="preserve">. </w:t>
            </w:r>
          </w:p>
          <w:p w:rsidR="0038749F" w:rsidRPr="004E62D5" w:rsidRDefault="0038749F" w:rsidP="0038749F">
            <w:pPr>
              <w:ind w:firstLine="567"/>
              <w:jc w:val="both"/>
              <w:rPr>
                <w:rFonts w:ascii="Times New Roman" w:hAnsi="Times New Roman" w:cs="Times New Roman"/>
                <w:b/>
                <w:bCs/>
                <w:color w:val="000000"/>
              </w:rPr>
            </w:pPr>
            <w:r w:rsidRPr="0038749F">
              <w:rPr>
                <w:rFonts w:ascii="Times New Roman" w:hAnsi="Times New Roman" w:cs="Times New Roman"/>
              </w:rPr>
              <w:t xml:space="preserve">За відсутності документу, що засвідчує згоду власників суміжних квартир чи приміщень на переведення житлових приміщень у категорію нежитлових, питання не розглядається.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38749F" w:rsidP="0038749F">
            <w:pPr>
              <w:jc w:val="both"/>
              <w:rPr>
                <w:rFonts w:ascii="Times New Roman" w:hAnsi="Times New Roman" w:cs="Times New Roman"/>
                <w:color w:val="000000"/>
              </w:rPr>
            </w:pPr>
            <w:r w:rsidRPr="0038749F">
              <w:rPr>
                <w:rFonts w:ascii="Times New Roman" w:hAnsi="Times New Roman" w:cs="Times New Roman"/>
              </w:rPr>
              <w:t>2.10. Для визначення можливості переведення житлових приміщень у категорію нежитлових Комісія може прийняти рішення про необхідність виходу на місце за участю членів Комісії.</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38749F" w:rsidRDefault="0038749F" w:rsidP="0038749F">
            <w:pPr>
              <w:jc w:val="both"/>
              <w:rPr>
                <w:rFonts w:ascii="Times New Roman" w:hAnsi="Times New Roman" w:cs="Times New Roman"/>
                <w:color w:val="000000"/>
                <w:shd w:val="clear" w:color="auto" w:fill="FFFFFF"/>
              </w:rPr>
            </w:pPr>
            <w:r w:rsidRPr="0038749F">
              <w:rPr>
                <w:rFonts w:ascii="Times New Roman" w:hAnsi="Times New Roman" w:cs="Times New Roman"/>
              </w:rPr>
              <w:t>2.11. Комісія розглядає матеріали та надає виконавчому комітету Сумської міської ради (далі – ВК СМР) рекомендації щодо можливості надання дозволу чи інформацію про неможливість надання дозволу.</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38749F" w:rsidP="0038749F">
            <w:pPr>
              <w:jc w:val="both"/>
              <w:rPr>
                <w:rFonts w:ascii="Times New Roman" w:hAnsi="Times New Roman" w:cs="Times New Roman"/>
                <w:color w:val="000000"/>
                <w:shd w:val="clear" w:color="auto" w:fill="FFFFFF"/>
              </w:rPr>
            </w:pPr>
            <w:r w:rsidRPr="0038749F">
              <w:rPr>
                <w:rFonts w:ascii="Times New Roman" w:hAnsi="Times New Roman" w:cs="Times New Roman"/>
              </w:rPr>
              <w:t>2.12. Відповідно до рекомендацій Комісії Управління готує та виносить на розгляд ВК СМР проект рішення про надання дозволу або про відмову у наданні такого дозволу. Відповідний проект рішення може бути підготовлений у двох редакціях.</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38749F" w:rsidRPr="0038749F" w:rsidRDefault="0038749F" w:rsidP="0038749F">
            <w:pPr>
              <w:jc w:val="both"/>
              <w:rPr>
                <w:rFonts w:ascii="Times New Roman" w:hAnsi="Times New Roman" w:cs="Times New Roman"/>
              </w:rPr>
            </w:pPr>
            <w:r w:rsidRPr="0038749F">
              <w:rPr>
                <w:rFonts w:ascii="Times New Roman" w:hAnsi="Times New Roman" w:cs="Times New Roman"/>
              </w:rPr>
              <w:t xml:space="preserve">2.13. Витяг із рішення ВК СМР про надання дозволу/про відмову у наданні дозволу або лист про те, що шляхом голосування рішення не прийнято  надається заявнику </w:t>
            </w:r>
            <w:r w:rsidRPr="0038749F">
              <w:rPr>
                <w:rFonts w:ascii="Times New Roman" w:hAnsi="Times New Roman" w:cs="Times New Roman"/>
              </w:rPr>
              <w:lastRenderedPageBreak/>
              <w:t>Управлінням через ЦНАП протягом 10 днів з моменту прийняття рішення.</w:t>
            </w:r>
          </w:p>
          <w:p w:rsidR="00CC2A26" w:rsidRPr="004E62D5" w:rsidRDefault="0038749F" w:rsidP="00A92B73">
            <w:pPr>
              <w:ind w:firstLine="540"/>
              <w:jc w:val="both"/>
              <w:rPr>
                <w:rFonts w:ascii="Times New Roman" w:hAnsi="Times New Roman" w:cs="Times New Roman"/>
                <w:color w:val="000000"/>
              </w:rPr>
            </w:pPr>
            <w:r w:rsidRPr="0038749F">
              <w:rPr>
                <w:rFonts w:ascii="Times New Roman" w:hAnsi="Times New Roman" w:cs="Times New Roman"/>
                <w:b/>
                <w:bCs/>
              </w:rPr>
              <w:t>3. Порядок переведення нежитлових приміщень у категорію житлових</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CC2A26" w:rsidRPr="004E62D5" w:rsidRDefault="001C2F98" w:rsidP="00A92B73">
            <w:pPr>
              <w:jc w:val="both"/>
              <w:rPr>
                <w:rFonts w:ascii="Times New Roman" w:hAnsi="Times New Roman" w:cs="Times New Roman"/>
                <w:color w:val="000000"/>
              </w:rPr>
            </w:pPr>
            <w:r w:rsidRPr="001C2F98">
              <w:rPr>
                <w:rFonts w:ascii="Times New Roman" w:hAnsi="Times New Roman" w:cs="Times New Roman"/>
              </w:rPr>
              <w:t>3.1. Для одержання дозволу на переведення нежитлових приміщень у категорію житлових (далі - надання дозволу) заявник подає/надсилає рекомендованим листом з описом вкладення до ЦНАП заяву за встановленою Управлінням формою, до якої додаються наступні документи:</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CC2A26" w:rsidRPr="004E62D5" w:rsidRDefault="00CF1AD9" w:rsidP="00A92B73">
            <w:pPr>
              <w:jc w:val="both"/>
              <w:rPr>
                <w:rFonts w:ascii="Times New Roman" w:hAnsi="Times New Roman" w:cs="Times New Roman"/>
                <w:color w:val="000000"/>
              </w:rPr>
            </w:pPr>
            <w:r w:rsidRPr="00CF1AD9">
              <w:rPr>
                <w:rFonts w:ascii="Times New Roman" w:hAnsi="Times New Roman" w:cs="Times New Roman"/>
              </w:rPr>
              <w:t xml:space="preserve">3.1.1.  Копія паспорту заявника (для громадян).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CF1AD9" w:rsidP="00B7136A">
            <w:pPr>
              <w:jc w:val="both"/>
              <w:rPr>
                <w:rFonts w:ascii="Times New Roman" w:hAnsi="Times New Roman" w:cs="Times New Roman"/>
                <w:color w:val="000000"/>
                <w:shd w:val="clear" w:color="auto" w:fill="FFFFFF"/>
              </w:rPr>
            </w:pPr>
            <w:r w:rsidRPr="00CF1AD9">
              <w:rPr>
                <w:rFonts w:ascii="Times New Roman" w:hAnsi="Times New Roman" w:cs="Times New Roman"/>
              </w:rPr>
              <w:t>3.1.2. Виписка з ЄДР (для юридичних осіб або фізичних осіб-підприємців)</w:t>
            </w:r>
            <w:r>
              <w:rPr>
                <w:rFonts w:ascii="Times New Roman" w:hAnsi="Times New Roman" w:cs="Times New Roman"/>
              </w:rPr>
              <w:t>.</w:t>
            </w:r>
          </w:p>
        </w:tc>
        <w:tc>
          <w:tcPr>
            <w:tcW w:w="3977" w:type="dxa"/>
          </w:tcPr>
          <w:p w:rsidR="00B7136A" w:rsidRPr="00B7136A" w:rsidRDefault="00B7136A" w:rsidP="00B7136A">
            <w:pPr>
              <w:jc w:val="both"/>
              <w:rPr>
                <w:rFonts w:ascii="Times New Roman" w:hAnsi="Times New Roman" w:cs="Times New Roman"/>
              </w:rPr>
            </w:pPr>
            <w:r w:rsidRPr="00B7136A">
              <w:rPr>
                <w:rFonts w:ascii="Times New Roman" w:hAnsi="Times New Roman" w:cs="Times New Roman"/>
              </w:rPr>
              <w:t>Виключити.</w:t>
            </w:r>
          </w:p>
          <w:p w:rsidR="00B7136A" w:rsidRPr="00B7136A" w:rsidRDefault="00B7136A" w:rsidP="00B7136A">
            <w:pPr>
              <w:jc w:val="both"/>
              <w:rPr>
                <w:rFonts w:ascii="Times New Roman" w:hAnsi="Times New Roman" w:cs="Times New Roman"/>
              </w:rPr>
            </w:pPr>
            <w:r w:rsidRPr="00B7136A">
              <w:rPr>
                <w:rFonts w:ascii="Times New Roman" w:hAnsi="Times New Roman" w:cs="Times New Roman"/>
              </w:rPr>
              <w:t>:</w:t>
            </w:r>
          </w:p>
          <w:p w:rsidR="00F33C17" w:rsidRPr="004E62D5" w:rsidRDefault="00F33C17" w:rsidP="00B7136A">
            <w:pPr>
              <w:jc w:val="both"/>
              <w:rPr>
                <w:rFonts w:ascii="Times New Roman" w:hAnsi="Times New Roman" w:cs="Times New Roman"/>
              </w:rPr>
            </w:pPr>
          </w:p>
        </w:tc>
        <w:tc>
          <w:tcPr>
            <w:tcW w:w="5670" w:type="dxa"/>
          </w:tcPr>
          <w:p w:rsidR="00F33C17" w:rsidRPr="004E62D5" w:rsidRDefault="006F5FF7" w:rsidP="00B7136A">
            <w:pPr>
              <w:jc w:val="both"/>
              <w:rPr>
                <w:rFonts w:ascii="Times New Roman" w:hAnsi="Times New Roman" w:cs="Times New Roman"/>
              </w:rPr>
            </w:pPr>
            <w:r>
              <w:rPr>
                <w:rFonts w:ascii="Times New Roman" w:hAnsi="Times New Roman" w:cs="Times New Roman"/>
              </w:rPr>
              <w:t>Враховано</w:t>
            </w:r>
          </w:p>
        </w:tc>
      </w:tr>
      <w:tr w:rsidR="00F33C17" w:rsidRPr="004E62D5" w:rsidTr="00056172">
        <w:tc>
          <w:tcPr>
            <w:tcW w:w="5657" w:type="dxa"/>
          </w:tcPr>
          <w:p w:rsidR="00F33C17" w:rsidRPr="00926022" w:rsidRDefault="00926022" w:rsidP="00F33C17">
            <w:pPr>
              <w:jc w:val="both"/>
              <w:rPr>
                <w:rFonts w:ascii="Times New Roman" w:hAnsi="Times New Roman" w:cs="Times New Roman"/>
                <w:color w:val="000000"/>
              </w:rPr>
            </w:pPr>
            <w:r w:rsidRPr="00926022">
              <w:rPr>
                <w:rFonts w:ascii="Times New Roman" w:hAnsi="Times New Roman" w:cs="Times New Roman"/>
              </w:rPr>
              <w:t>3.1.3. Витяг або інформаційна довідка з Державного реєстру речових прав на нерухоме майно.</w:t>
            </w:r>
          </w:p>
        </w:tc>
        <w:tc>
          <w:tcPr>
            <w:tcW w:w="3977" w:type="dxa"/>
          </w:tcPr>
          <w:p w:rsidR="00926022" w:rsidRDefault="00926022" w:rsidP="00926022">
            <w:pPr>
              <w:jc w:val="both"/>
              <w:rPr>
                <w:rFonts w:ascii="Times New Roman" w:hAnsi="Times New Roman" w:cs="Times New Roman"/>
              </w:rPr>
            </w:pPr>
            <w:r>
              <w:rPr>
                <w:rFonts w:ascii="Times New Roman" w:hAnsi="Times New Roman" w:cs="Times New Roman"/>
              </w:rPr>
              <w:t>Змінити.</w:t>
            </w:r>
          </w:p>
          <w:p w:rsidR="00CC2A26" w:rsidRPr="004E62D5" w:rsidRDefault="00926022" w:rsidP="00A92B73">
            <w:pPr>
              <w:jc w:val="both"/>
              <w:rPr>
                <w:rFonts w:ascii="Times New Roman" w:hAnsi="Times New Roman" w:cs="Times New Roman"/>
              </w:rPr>
            </w:pPr>
            <w:r>
              <w:rPr>
                <w:rFonts w:ascii="Times New Roman" w:hAnsi="Times New Roman" w:cs="Times New Roman"/>
              </w:rPr>
              <w:t>Копія документа, що підтверджує право власності на нежитлове приміщення.</w:t>
            </w:r>
          </w:p>
        </w:tc>
        <w:tc>
          <w:tcPr>
            <w:tcW w:w="5670" w:type="dxa"/>
          </w:tcPr>
          <w:p w:rsidR="00926022" w:rsidRDefault="00926022" w:rsidP="00926022">
            <w:pPr>
              <w:jc w:val="both"/>
              <w:rPr>
                <w:rFonts w:ascii="Times New Roman" w:hAnsi="Times New Roman" w:cs="Times New Roman"/>
              </w:rPr>
            </w:pPr>
            <w:r>
              <w:rPr>
                <w:rFonts w:ascii="Times New Roman" w:hAnsi="Times New Roman" w:cs="Times New Roman"/>
              </w:rPr>
              <w:t>Нова редакція:</w:t>
            </w:r>
          </w:p>
          <w:p w:rsidR="00F33C17" w:rsidRPr="004E62D5" w:rsidRDefault="00926022" w:rsidP="00926022">
            <w:pPr>
              <w:jc w:val="both"/>
              <w:rPr>
                <w:rFonts w:ascii="Times New Roman" w:hAnsi="Times New Roman" w:cs="Times New Roman"/>
              </w:rPr>
            </w:pPr>
            <w:r w:rsidRPr="00926022">
              <w:rPr>
                <w:rFonts w:ascii="Times New Roman" w:hAnsi="Times New Roman" w:cs="Times New Roman"/>
              </w:rPr>
              <w:t>3.1.3</w:t>
            </w:r>
            <w:r w:rsidRPr="00926022">
              <w:rPr>
                <w:rFonts w:ascii="Times New Roman" w:hAnsi="Times New Roman" w:cs="Times New Roman"/>
                <w:color w:val="FF0000"/>
              </w:rPr>
              <w:t xml:space="preserve"> </w:t>
            </w:r>
            <w:r w:rsidRPr="00E6602D">
              <w:rPr>
                <w:rFonts w:ascii="Times New Roman" w:hAnsi="Times New Roman" w:cs="Times New Roman"/>
                <w:color w:val="FF0000"/>
              </w:rPr>
              <w:t xml:space="preserve">Копія документа, що підтверджує право власності на </w:t>
            </w:r>
            <w:r>
              <w:rPr>
                <w:rFonts w:ascii="Times New Roman" w:hAnsi="Times New Roman" w:cs="Times New Roman"/>
                <w:color w:val="FF0000"/>
              </w:rPr>
              <w:t>не</w:t>
            </w:r>
            <w:r w:rsidRPr="00E6602D">
              <w:rPr>
                <w:rFonts w:ascii="Times New Roman" w:hAnsi="Times New Roman" w:cs="Times New Roman"/>
                <w:color w:val="FF0000"/>
              </w:rPr>
              <w:t>житлове приміщення</w:t>
            </w:r>
            <w:r>
              <w:rPr>
                <w:rFonts w:ascii="Times New Roman" w:hAnsi="Times New Roman" w:cs="Times New Roman"/>
              </w:rPr>
              <w:t>.</w:t>
            </w:r>
          </w:p>
        </w:tc>
      </w:tr>
      <w:tr w:rsidR="00F33C17" w:rsidRPr="004E62D5" w:rsidTr="00056172">
        <w:tc>
          <w:tcPr>
            <w:tcW w:w="5657" w:type="dxa"/>
          </w:tcPr>
          <w:p w:rsidR="00CC2A26" w:rsidRPr="004E62D5" w:rsidRDefault="003D05A2" w:rsidP="00A92B73">
            <w:pPr>
              <w:jc w:val="both"/>
              <w:rPr>
                <w:rFonts w:ascii="Times New Roman" w:hAnsi="Times New Roman" w:cs="Times New Roman"/>
                <w:color w:val="000000"/>
              </w:rPr>
            </w:pPr>
            <w:r w:rsidRPr="003D05A2">
              <w:rPr>
                <w:rFonts w:ascii="Times New Roman" w:hAnsi="Times New Roman" w:cs="Times New Roman"/>
              </w:rPr>
              <w:t xml:space="preserve">3.1.4. Згода співвласників, яким нежитлове приміщення належить на праві спільної чи часткової власності (нотаріально посвідчена).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3D05A2">
            <w:pPr>
              <w:jc w:val="both"/>
              <w:rPr>
                <w:rFonts w:ascii="Times New Roman" w:hAnsi="Times New Roman" w:cs="Times New Roman"/>
              </w:rPr>
            </w:pPr>
          </w:p>
        </w:tc>
      </w:tr>
      <w:tr w:rsidR="00F33C17" w:rsidRPr="004E62D5" w:rsidTr="00CC2A26">
        <w:trPr>
          <w:trHeight w:val="1619"/>
        </w:trPr>
        <w:tc>
          <w:tcPr>
            <w:tcW w:w="5657" w:type="dxa"/>
          </w:tcPr>
          <w:p w:rsidR="003D05A2" w:rsidRPr="003D05A2" w:rsidRDefault="003D05A2" w:rsidP="003D05A2">
            <w:pPr>
              <w:jc w:val="both"/>
              <w:rPr>
                <w:rFonts w:ascii="Times New Roman" w:hAnsi="Times New Roman" w:cs="Times New Roman"/>
              </w:rPr>
            </w:pPr>
            <w:r w:rsidRPr="003D05A2">
              <w:rPr>
                <w:rFonts w:ascii="Times New Roman" w:hAnsi="Times New Roman" w:cs="Times New Roman"/>
              </w:rPr>
              <w:t>3.1.5. Протокол зборів співвласників багатоквартирного будинку про надання згоди на переведення нежитлових приміщень у категорію житлових.</w:t>
            </w:r>
          </w:p>
          <w:p w:rsidR="00F33C17" w:rsidRPr="009C3471" w:rsidRDefault="00F33C17" w:rsidP="00F33C17">
            <w:pPr>
              <w:jc w:val="both"/>
              <w:rPr>
                <w:rFonts w:ascii="Times New Roman" w:hAnsi="Times New Roman" w:cs="Times New Roman"/>
                <w:color w:val="000000" w:themeColor="text1"/>
              </w:rPr>
            </w:pPr>
          </w:p>
        </w:tc>
        <w:tc>
          <w:tcPr>
            <w:tcW w:w="3977" w:type="dxa"/>
          </w:tcPr>
          <w:p w:rsidR="003D05A2" w:rsidRDefault="003D05A2" w:rsidP="003D05A2">
            <w:pPr>
              <w:jc w:val="both"/>
              <w:rPr>
                <w:rFonts w:ascii="Times New Roman" w:hAnsi="Times New Roman" w:cs="Times New Roman"/>
              </w:rPr>
            </w:pPr>
            <w:r>
              <w:rPr>
                <w:rFonts w:ascii="Times New Roman" w:hAnsi="Times New Roman" w:cs="Times New Roman"/>
              </w:rPr>
              <w:t>Додати:</w:t>
            </w:r>
          </w:p>
          <w:p w:rsidR="00F33C17" w:rsidRDefault="003D05A2" w:rsidP="003D05A2">
            <w:pPr>
              <w:ind w:hanging="25"/>
              <w:jc w:val="both"/>
              <w:rPr>
                <w:rFonts w:ascii="Times New Roman" w:hAnsi="Times New Roman" w:cs="Times New Roman"/>
              </w:rPr>
            </w:pPr>
            <w:r>
              <w:rPr>
                <w:rFonts w:ascii="Times New Roman" w:hAnsi="Times New Roman" w:cs="Times New Roman"/>
              </w:rPr>
              <w:t>«протокол загальних зборів ОСББ»</w:t>
            </w:r>
          </w:p>
          <w:p w:rsidR="00CC2A26" w:rsidRPr="009C3471" w:rsidRDefault="00CC2A26" w:rsidP="003D05A2">
            <w:pPr>
              <w:ind w:hanging="25"/>
              <w:jc w:val="both"/>
              <w:rPr>
                <w:rFonts w:ascii="Times New Roman" w:hAnsi="Times New Roman" w:cs="Times New Roman"/>
                <w:color w:val="000000" w:themeColor="text1"/>
                <w:shd w:val="clear" w:color="auto" w:fill="FFFFFF"/>
              </w:rPr>
            </w:pPr>
          </w:p>
        </w:tc>
        <w:tc>
          <w:tcPr>
            <w:tcW w:w="5670" w:type="dxa"/>
          </w:tcPr>
          <w:p w:rsidR="003D05A2" w:rsidRDefault="003D05A2" w:rsidP="003D05A2">
            <w:pPr>
              <w:jc w:val="both"/>
              <w:rPr>
                <w:rFonts w:ascii="Times New Roman" w:hAnsi="Times New Roman" w:cs="Times New Roman"/>
              </w:rPr>
            </w:pPr>
            <w:r>
              <w:rPr>
                <w:rFonts w:ascii="Times New Roman" w:hAnsi="Times New Roman" w:cs="Times New Roman"/>
              </w:rPr>
              <w:t>Враховано.</w:t>
            </w:r>
          </w:p>
          <w:p w:rsidR="003D05A2" w:rsidRDefault="003D05A2" w:rsidP="003D05A2">
            <w:pPr>
              <w:jc w:val="both"/>
              <w:rPr>
                <w:rFonts w:ascii="Times New Roman" w:hAnsi="Times New Roman" w:cs="Times New Roman"/>
              </w:rPr>
            </w:pPr>
            <w:r>
              <w:rPr>
                <w:rFonts w:ascii="Times New Roman" w:hAnsi="Times New Roman" w:cs="Times New Roman"/>
              </w:rPr>
              <w:t>Нова редакція:</w:t>
            </w:r>
          </w:p>
          <w:p w:rsidR="00CC2A26" w:rsidRPr="003D05A2" w:rsidRDefault="003D05A2" w:rsidP="00A92B73">
            <w:pPr>
              <w:ind w:hanging="25"/>
              <w:jc w:val="both"/>
              <w:rPr>
                <w:rFonts w:ascii="Times New Roman" w:hAnsi="Times New Roman" w:cs="Times New Roman"/>
                <w:color w:val="000000" w:themeColor="text1"/>
                <w:shd w:val="clear" w:color="auto" w:fill="FFFFFF"/>
              </w:rPr>
            </w:pPr>
            <w:r w:rsidRPr="003D05A2">
              <w:rPr>
                <w:rFonts w:ascii="Times New Roman" w:hAnsi="Times New Roman" w:cs="Times New Roman"/>
              </w:rPr>
              <w:t xml:space="preserve">3.1.5. </w:t>
            </w:r>
            <w:r w:rsidRPr="00F85669">
              <w:rPr>
                <w:rFonts w:ascii="Times New Roman" w:hAnsi="Times New Roman" w:cs="Times New Roman"/>
              </w:rPr>
              <w:t>Протокол зборів співвласників багатоквартирного будинку</w:t>
            </w:r>
            <w:r>
              <w:rPr>
                <w:rFonts w:ascii="Times New Roman" w:hAnsi="Times New Roman" w:cs="Times New Roman"/>
              </w:rPr>
              <w:t>/</w:t>
            </w:r>
            <w:r w:rsidRPr="00AE5BAF">
              <w:rPr>
                <w:rFonts w:ascii="Times New Roman" w:hAnsi="Times New Roman" w:cs="Times New Roman"/>
                <w:color w:val="FF0000"/>
              </w:rPr>
              <w:t xml:space="preserve">протокол загальних зборів </w:t>
            </w:r>
            <w:r w:rsidR="007110B0" w:rsidRPr="007110B0">
              <w:rPr>
                <w:rFonts w:ascii="Times New Roman" w:hAnsi="Times New Roman" w:cs="Times New Roman"/>
                <w:color w:val="FF0000"/>
              </w:rPr>
              <w:t xml:space="preserve">об’єднання співвласників </w:t>
            </w:r>
            <w:r w:rsidR="007110B0">
              <w:rPr>
                <w:rFonts w:ascii="Times New Roman" w:hAnsi="Times New Roman" w:cs="Times New Roman"/>
                <w:color w:val="FF0000"/>
              </w:rPr>
              <w:t>багатоквартирного будинку</w:t>
            </w:r>
            <w:r w:rsidRPr="00AE5BAF">
              <w:rPr>
                <w:rFonts w:ascii="Times New Roman" w:hAnsi="Times New Roman" w:cs="Times New Roman"/>
                <w:color w:val="FF0000"/>
              </w:rPr>
              <w:t xml:space="preserve"> </w:t>
            </w:r>
            <w:r w:rsidRPr="00F85669">
              <w:rPr>
                <w:rFonts w:ascii="Times New Roman" w:hAnsi="Times New Roman" w:cs="Times New Roman"/>
              </w:rPr>
              <w:t xml:space="preserve">про надання згоди на переведення </w:t>
            </w:r>
            <w:r>
              <w:rPr>
                <w:rFonts w:ascii="Times New Roman" w:hAnsi="Times New Roman" w:cs="Times New Roman"/>
              </w:rPr>
              <w:t>не</w:t>
            </w:r>
            <w:r w:rsidRPr="00F85669">
              <w:rPr>
                <w:rFonts w:ascii="Times New Roman" w:hAnsi="Times New Roman" w:cs="Times New Roman"/>
              </w:rPr>
              <w:t>житлових приміщень у категорію житлових.</w:t>
            </w:r>
          </w:p>
        </w:tc>
      </w:tr>
      <w:tr w:rsidR="00F33C17" w:rsidRPr="004E62D5" w:rsidTr="00A92B73">
        <w:trPr>
          <w:trHeight w:val="703"/>
        </w:trPr>
        <w:tc>
          <w:tcPr>
            <w:tcW w:w="5657" w:type="dxa"/>
          </w:tcPr>
          <w:p w:rsidR="00F33C17" w:rsidRPr="00CC2A26" w:rsidRDefault="00CC2A26" w:rsidP="00CC2A26">
            <w:pPr>
              <w:jc w:val="both"/>
              <w:rPr>
                <w:rFonts w:ascii="Times New Roman" w:hAnsi="Times New Roman" w:cs="Times New Roman"/>
                <w:color w:val="000000" w:themeColor="text1"/>
              </w:rPr>
            </w:pPr>
            <w:r w:rsidRPr="00CC2A26">
              <w:rPr>
                <w:rFonts w:ascii="Times New Roman" w:hAnsi="Times New Roman" w:cs="Times New Roman"/>
              </w:rPr>
              <w:t>3.1.6. Проектні рішення з реконструкції приміщень та благоустрою прилеглої території.</w:t>
            </w:r>
          </w:p>
        </w:tc>
        <w:tc>
          <w:tcPr>
            <w:tcW w:w="3977" w:type="dxa"/>
          </w:tcPr>
          <w:p w:rsidR="00F33C17" w:rsidRDefault="00CC2A26" w:rsidP="00CC2A26">
            <w:pPr>
              <w:jc w:val="both"/>
              <w:rPr>
                <w:rFonts w:ascii="Times New Roman" w:hAnsi="Times New Roman" w:cs="Times New Roman"/>
              </w:rPr>
            </w:pPr>
            <w:r>
              <w:rPr>
                <w:rFonts w:ascii="Times New Roman" w:hAnsi="Times New Roman" w:cs="Times New Roman"/>
              </w:rPr>
              <w:t>Виключити</w:t>
            </w:r>
          </w:p>
          <w:p w:rsidR="005670C9" w:rsidRDefault="005670C9" w:rsidP="00CC2A26">
            <w:pPr>
              <w:jc w:val="both"/>
              <w:rPr>
                <w:rFonts w:ascii="Times New Roman" w:hAnsi="Times New Roman" w:cs="Times New Roman"/>
              </w:rPr>
            </w:pPr>
            <w:r>
              <w:rPr>
                <w:rFonts w:ascii="Times New Roman" w:hAnsi="Times New Roman" w:cs="Times New Roman"/>
              </w:rPr>
              <w:t>Додати</w:t>
            </w:r>
          </w:p>
          <w:p w:rsidR="005670C9" w:rsidRPr="005670C9" w:rsidRDefault="005670C9" w:rsidP="00CC2A26">
            <w:pPr>
              <w:jc w:val="both"/>
              <w:rPr>
                <w:rFonts w:ascii="Times New Roman" w:hAnsi="Times New Roman" w:cs="Times New Roman"/>
                <w:color w:val="000000" w:themeColor="text1"/>
              </w:rPr>
            </w:pPr>
            <w:r w:rsidRPr="005670C9">
              <w:rPr>
                <w:rFonts w:ascii="Times New Roman" w:hAnsi="Times New Roman" w:cs="Times New Roman"/>
              </w:rPr>
              <w:t xml:space="preserve">Копія технічного паспорту на </w:t>
            </w:r>
            <w:r w:rsidR="00645EEB">
              <w:rPr>
                <w:rFonts w:ascii="Times New Roman" w:hAnsi="Times New Roman" w:cs="Times New Roman"/>
              </w:rPr>
              <w:t>не</w:t>
            </w:r>
            <w:r w:rsidRPr="005670C9">
              <w:rPr>
                <w:rFonts w:ascii="Times New Roman" w:hAnsi="Times New Roman" w:cs="Times New Roman"/>
              </w:rPr>
              <w:t>житлове приміщення.</w:t>
            </w:r>
          </w:p>
        </w:tc>
        <w:tc>
          <w:tcPr>
            <w:tcW w:w="5670" w:type="dxa"/>
          </w:tcPr>
          <w:p w:rsidR="00F33C17" w:rsidRDefault="00CC2A26" w:rsidP="00F33C17">
            <w:pPr>
              <w:jc w:val="both"/>
              <w:rPr>
                <w:rFonts w:ascii="Times New Roman" w:hAnsi="Times New Roman" w:cs="Times New Roman"/>
              </w:rPr>
            </w:pPr>
            <w:r>
              <w:rPr>
                <w:rFonts w:ascii="Times New Roman" w:hAnsi="Times New Roman" w:cs="Times New Roman"/>
              </w:rPr>
              <w:t>Враховано</w:t>
            </w:r>
          </w:p>
          <w:p w:rsidR="005670C9" w:rsidRPr="005670C9" w:rsidRDefault="005670C9" w:rsidP="00F33C17">
            <w:pPr>
              <w:jc w:val="both"/>
              <w:rPr>
                <w:rFonts w:ascii="Times New Roman" w:hAnsi="Times New Roman" w:cs="Times New Roman"/>
              </w:rPr>
            </w:pPr>
            <w:r w:rsidRPr="005670C9">
              <w:rPr>
                <w:rFonts w:ascii="Times New Roman" w:hAnsi="Times New Roman" w:cs="Times New Roman"/>
              </w:rPr>
              <w:t>Нова редакція:</w:t>
            </w:r>
          </w:p>
          <w:p w:rsidR="00F33C17" w:rsidRPr="009C3471" w:rsidRDefault="005670C9" w:rsidP="00645EEB">
            <w:pPr>
              <w:jc w:val="both"/>
              <w:rPr>
                <w:rFonts w:ascii="Times New Roman" w:hAnsi="Times New Roman" w:cs="Times New Roman"/>
                <w:color w:val="000000" w:themeColor="text1"/>
                <w:shd w:val="clear" w:color="auto" w:fill="FFFFFF"/>
              </w:rPr>
            </w:pPr>
            <w:r w:rsidRPr="005670C9">
              <w:rPr>
                <w:rFonts w:ascii="Times New Roman" w:hAnsi="Times New Roman" w:cs="Times New Roman"/>
              </w:rPr>
              <w:t xml:space="preserve">3.1.6. </w:t>
            </w:r>
            <w:r w:rsidRPr="00645EEB">
              <w:rPr>
                <w:rFonts w:ascii="Times New Roman" w:hAnsi="Times New Roman" w:cs="Times New Roman"/>
                <w:color w:val="FF0000"/>
              </w:rPr>
              <w:t xml:space="preserve">Копія технічного паспорту на </w:t>
            </w:r>
            <w:r w:rsidR="00645EEB" w:rsidRPr="00645EEB">
              <w:rPr>
                <w:rFonts w:ascii="Times New Roman" w:hAnsi="Times New Roman" w:cs="Times New Roman"/>
                <w:color w:val="FF0000"/>
              </w:rPr>
              <w:t>не</w:t>
            </w:r>
            <w:r w:rsidRPr="00645EEB">
              <w:rPr>
                <w:rFonts w:ascii="Times New Roman" w:hAnsi="Times New Roman" w:cs="Times New Roman"/>
                <w:color w:val="FF0000"/>
              </w:rPr>
              <w:t>житлове приміщення.</w:t>
            </w:r>
          </w:p>
        </w:tc>
      </w:tr>
      <w:tr w:rsidR="00F33C17" w:rsidRPr="004E62D5" w:rsidTr="00056172">
        <w:tc>
          <w:tcPr>
            <w:tcW w:w="5657" w:type="dxa"/>
          </w:tcPr>
          <w:p w:rsidR="00F33C17" w:rsidRDefault="00645EEB" w:rsidP="00645EEB">
            <w:pPr>
              <w:jc w:val="both"/>
              <w:rPr>
                <w:rFonts w:ascii="Times New Roman" w:hAnsi="Times New Roman" w:cs="Times New Roman"/>
              </w:rPr>
            </w:pPr>
            <w:r w:rsidRPr="00645EEB">
              <w:rPr>
                <w:rFonts w:ascii="Times New Roman" w:hAnsi="Times New Roman" w:cs="Times New Roman"/>
              </w:rPr>
              <w:t>3.1.7.  Згода власників нежитлових приміщень на обробку персональних даних.</w:t>
            </w:r>
          </w:p>
          <w:p w:rsidR="00EE1EEB" w:rsidRPr="00EE1EEB" w:rsidRDefault="00EE1EEB" w:rsidP="00EE1EEB">
            <w:pPr>
              <w:jc w:val="both"/>
              <w:rPr>
                <w:rFonts w:ascii="Times New Roman" w:hAnsi="Times New Roman" w:cs="Times New Roman"/>
                <w:bCs/>
              </w:rPr>
            </w:pPr>
            <w:r w:rsidRPr="00EE1EEB">
              <w:rPr>
                <w:rFonts w:ascii="Times New Roman" w:hAnsi="Times New Roman" w:cs="Times New Roman"/>
                <w:bCs/>
              </w:rPr>
              <w:t xml:space="preserve">3.1.8. </w:t>
            </w:r>
            <w:r w:rsidRPr="00EE1EEB">
              <w:rPr>
                <w:rFonts w:ascii="Times New Roman" w:hAnsi="Times New Roman" w:cs="Times New Roman"/>
              </w:rPr>
              <w:t>Згода власників суміжних квартир та нежитлових приміщень, посвідчена нотаріально (термін якої не перевищує 6 місяців)</w:t>
            </w:r>
            <w:r w:rsidRPr="00EE1EEB">
              <w:rPr>
                <w:rFonts w:ascii="Times New Roman" w:hAnsi="Times New Roman" w:cs="Times New Roman"/>
                <w:bCs/>
              </w:rPr>
              <w:t>.</w:t>
            </w:r>
          </w:p>
          <w:p w:rsidR="00EE1EEB" w:rsidRPr="00EE1EEB" w:rsidRDefault="00EE1EEB" w:rsidP="00EE1EEB">
            <w:pPr>
              <w:jc w:val="both"/>
              <w:rPr>
                <w:rFonts w:ascii="Times New Roman" w:hAnsi="Times New Roman" w:cs="Times New Roman"/>
              </w:rPr>
            </w:pPr>
            <w:r w:rsidRPr="00EE1EEB">
              <w:rPr>
                <w:rFonts w:ascii="Times New Roman" w:hAnsi="Times New Roman" w:cs="Times New Roman"/>
                <w:bCs/>
              </w:rPr>
              <w:t xml:space="preserve">3.1.9. </w:t>
            </w:r>
            <w:r w:rsidRPr="00EE1EEB">
              <w:rPr>
                <w:rFonts w:ascii="Times New Roman" w:hAnsi="Times New Roman" w:cs="Times New Roman"/>
              </w:rPr>
              <w:t xml:space="preserve">Технічний висновок про можливість переведення нежитлових приміщень з метою використання їх під житлові, виготовлений </w:t>
            </w:r>
            <w:r w:rsidRPr="00EE1EEB">
              <w:rPr>
                <w:rFonts w:ascii="Times New Roman" w:hAnsi="Times New Roman" w:cs="Times New Roman"/>
                <w:color w:val="333333"/>
                <w:shd w:val="clear" w:color="auto" w:fill="FFFFFF"/>
              </w:rPr>
              <w:t>експертом або підприємством, які мають право проводити подібні роботи.</w:t>
            </w:r>
          </w:p>
          <w:p w:rsidR="00EE1EEB" w:rsidRPr="004E62D5" w:rsidRDefault="00EE1EEB" w:rsidP="00EE1EEB">
            <w:pPr>
              <w:jc w:val="both"/>
              <w:rPr>
                <w:rFonts w:ascii="Times New Roman" w:hAnsi="Times New Roman" w:cs="Times New Roman"/>
                <w:color w:val="000000"/>
              </w:rPr>
            </w:pPr>
            <w:r w:rsidRPr="00EE1EEB">
              <w:rPr>
                <w:rFonts w:ascii="Times New Roman" w:hAnsi="Times New Roman" w:cs="Times New Roman"/>
                <w:bCs/>
              </w:rPr>
              <w:lastRenderedPageBreak/>
              <w:t>3.1.10.</w:t>
            </w:r>
            <w:r w:rsidRPr="00EE1EEB">
              <w:rPr>
                <w:rFonts w:ascii="Times New Roman" w:hAnsi="Times New Roman" w:cs="Times New Roman"/>
              </w:rPr>
              <w:t xml:space="preserve"> План суміжних поверхів з експлікацією приміщень, виданий суб'єктом господарювання, який здійснює технічну інвентаризацію об'єктів нерухомого майна.</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EE1EEB" w:rsidRPr="00EE1EEB" w:rsidRDefault="00EE1EEB" w:rsidP="00EE1EEB">
            <w:pPr>
              <w:jc w:val="both"/>
              <w:rPr>
                <w:rFonts w:ascii="Times New Roman" w:hAnsi="Times New Roman" w:cs="Times New Roman"/>
              </w:rPr>
            </w:pPr>
            <w:r w:rsidRPr="00EE1EEB">
              <w:rPr>
                <w:rFonts w:ascii="Times New Roman" w:hAnsi="Times New Roman" w:cs="Times New Roman"/>
              </w:rPr>
              <w:t>3.2. Документи, зазначені у п. 3.1 Порядку, передаються на розгляд Комісії, для вирішення питання щодо можливості надання дозволу.</w:t>
            </w:r>
          </w:p>
          <w:p w:rsidR="00EE1EEB" w:rsidRPr="00EE1EEB" w:rsidRDefault="00EE1EEB" w:rsidP="00EE1EEB">
            <w:pPr>
              <w:ind w:firstLine="567"/>
              <w:jc w:val="both"/>
              <w:rPr>
                <w:rFonts w:ascii="Times New Roman" w:hAnsi="Times New Roman" w:cs="Times New Roman"/>
              </w:rPr>
            </w:pPr>
            <w:r w:rsidRPr="00EE1EEB">
              <w:rPr>
                <w:rFonts w:ascii="Times New Roman" w:hAnsi="Times New Roman" w:cs="Times New Roman"/>
              </w:rPr>
              <w:t>У разі відсутності (неповного комплекту) документів, зазначених у</w:t>
            </w:r>
            <w:r w:rsidRPr="00EE1EEB">
              <w:rPr>
                <w:rFonts w:ascii="Times New Roman" w:hAnsi="Times New Roman" w:cs="Times New Roman"/>
              </w:rPr>
              <w:br/>
              <w:t>пункті 3.1. цього Порядку, заявник надає письмові пояснення про ненадання таких документів</w:t>
            </w:r>
            <w:r w:rsidRPr="00EE1EEB">
              <w:rPr>
                <w:rFonts w:ascii="Times New Roman" w:hAnsi="Times New Roman" w:cs="Times New Roman"/>
                <w:bCs/>
              </w:rPr>
              <w:t>.</w:t>
            </w:r>
          </w:p>
          <w:p w:rsidR="00F33C17" w:rsidRPr="004E62D5" w:rsidRDefault="00EE1EEB" w:rsidP="00EE1EEB">
            <w:pPr>
              <w:ind w:firstLine="567"/>
              <w:jc w:val="both"/>
              <w:rPr>
                <w:rFonts w:ascii="Times New Roman" w:hAnsi="Times New Roman" w:cs="Times New Roman"/>
                <w:color w:val="000000"/>
                <w:shd w:val="clear" w:color="auto" w:fill="FFFFFF"/>
              </w:rPr>
            </w:pPr>
            <w:r w:rsidRPr="00EE1EEB">
              <w:rPr>
                <w:rFonts w:ascii="Times New Roman" w:hAnsi="Times New Roman" w:cs="Times New Roman"/>
              </w:rPr>
              <w:t>За відсутності документу, що засвідчує згоду власників прилеглих приміщень на переведення нежитлових приміщень у категорію житлових, останнім пропонується взяти участь у засіданні Комісії, про дату і місце проведення якої повідомляється письмово. Неявка останніх на засідання Комісії або немотивована відмова в наданні згоди не є підставою для відмови в переведенні нежитлових приміщень у категорію житлових. Рішення Комісії приймається на підставі аналізу всіх наданих матеріалів у сукупності.</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EE1EEB" w:rsidP="00EE1EEB">
            <w:pPr>
              <w:jc w:val="both"/>
              <w:rPr>
                <w:rFonts w:ascii="Times New Roman" w:hAnsi="Times New Roman" w:cs="Times New Roman"/>
                <w:color w:val="000000"/>
                <w:shd w:val="clear" w:color="auto" w:fill="FFFFFF"/>
              </w:rPr>
            </w:pPr>
            <w:r w:rsidRPr="00EE1EEB">
              <w:rPr>
                <w:rFonts w:ascii="Times New Roman" w:hAnsi="Times New Roman" w:cs="Times New Roman"/>
              </w:rPr>
              <w:t>3.3. Для визначення можливості переведення нежитлових приміщень у категорію житлових Комісія може прийняти рішення про необхідність виходу на місце за участю членів Комісії.</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9C4579" w:rsidRPr="009C4579" w:rsidRDefault="009C4579" w:rsidP="009C4579">
            <w:pPr>
              <w:jc w:val="both"/>
              <w:rPr>
                <w:rFonts w:ascii="Times New Roman" w:hAnsi="Times New Roman" w:cs="Times New Roman"/>
              </w:rPr>
            </w:pPr>
            <w:r w:rsidRPr="009C4579">
              <w:rPr>
                <w:rFonts w:ascii="Times New Roman" w:hAnsi="Times New Roman" w:cs="Times New Roman"/>
              </w:rPr>
              <w:t>3.4. Комісія розглядає матеріали та надає ВК СМР рекомендації щодо можливості надання дозволу чи інформацію про неможливість надання дозволу.</w:t>
            </w:r>
          </w:p>
          <w:p w:rsidR="009C4579" w:rsidRPr="009C4579" w:rsidRDefault="009C4579" w:rsidP="009C4579">
            <w:pPr>
              <w:jc w:val="both"/>
              <w:rPr>
                <w:rFonts w:ascii="Times New Roman" w:hAnsi="Times New Roman" w:cs="Times New Roman"/>
              </w:rPr>
            </w:pPr>
            <w:r w:rsidRPr="009C4579">
              <w:rPr>
                <w:rFonts w:ascii="Times New Roman" w:hAnsi="Times New Roman" w:cs="Times New Roman"/>
              </w:rPr>
              <w:t>3.5. Відповідно до рекомендацій Комісії Управління готує та виносить на розгляд ВК СМР проект рішення про надання дозволу або про відмову у наданні  дозволу. Відповідний проект рішення може бути підготовлений Управлінням у двох редакціях.</w:t>
            </w:r>
          </w:p>
          <w:p w:rsidR="00F33C17" w:rsidRPr="009C4579" w:rsidRDefault="009C4579" w:rsidP="009C4579">
            <w:pPr>
              <w:tabs>
                <w:tab w:val="num" w:pos="900"/>
              </w:tabs>
              <w:jc w:val="both"/>
              <w:rPr>
                <w:rFonts w:ascii="Times New Roman" w:hAnsi="Times New Roman" w:cs="Times New Roman"/>
                <w:color w:val="000000"/>
              </w:rPr>
            </w:pPr>
            <w:r w:rsidRPr="009C4579">
              <w:rPr>
                <w:rFonts w:ascii="Times New Roman" w:hAnsi="Times New Roman" w:cs="Times New Roman"/>
              </w:rPr>
              <w:t xml:space="preserve">3.6. Витяг із рішення ВК СМР про надання дозволу/про відмову у наданні дозволу або лист про те, що шляхом голосування рішення не прийнято, надається заявнику Управлінням через ЦНАП протягом 10 днів з моменту прийняття рішення.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9C4579" w:rsidRPr="009C4579" w:rsidRDefault="009C4579" w:rsidP="009C4579">
            <w:pPr>
              <w:ind w:firstLine="540"/>
              <w:jc w:val="both"/>
              <w:rPr>
                <w:rFonts w:ascii="Times New Roman" w:hAnsi="Times New Roman" w:cs="Times New Roman"/>
                <w:b/>
              </w:rPr>
            </w:pPr>
            <w:r w:rsidRPr="009C4579">
              <w:rPr>
                <w:rFonts w:ascii="Times New Roman" w:hAnsi="Times New Roman" w:cs="Times New Roman"/>
                <w:b/>
              </w:rPr>
              <w:t xml:space="preserve">4. Порядок переведення </w:t>
            </w:r>
            <w:r w:rsidRPr="009C4579">
              <w:rPr>
                <w:rFonts w:ascii="Times New Roman" w:hAnsi="Times New Roman" w:cs="Times New Roman"/>
                <w:b/>
                <w:iCs/>
              </w:rPr>
              <w:t>житлових будинків квартирного типу у будинки садибного типу</w:t>
            </w:r>
          </w:p>
          <w:p w:rsidR="00F33C17" w:rsidRPr="009C4579" w:rsidRDefault="00F33C17" w:rsidP="009C4579">
            <w:pPr>
              <w:jc w:val="both"/>
              <w:rPr>
                <w:rFonts w:ascii="Times New Roman" w:hAnsi="Times New Roman" w:cs="Times New Roman"/>
                <w:color w:val="000000"/>
              </w:rPr>
            </w:pP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9C4579" w:rsidRPr="009C4579" w:rsidRDefault="009C4579" w:rsidP="009C4579">
            <w:pPr>
              <w:jc w:val="both"/>
              <w:rPr>
                <w:rFonts w:ascii="Times New Roman" w:hAnsi="Times New Roman" w:cs="Times New Roman"/>
              </w:rPr>
            </w:pPr>
            <w:r w:rsidRPr="009C4579">
              <w:rPr>
                <w:rFonts w:ascii="Times New Roman" w:hAnsi="Times New Roman" w:cs="Times New Roman"/>
              </w:rPr>
              <w:t>4.1. Житловий будинок квартирного типу, який може бути переведений у будинок садибного типу, повинен відповідати наступним вимогам:</w:t>
            </w:r>
          </w:p>
          <w:p w:rsidR="009C4579" w:rsidRPr="009C4579" w:rsidRDefault="009C4579" w:rsidP="009C4579">
            <w:pPr>
              <w:jc w:val="both"/>
              <w:rPr>
                <w:rFonts w:ascii="Times New Roman" w:hAnsi="Times New Roman" w:cs="Times New Roman"/>
                <w:color w:val="000000"/>
                <w:shd w:val="clear" w:color="auto" w:fill="FFFFFF"/>
              </w:rPr>
            </w:pPr>
            <w:r w:rsidRPr="009C4579">
              <w:rPr>
                <w:rFonts w:ascii="Times New Roman" w:hAnsi="Times New Roman" w:cs="Times New Roman"/>
              </w:rPr>
              <w:t>4.1.1 Будинок малоповерхової забудови (</w:t>
            </w:r>
            <w:r w:rsidRPr="009C4579">
              <w:rPr>
                <w:rFonts w:ascii="Times New Roman" w:hAnsi="Times New Roman" w:cs="Times New Roman"/>
                <w:color w:val="000000"/>
                <w:shd w:val="clear" w:color="auto" w:fill="FFFFFF"/>
              </w:rPr>
              <w:t>не вище двох поверхів (без урахування мансардного).</w:t>
            </w:r>
          </w:p>
          <w:p w:rsidR="009C4579" w:rsidRPr="009C4579" w:rsidRDefault="009C4579" w:rsidP="009C4579">
            <w:pPr>
              <w:jc w:val="both"/>
              <w:rPr>
                <w:rFonts w:ascii="Times New Roman" w:hAnsi="Times New Roman" w:cs="Times New Roman"/>
              </w:rPr>
            </w:pPr>
            <w:r w:rsidRPr="009C4579">
              <w:rPr>
                <w:rFonts w:ascii="Times New Roman" w:hAnsi="Times New Roman" w:cs="Times New Roman"/>
              </w:rPr>
              <w:t>4.1.2 Розміщення будинку відповідає положенням чинної містобудівної документації щодо використання території міста під садибну житлову забудову.</w:t>
            </w:r>
          </w:p>
          <w:p w:rsidR="009C4579" w:rsidRPr="009C4579" w:rsidRDefault="009C4579" w:rsidP="009C4579">
            <w:pPr>
              <w:jc w:val="both"/>
              <w:rPr>
                <w:rFonts w:ascii="Times New Roman" w:hAnsi="Times New Roman" w:cs="Times New Roman"/>
              </w:rPr>
            </w:pPr>
            <w:r w:rsidRPr="009C4579">
              <w:rPr>
                <w:rFonts w:ascii="Times New Roman" w:hAnsi="Times New Roman" w:cs="Times New Roman"/>
              </w:rPr>
              <w:t>4.1.3.  До будинку примикає земельна ділянка.</w:t>
            </w:r>
          </w:p>
          <w:p w:rsidR="009C4579" w:rsidRPr="009C4579" w:rsidRDefault="009C4579" w:rsidP="009C4579">
            <w:pPr>
              <w:jc w:val="both"/>
              <w:rPr>
                <w:rFonts w:ascii="Times New Roman" w:hAnsi="Times New Roman" w:cs="Times New Roman"/>
              </w:rPr>
            </w:pPr>
            <w:r w:rsidRPr="009C4579">
              <w:rPr>
                <w:rFonts w:ascii="Times New Roman" w:hAnsi="Times New Roman" w:cs="Times New Roman"/>
              </w:rPr>
              <w:t>4.1.4. Кожна квартира багатоквартирного будинку має окремий вихід на дану земельну ділянку.</w:t>
            </w:r>
          </w:p>
          <w:p w:rsidR="009C4579" w:rsidRPr="009C4579" w:rsidRDefault="009C4579" w:rsidP="009C4579">
            <w:pPr>
              <w:jc w:val="both"/>
              <w:rPr>
                <w:rFonts w:ascii="Times New Roman" w:hAnsi="Times New Roman" w:cs="Times New Roman"/>
              </w:rPr>
            </w:pPr>
            <w:r w:rsidRPr="009C4579">
              <w:rPr>
                <w:rFonts w:ascii="Times New Roman" w:hAnsi="Times New Roman" w:cs="Times New Roman"/>
              </w:rPr>
              <w:t xml:space="preserve">4.2. Для одержання дозволу на переведення </w:t>
            </w:r>
            <w:r w:rsidRPr="009C4579">
              <w:rPr>
                <w:rFonts w:ascii="Times New Roman" w:hAnsi="Times New Roman" w:cs="Times New Roman"/>
                <w:iCs/>
              </w:rPr>
              <w:t xml:space="preserve">житлових будинків квартирного типу у будинок садибного типу </w:t>
            </w:r>
            <w:r w:rsidRPr="009C4579">
              <w:rPr>
                <w:rFonts w:ascii="Times New Roman" w:hAnsi="Times New Roman" w:cs="Times New Roman"/>
              </w:rPr>
              <w:t xml:space="preserve">(далі - надання дозволу) заявник </w:t>
            </w:r>
          </w:p>
          <w:p w:rsidR="00F33C17" w:rsidRPr="009C4579" w:rsidRDefault="009C4579" w:rsidP="009C4579">
            <w:pPr>
              <w:jc w:val="both"/>
              <w:rPr>
                <w:rFonts w:ascii="Times New Roman" w:hAnsi="Times New Roman" w:cs="Times New Roman"/>
                <w:color w:val="000000"/>
                <w:highlight w:val="yellow"/>
              </w:rPr>
            </w:pPr>
            <w:r w:rsidRPr="009C4579">
              <w:rPr>
                <w:rFonts w:ascii="Times New Roman" w:hAnsi="Times New Roman" w:cs="Times New Roman"/>
              </w:rPr>
              <w:t xml:space="preserve">подає/надсилає рекомендованим листом з описом вкладення до ЦНАП заяву за встановленою Управлінням формою, до якої додаються: </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F33C17" w:rsidRPr="004E62D5" w:rsidRDefault="000D18DC" w:rsidP="000D18DC">
            <w:pPr>
              <w:jc w:val="both"/>
              <w:rPr>
                <w:rFonts w:ascii="Times New Roman" w:hAnsi="Times New Roman" w:cs="Times New Roman"/>
                <w:color w:val="000000"/>
              </w:rPr>
            </w:pPr>
            <w:r w:rsidRPr="000D18DC">
              <w:rPr>
                <w:rFonts w:ascii="Times New Roman" w:hAnsi="Times New Roman" w:cs="Times New Roman"/>
              </w:rPr>
              <w:t>4.2.1. Копії паспортів власників квартир житлового будинку (для громадян), виписка з ЄДР (для юридичних осіб або фізичних осіб підприємців).</w:t>
            </w:r>
          </w:p>
        </w:tc>
        <w:tc>
          <w:tcPr>
            <w:tcW w:w="3977" w:type="dxa"/>
          </w:tcPr>
          <w:p w:rsidR="00F33C17" w:rsidRDefault="006F5FF7" w:rsidP="001A4BD2">
            <w:pPr>
              <w:jc w:val="both"/>
              <w:rPr>
                <w:rFonts w:ascii="Times New Roman" w:hAnsi="Times New Roman" w:cs="Times New Roman"/>
              </w:rPr>
            </w:pPr>
            <w:r>
              <w:rPr>
                <w:rFonts w:ascii="Times New Roman" w:hAnsi="Times New Roman" w:cs="Times New Roman"/>
              </w:rPr>
              <w:t>Змінити:</w:t>
            </w:r>
          </w:p>
          <w:p w:rsidR="006F5FF7" w:rsidRPr="004E62D5" w:rsidRDefault="006F5FF7" w:rsidP="001A4BD2">
            <w:pPr>
              <w:jc w:val="both"/>
              <w:rPr>
                <w:rFonts w:ascii="Times New Roman" w:hAnsi="Times New Roman" w:cs="Times New Roman"/>
              </w:rPr>
            </w:pPr>
            <w:r w:rsidRPr="000D18DC">
              <w:rPr>
                <w:rFonts w:ascii="Times New Roman" w:hAnsi="Times New Roman" w:cs="Times New Roman"/>
              </w:rPr>
              <w:t>Копії паспортів власників квартир житлового будинку (для громадян),</w:t>
            </w:r>
            <w:r>
              <w:rPr>
                <w:rFonts w:ascii="Times New Roman" w:hAnsi="Times New Roman" w:cs="Times New Roman"/>
              </w:rPr>
              <w:t>.</w:t>
            </w:r>
          </w:p>
        </w:tc>
        <w:tc>
          <w:tcPr>
            <w:tcW w:w="5670" w:type="dxa"/>
          </w:tcPr>
          <w:p w:rsidR="00F33C17" w:rsidRDefault="006F5FF7" w:rsidP="00F33C17">
            <w:pPr>
              <w:jc w:val="both"/>
              <w:rPr>
                <w:rFonts w:ascii="Times New Roman" w:hAnsi="Times New Roman" w:cs="Times New Roman"/>
              </w:rPr>
            </w:pPr>
            <w:r>
              <w:rPr>
                <w:rFonts w:ascii="Times New Roman" w:hAnsi="Times New Roman" w:cs="Times New Roman"/>
              </w:rPr>
              <w:t>Нова редакція:</w:t>
            </w:r>
          </w:p>
          <w:p w:rsidR="006F5FF7" w:rsidRPr="004E62D5" w:rsidRDefault="006F5FF7" w:rsidP="00F33C17">
            <w:pPr>
              <w:jc w:val="both"/>
              <w:rPr>
                <w:rFonts w:ascii="Times New Roman" w:hAnsi="Times New Roman" w:cs="Times New Roman"/>
              </w:rPr>
            </w:pPr>
            <w:r w:rsidRPr="000D18DC">
              <w:rPr>
                <w:rFonts w:ascii="Times New Roman" w:hAnsi="Times New Roman" w:cs="Times New Roman"/>
              </w:rPr>
              <w:t>.</w:t>
            </w:r>
            <w:r>
              <w:rPr>
                <w:rFonts w:ascii="Times New Roman" w:hAnsi="Times New Roman" w:cs="Times New Roman"/>
              </w:rPr>
              <w:t>4.</w:t>
            </w:r>
            <w:r w:rsidRPr="000D18DC">
              <w:rPr>
                <w:rFonts w:ascii="Times New Roman" w:hAnsi="Times New Roman" w:cs="Times New Roman"/>
              </w:rPr>
              <w:t xml:space="preserve">2.1. </w:t>
            </w:r>
            <w:r w:rsidRPr="006F5FF7">
              <w:rPr>
                <w:rFonts w:ascii="Times New Roman" w:hAnsi="Times New Roman" w:cs="Times New Roman"/>
                <w:color w:val="FF0000"/>
              </w:rPr>
              <w:t>Копії паспортів власників квартир житлового будинку (для громадян),</w:t>
            </w:r>
          </w:p>
        </w:tc>
      </w:tr>
      <w:tr w:rsidR="00F33C17" w:rsidRPr="004E62D5" w:rsidTr="00056172">
        <w:tc>
          <w:tcPr>
            <w:tcW w:w="5657" w:type="dxa"/>
          </w:tcPr>
          <w:p w:rsidR="00F33C17" w:rsidRPr="004E62D5" w:rsidRDefault="001A4BD2" w:rsidP="001A4BD2">
            <w:pPr>
              <w:jc w:val="both"/>
              <w:rPr>
                <w:rFonts w:ascii="Times New Roman" w:hAnsi="Times New Roman" w:cs="Times New Roman"/>
                <w:color w:val="000000"/>
              </w:rPr>
            </w:pPr>
            <w:r w:rsidRPr="001A4BD2">
              <w:rPr>
                <w:rFonts w:ascii="Times New Roman" w:hAnsi="Times New Roman" w:cs="Times New Roman"/>
              </w:rPr>
              <w:t>4.2.2. Витяг або інформаційна довідка з Державного реєстру речових прав на нерухоме майно.</w:t>
            </w:r>
          </w:p>
        </w:tc>
        <w:tc>
          <w:tcPr>
            <w:tcW w:w="3977" w:type="dxa"/>
          </w:tcPr>
          <w:p w:rsidR="001A4BD2" w:rsidRDefault="001A4BD2" w:rsidP="001A4BD2">
            <w:pPr>
              <w:jc w:val="both"/>
              <w:rPr>
                <w:rFonts w:ascii="Times New Roman" w:hAnsi="Times New Roman" w:cs="Times New Roman"/>
              </w:rPr>
            </w:pPr>
            <w:r>
              <w:rPr>
                <w:rFonts w:ascii="Times New Roman" w:hAnsi="Times New Roman" w:cs="Times New Roman"/>
              </w:rPr>
              <w:t>Змінити.</w:t>
            </w:r>
          </w:p>
          <w:p w:rsidR="00F33C17" w:rsidRPr="004E62D5" w:rsidRDefault="001A4BD2" w:rsidP="001A4BD2">
            <w:pPr>
              <w:jc w:val="both"/>
              <w:rPr>
                <w:rFonts w:ascii="Times New Roman" w:hAnsi="Times New Roman" w:cs="Times New Roman"/>
              </w:rPr>
            </w:pPr>
            <w:r>
              <w:rPr>
                <w:rFonts w:ascii="Times New Roman" w:hAnsi="Times New Roman" w:cs="Times New Roman"/>
              </w:rPr>
              <w:t>Копії документів, що підтверджують право власності на квартири</w:t>
            </w:r>
          </w:p>
        </w:tc>
        <w:tc>
          <w:tcPr>
            <w:tcW w:w="5670" w:type="dxa"/>
          </w:tcPr>
          <w:p w:rsidR="001A4BD2" w:rsidRDefault="001A4BD2" w:rsidP="001A4BD2">
            <w:pPr>
              <w:jc w:val="both"/>
              <w:rPr>
                <w:rFonts w:ascii="Times New Roman" w:hAnsi="Times New Roman" w:cs="Times New Roman"/>
              </w:rPr>
            </w:pPr>
            <w:r>
              <w:rPr>
                <w:rFonts w:ascii="Times New Roman" w:hAnsi="Times New Roman" w:cs="Times New Roman"/>
              </w:rPr>
              <w:t>Нова редакція:</w:t>
            </w:r>
          </w:p>
          <w:p w:rsidR="00F33C17" w:rsidRPr="004E62D5" w:rsidRDefault="001A4BD2" w:rsidP="001A4BD2">
            <w:pPr>
              <w:jc w:val="both"/>
              <w:rPr>
                <w:rFonts w:ascii="Times New Roman" w:hAnsi="Times New Roman" w:cs="Times New Roman"/>
              </w:rPr>
            </w:pPr>
            <w:r w:rsidRPr="001A4BD2">
              <w:rPr>
                <w:rFonts w:ascii="Times New Roman" w:hAnsi="Times New Roman" w:cs="Times New Roman"/>
              </w:rPr>
              <w:t>4.2.2.</w:t>
            </w:r>
            <w:r w:rsidRPr="00926022">
              <w:rPr>
                <w:rFonts w:ascii="Times New Roman" w:hAnsi="Times New Roman" w:cs="Times New Roman"/>
                <w:color w:val="FF0000"/>
              </w:rPr>
              <w:t xml:space="preserve"> </w:t>
            </w:r>
            <w:r w:rsidRPr="00E6602D">
              <w:rPr>
                <w:rFonts w:ascii="Times New Roman" w:hAnsi="Times New Roman" w:cs="Times New Roman"/>
                <w:color w:val="FF0000"/>
              </w:rPr>
              <w:t>Копі</w:t>
            </w:r>
            <w:r>
              <w:rPr>
                <w:rFonts w:ascii="Times New Roman" w:hAnsi="Times New Roman" w:cs="Times New Roman"/>
                <w:color w:val="FF0000"/>
              </w:rPr>
              <w:t>ї</w:t>
            </w:r>
            <w:r w:rsidRPr="00E6602D">
              <w:rPr>
                <w:rFonts w:ascii="Times New Roman" w:hAnsi="Times New Roman" w:cs="Times New Roman"/>
                <w:color w:val="FF0000"/>
              </w:rPr>
              <w:t xml:space="preserve"> документ</w:t>
            </w:r>
            <w:r>
              <w:rPr>
                <w:rFonts w:ascii="Times New Roman" w:hAnsi="Times New Roman" w:cs="Times New Roman"/>
                <w:color w:val="FF0000"/>
              </w:rPr>
              <w:t>ів</w:t>
            </w:r>
            <w:r w:rsidRPr="00E6602D">
              <w:rPr>
                <w:rFonts w:ascii="Times New Roman" w:hAnsi="Times New Roman" w:cs="Times New Roman"/>
                <w:color w:val="FF0000"/>
              </w:rPr>
              <w:t>, що підтверджу</w:t>
            </w:r>
            <w:r>
              <w:rPr>
                <w:rFonts w:ascii="Times New Roman" w:hAnsi="Times New Roman" w:cs="Times New Roman"/>
                <w:color w:val="FF0000"/>
              </w:rPr>
              <w:t>ють</w:t>
            </w:r>
            <w:r w:rsidRPr="00E6602D">
              <w:rPr>
                <w:rFonts w:ascii="Times New Roman" w:hAnsi="Times New Roman" w:cs="Times New Roman"/>
                <w:color w:val="FF0000"/>
              </w:rPr>
              <w:t xml:space="preserve"> право власності на </w:t>
            </w:r>
            <w:r>
              <w:rPr>
                <w:rFonts w:ascii="Times New Roman" w:hAnsi="Times New Roman" w:cs="Times New Roman"/>
                <w:color w:val="FF0000"/>
              </w:rPr>
              <w:t>квартири</w:t>
            </w:r>
            <w:r>
              <w:rPr>
                <w:rFonts w:ascii="Times New Roman" w:hAnsi="Times New Roman" w:cs="Times New Roman"/>
              </w:rPr>
              <w:t>.</w:t>
            </w:r>
          </w:p>
        </w:tc>
      </w:tr>
      <w:tr w:rsidR="00F33C17" w:rsidRPr="004E62D5" w:rsidTr="00056172">
        <w:tc>
          <w:tcPr>
            <w:tcW w:w="5657" w:type="dxa"/>
          </w:tcPr>
          <w:p w:rsidR="00F33C17" w:rsidRPr="004E62D5" w:rsidRDefault="00D2506B" w:rsidP="00D2506B">
            <w:pPr>
              <w:jc w:val="both"/>
              <w:rPr>
                <w:rFonts w:ascii="Times New Roman" w:hAnsi="Times New Roman" w:cs="Times New Roman"/>
                <w:color w:val="000000"/>
              </w:rPr>
            </w:pPr>
            <w:r w:rsidRPr="00D2506B">
              <w:rPr>
                <w:rFonts w:ascii="Times New Roman" w:hAnsi="Times New Roman" w:cs="Times New Roman"/>
              </w:rPr>
              <w:t>4.2.3. Копія технічного паспорту на житловий будинок/квартиру.</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D2506B" w:rsidRPr="00D2506B" w:rsidRDefault="00D2506B" w:rsidP="0060331D">
            <w:pPr>
              <w:jc w:val="both"/>
              <w:rPr>
                <w:rFonts w:ascii="Times New Roman" w:hAnsi="Times New Roman" w:cs="Times New Roman"/>
              </w:rPr>
            </w:pPr>
            <w:r w:rsidRPr="00D2506B">
              <w:rPr>
                <w:rFonts w:ascii="Times New Roman" w:hAnsi="Times New Roman" w:cs="Times New Roman"/>
              </w:rPr>
              <w:t>4.2.4. Довідка з ЦНАП про фактично зареєстрованих громадян у зазначеному будинку.</w:t>
            </w:r>
          </w:p>
          <w:p w:rsidR="00F33C17" w:rsidRPr="004E62D5" w:rsidRDefault="00F33C17" w:rsidP="00F33C17">
            <w:pPr>
              <w:jc w:val="both"/>
              <w:rPr>
                <w:rFonts w:ascii="Times New Roman" w:hAnsi="Times New Roman" w:cs="Times New Roman"/>
                <w:color w:val="000000"/>
              </w:rPr>
            </w:pPr>
          </w:p>
        </w:tc>
        <w:tc>
          <w:tcPr>
            <w:tcW w:w="3977" w:type="dxa"/>
          </w:tcPr>
          <w:p w:rsidR="00D2506B" w:rsidRDefault="00D2506B" w:rsidP="00F33C17">
            <w:pPr>
              <w:jc w:val="both"/>
              <w:rPr>
                <w:rFonts w:ascii="Times New Roman" w:hAnsi="Times New Roman" w:cs="Times New Roman"/>
              </w:rPr>
            </w:pPr>
            <w:r>
              <w:rPr>
                <w:rFonts w:ascii="Times New Roman" w:hAnsi="Times New Roman" w:cs="Times New Roman"/>
              </w:rPr>
              <w:t>Змінити на:</w:t>
            </w:r>
          </w:p>
          <w:p w:rsidR="00F33C17" w:rsidRPr="004E62D5" w:rsidRDefault="00D2506B" w:rsidP="00F33C17">
            <w:pPr>
              <w:jc w:val="both"/>
              <w:rPr>
                <w:rFonts w:ascii="Times New Roman" w:hAnsi="Times New Roman" w:cs="Times New Roman"/>
              </w:rPr>
            </w:pPr>
            <w:r>
              <w:rPr>
                <w:rFonts w:ascii="Times New Roman" w:hAnsi="Times New Roman" w:cs="Times New Roman"/>
              </w:rPr>
              <w:t xml:space="preserve">Довідка про реєстрацію у квартирах місця проживання або місця перебування фізичних осіб </w:t>
            </w:r>
          </w:p>
        </w:tc>
        <w:tc>
          <w:tcPr>
            <w:tcW w:w="5670" w:type="dxa"/>
          </w:tcPr>
          <w:p w:rsidR="00D2506B" w:rsidRDefault="00D2506B" w:rsidP="00F33C17">
            <w:pPr>
              <w:jc w:val="both"/>
              <w:rPr>
                <w:rFonts w:ascii="Times New Roman" w:hAnsi="Times New Roman" w:cs="Times New Roman"/>
              </w:rPr>
            </w:pPr>
            <w:r>
              <w:rPr>
                <w:rFonts w:ascii="Times New Roman" w:hAnsi="Times New Roman" w:cs="Times New Roman"/>
              </w:rPr>
              <w:t>Нова редакція:</w:t>
            </w:r>
          </w:p>
          <w:p w:rsidR="00F33C17" w:rsidRPr="004E62D5" w:rsidRDefault="00D2506B" w:rsidP="00F33C17">
            <w:pPr>
              <w:jc w:val="both"/>
              <w:rPr>
                <w:rFonts w:ascii="Times New Roman" w:hAnsi="Times New Roman" w:cs="Times New Roman"/>
              </w:rPr>
            </w:pPr>
            <w:r>
              <w:rPr>
                <w:rFonts w:ascii="Times New Roman" w:hAnsi="Times New Roman" w:cs="Times New Roman"/>
              </w:rPr>
              <w:t>4.2.4. Довідка про реєстрацію у квартирах місця проживання або місця перебування фізичних осіб</w:t>
            </w:r>
          </w:p>
        </w:tc>
      </w:tr>
      <w:tr w:rsidR="00F33C17" w:rsidRPr="004E62D5" w:rsidTr="00056172">
        <w:tc>
          <w:tcPr>
            <w:tcW w:w="5657" w:type="dxa"/>
          </w:tcPr>
          <w:p w:rsidR="0060331D" w:rsidRPr="0060331D" w:rsidRDefault="0060331D" w:rsidP="0060331D">
            <w:pPr>
              <w:jc w:val="both"/>
              <w:rPr>
                <w:rFonts w:ascii="Times New Roman" w:hAnsi="Times New Roman" w:cs="Times New Roman"/>
              </w:rPr>
            </w:pPr>
            <w:r w:rsidRPr="0060331D">
              <w:rPr>
                <w:rFonts w:ascii="Times New Roman" w:hAnsi="Times New Roman" w:cs="Times New Roman"/>
              </w:rPr>
              <w:t xml:space="preserve">4.2.5. Згода власників (співвласників) квартир, посвідчена нотаріально. </w:t>
            </w:r>
          </w:p>
          <w:p w:rsidR="00F33C17" w:rsidRPr="004E62D5" w:rsidRDefault="0060331D" w:rsidP="0060331D">
            <w:pPr>
              <w:jc w:val="both"/>
              <w:rPr>
                <w:rFonts w:ascii="Times New Roman" w:hAnsi="Times New Roman" w:cs="Times New Roman"/>
                <w:color w:val="000000"/>
              </w:rPr>
            </w:pPr>
            <w:r w:rsidRPr="0060331D">
              <w:rPr>
                <w:rFonts w:ascii="Times New Roman" w:hAnsi="Times New Roman" w:cs="Times New Roman"/>
              </w:rPr>
              <w:t>4.2.6.  Згода власників квартир на обробку персональних даних.</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60331D" w:rsidRPr="0060331D" w:rsidRDefault="0060331D" w:rsidP="0060331D">
            <w:pPr>
              <w:jc w:val="both"/>
              <w:rPr>
                <w:rFonts w:ascii="Times New Roman" w:hAnsi="Times New Roman" w:cs="Times New Roman"/>
              </w:rPr>
            </w:pPr>
            <w:r w:rsidRPr="0060331D">
              <w:rPr>
                <w:rFonts w:ascii="Times New Roman" w:hAnsi="Times New Roman" w:cs="Times New Roman"/>
              </w:rPr>
              <w:t>4.3. Документи, зазначені у п. 4.2 Порядку, передаються до Комісії.</w:t>
            </w:r>
          </w:p>
          <w:p w:rsidR="0060331D" w:rsidRPr="0060331D" w:rsidRDefault="0060331D" w:rsidP="0060331D">
            <w:pPr>
              <w:jc w:val="both"/>
              <w:rPr>
                <w:rFonts w:ascii="Times New Roman" w:hAnsi="Times New Roman" w:cs="Times New Roman"/>
              </w:rPr>
            </w:pPr>
            <w:r w:rsidRPr="0060331D">
              <w:rPr>
                <w:rFonts w:ascii="Times New Roman" w:hAnsi="Times New Roman" w:cs="Times New Roman"/>
              </w:rPr>
              <w:t xml:space="preserve">4.4. Для визначення можливості переведення </w:t>
            </w:r>
            <w:r w:rsidRPr="0060331D">
              <w:rPr>
                <w:rFonts w:ascii="Times New Roman" w:hAnsi="Times New Roman" w:cs="Times New Roman"/>
                <w:iCs/>
              </w:rPr>
              <w:t>житлового будинку квартирного типу у будинок садибного типу</w:t>
            </w:r>
            <w:r w:rsidRPr="0060331D">
              <w:rPr>
                <w:rFonts w:ascii="Times New Roman" w:hAnsi="Times New Roman" w:cs="Times New Roman"/>
              </w:rPr>
              <w:t xml:space="preserve"> Комісія може прийняти рішення про необхідність виходу на місце за участю членів Комісії.</w:t>
            </w:r>
          </w:p>
          <w:p w:rsidR="0060331D" w:rsidRPr="0060331D" w:rsidRDefault="0060331D" w:rsidP="0060331D">
            <w:pPr>
              <w:jc w:val="both"/>
              <w:rPr>
                <w:rFonts w:ascii="Times New Roman" w:hAnsi="Times New Roman" w:cs="Times New Roman"/>
              </w:rPr>
            </w:pPr>
            <w:r w:rsidRPr="0060331D">
              <w:rPr>
                <w:rFonts w:ascii="Times New Roman" w:hAnsi="Times New Roman" w:cs="Times New Roman"/>
              </w:rPr>
              <w:lastRenderedPageBreak/>
              <w:t>4.5. Комісія розглядає матеріали та надає  ВК СМР рекомендації щодо можливості надання дозволу або інформацію про неможливість надання дозволу.</w:t>
            </w:r>
          </w:p>
          <w:p w:rsidR="0060331D" w:rsidRPr="0060331D" w:rsidRDefault="0060331D" w:rsidP="0060331D">
            <w:pPr>
              <w:jc w:val="both"/>
              <w:rPr>
                <w:rFonts w:ascii="Times New Roman" w:hAnsi="Times New Roman" w:cs="Times New Roman"/>
              </w:rPr>
            </w:pPr>
            <w:r w:rsidRPr="0060331D">
              <w:rPr>
                <w:rFonts w:ascii="Times New Roman" w:hAnsi="Times New Roman" w:cs="Times New Roman"/>
              </w:rPr>
              <w:t xml:space="preserve">4.6. Відповідно до рекомендацій Комісії Управління готує та виносить на розгляд ВК СМР проект рішення про надання дозволу або про відмову у наданні дозволу. Відповідний проект рішення може бути підготовлений Управлінням у двох редакціях.  </w:t>
            </w:r>
          </w:p>
          <w:p w:rsidR="00F33C17" w:rsidRPr="0060331D" w:rsidRDefault="0060331D" w:rsidP="0060331D">
            <w:pPr>
              <w:jc w:val="both"/>
              <w:rPr>
                <w:rFonts w:ascii="Times New Roman" w:hAnsi="Times New Roman" w:cs="Times New Roman"/>
                <w:color w:val="000000"/>
              </w:rPr>
            </w:pPr>
            <w:r w:rsidRPr="0060331D">
              <w:rPr>
                <w:rFonts w:ascii="Times New Roman" w:hAnsi="Times New Roman" w:cs="Times New Roman"/>
              </w:rPr>
              <w:t>4.7. Витяг із рішення ВК СМР про надання дозволу/про відмову у наданні дозволу або лист про те, що шляхом голосування рішення не прийнято, надається заявнику Управлінням через ЦНАП  протягом 10 днів з моменту прийняття рішення ВК СМР.</w:t>
            </w: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r w:rsidR="00F33C17" w:rsidRPr="004E62D5" w:rsidTr="00056172">
        <w:tc>
          <w:tcPr>
            <w:tcW w:w="5657" w:type="dxa"/>
          </w:tcPr>
          <w:p w:rsidR="008D07C6" w:rsidRPr="008D07C6" w:rsidRDefault="008D07C6" w:rsidP="008D07C6">
            <w:pPr>
              <w:pStyle w:val="2"/>
              <w:tabs>
                <w:tab w:val="clear" w:pos="8306"/>
                <w:tab w:val="right" w:pos="9781"/>
              </w:tabs>
              <w:jc w:val="both"/>
              <w:rPr>
                <w:b/>
                <w:sz w:val="22"/>
                <w:szCs w:val="22"/>
                <w:lang w:val="uk-UA"/>
              </w:rPr>
            </w:pPr>
            <w:r w:rsidRPr="008D07C6">
              <w:rPr>
                <w:b/>
                <w:sz w:val="22"/>
                <w:szCs w:val="22"/>
                <w:lang w:val="uk-UA"/>
              </w:rPr>
              <w:t>Начальник управління архітектури та</w:t>
            </w:r>
          </w:p>
          <w:p w:rsidR="008D07C6" w:rsidRPr="008D07C6" w:rsidRDefault="008D07C6" w:rsidP="008D07C6">
            <w:pPr>
              <w:pStyle w:val="2"/>
              <w:tabs>
                <w:tab w:val="clear" w:pos="8306"/>
                <w:tab w:val="right" w:pos="9781"/>
              </w:tabs>
              <w:jc w:val="both"/>
              <w:rPr>
                <w:b/>
                <w:sz w:val="22"/>
                <w:szCs w:val="22"/>
                <w:lang w:val="uk-UA"/>
              </w:rPr>
            </w:pPr>
            <w:r w:rsidRPr="008D07C6">
              <w:rPr>
                <w:b/>
                <w:sz w:val="22"/>
                <w:szCs w:val="22"/>
                <w:lang w:val="uk-UA"/>
              </w:rPr>
              <w:t>містобудування Сумської міської ради  -</w:t>
            </w:r>
          </w:p>
          <w:p w:rsidR="008D07C6" w:rsidRPr="008D07C6" w:rsidRDefault="008D07C6" w:rsidP="008D07C6">
            <w:pPr>
              <w:pStyle w:val="2"/>
              <w:tabs>
                <w:tab w:val="clear" w:pos="4153"/>
                <w:tab w:val="clear" w:pos="8306"/>
              </w:tabs>
              <w:jc w:val="both"/>
              <w:rPr>
                <w:b/>
                <w:sz w:val="22"/>
                <w:szCs w:val="22"/>
                <w:lang w:val="uk-UA"/>
              </w:rPr>
            </w:pPr>
            <w:r w:rsidRPr="008D07C6">
              <w:rPr>
                <w:b/>
                <w:sz w:val="22"/>
                <w:szCs w:val="22"/>
                <w:lang w:val="uk-UA"/>
              </w:rPr>
              <w:t xml:space="preserve">головний архітектор </w:t>
            </w:r>
            <w:r w:rsidRPr="008D07C6">
              <w:rPr>
                <w:b/>
                <w:sz w:val="22"/>
                <w:szCs w:val="22"/>
                <w:lang w:val="uk-UA"/>
              </w:rPr>
              <w:tab/>
            </w:r>
            <w:r w:rsidRPr="008D07C6">
              <w:rPr>
                <w:b/>
                <w:sz w:val="22"/>
                <w:szCs w:val="22"/>
                <w:lang w:val="uk-UA"/>
              </w:rPr>
              <w:tab/>
            </w:r>
            <w:r w:rsidRPr="008D07C6">
              <w:rPr>
                <w:b/>
                <w:sz w:val="22"/>
                <w:szCs w:val="22"/>
                <w:lang w:val="uk-UA"/>
              </w:rPr>
              <w:tab/>
            </w:r>
            <w:r w:rsidRPr="008D07C6">
              <w:rPr>
                <w:b/>
                <w:sz w:val="22"/>
                <w:szCs w:val="22"/>
                <w:lang w:val="uk-UA"/>
              </w:rPr>
              <w:tab/>
              <w:t xml:space="preserve">         А.В. </w:t>
            </w:r>
            <w:proofErr w:type="spellStart"/>
            <w:r w:rsidRPr="008D07C6">
              <w:rPr>
                <w:b/>
                <w:sz w:val="22"/>
                <w:szCs w:val="22"/>
                <w:lang w:val="uk-UA"/>
              </w:rPr>
              <w:t>Кривцов</w:t>
            </w:r>
            <w:proofErr w:type="spellEnd"/>
          </w:p>
          <w:p w:rsidR="00F33C17" w:rsidRPr="004E62D5" w:rsidRDefault="00F33C17" w:rsidP="00F33C17">
            <w:pPr>
              <w:jc w:val="both"/>
              <w:rPr>
                <w:rFonts w:ascii="Times New Roman" w:hAnsi="Times New Roman" w:cs="Times New Roman"/>
                <w:color w:val="000000"/>
              </w:rPr>
            </w:pPr>
          </w:p>
        </w:tc>
        <w:tc>
          <w:tcPr>
            <w:tcW w:w="3977" w:type="dxa"/>
          </w:tcPr>
          <w:p w:rsidR="00F33C17" w:rsidRPr="004E62D5" w:rsidRDefault="00F33C17" w:rsidP="00F33C17">
            <w:pPr>
              <w:jc w:val="both"/>
              <w:rPr>
                <w:rFonts w:ascii="Times New Roman" w:hAnsi="Times New Roman" w:cs="Times New Roman"/>
              </w:rPr>
            </w:pPr>
          </w:p>
        </w:tc>
        <w:tc>
          <w:tcPr>
            <w:tcW w:w="5670" w:type="dxa"/>
          </w:tcPr>
          <w:p w:rsidR="00F33C17" w:rsidRPr="004E62D5" w:rsidRDefault="00F33C17" w:rsidP="00F33C17">
            <w:pPr>
              <w:jc w:val="both"/>
              <w:rPr>
                <w:rFonts w:ascii="Times New Roman" w:hAnsi="Times New Roman" w:cs="Times New Roman"/>
              </w:rPr>
            </w:pPr>
          </w:p>
        </w:tc>
      </w:tr>
    </w:tbl>
    <w:p w:rsidR="001826C5" w:rsidRDefault="001826C5" w:rsidP="00073983">
      <w:pPr>
        <w:jc w:val="both"/>
        <w:rPr>
          <w:rFonts w:ascii="Times New Roman" w:hAnsi="Times New Roman" w:cs="Times New Roman"/>
          <w:b/>
          <w:sz w:val="24"/>
          <w:szCs w:val="24"/>
        </w:rPr>
      </w:pPr>
    </w:p>
    <w:p w:rsidR="005C42C9" w:rsidRDefault="005C42C9" w:rsidP="00073983">
      <w:pPr>
        <w:jc w:val="both"/>
        <w:rPr>
          <w:rFonts w:ascii="Times New Roman" w:hAnsi="Times New Roman" w:cs="Times New Roman"/>
          <w:b/>
          <w:sz w:val="24"/>
          <w:szCs w:val="24"/>
        </w:rPr>
      </w:pPr>
    </w:p>
    <w:p w:rsidR="005C42C9" w:rsidRDefault="005C42C9" w:rsidP="00073983">
      <w:pPr>
        <w:jc w:val="both"/>
        <w:rPr>
          <w:rFonts w:ascii="Times New Roman" w:hAnsi="Times New Roman" w:cs="Times New Roman"/>
          <w:b/>
          <w:sz w:val="24"/>
          <w:szCs w:val="24"/>
        </w:rPr>
      </w:pPr>
      <w:r>
        <w:rPr>
          <w:rFonts w:ascii="Times New Roman" w:hAnsi="Times New Roman" w:cs="Times New Roman"/>
          <w:b/>
          <w:sz w:val="24"/>
          <w:szCs w:val="24"/>
        </w:rPr>
        <w:t>Заступник</w:t>
      </w:r>
    </w:p>
    <w:p w:rsidR="005C42C9" w:rsidRPr="001826C5" w:rsidRDefault="005C42C9" w:rsidP="00073983">
      <w:pPr>
        <w:jc w:val="both"/>
        <w:rPr>
          <w:rFonts w:ascii="Times New Roman" w:hAnsi="Times New Roman" w:cs="Times New Roman"/>
          <w:b/>
          <w:sz w:val="24"/>
          <w:szCs w:val="24"/>
        </w:rPr>
      </w:pPr>
      <w:r>
        <w:rPr>
          <w:rFonts w:ascii="Times New Roman" w:hAnsi="Times New Roman" w:cs="Times New Roman"/>
          <w:b/>
          <w:sz w:val="24"/>
          <w:szCs w:val="24"/>
        </w:rPr>
        <w:t xml:space="preserve">начальника управління                                                                                                                                                                                </w:t>
      </w:r>
      <w:bookmarkStart w:id="1" w:name="_GoBack"/>
      <w:bookmarkEnd w:id="1"/>
      <w:r>
        <w:rPr>
          <w:rFonts w:ascii="Times New Roman" w:hAnsi="Times New Roman" w:cs="Times New Roman"/>
          <w:b/>
          <w:sz w:val="24"/>
          <w:szCs w:val="24"/>
        </w:rPr>
        <w:t xml:space="preserve">    О.О. Бондаренко                        </w:t>
      </w:r>
    </w:p>
    <w:sectPr w:rsidR="005C42C9" w:rsidRPr="001826C5" w:rsidSect="001A3780">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97B"/>
    <w:multiLevelType w:val="multilevel"/>
    <w:tmpl w:val="2F286BF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B36A5"/>
    <w:multiLevelType w:val="hybridMultilevel"/>
    <w:tmpl w:val="D7F0A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65160"/>
    <w:multiLevelType w:val="multilevel"/>
    <w:tmpl w:val="0AE8B906"/>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11345D"/>
    <w:multiLevelType w:val="multilevel"/>
    <w:tmpl w:val="42F06622"/>
    <w:lvl w:ilvl="0">
      <w:start w:val="1"/>
      <w:numFmt w:val="decimal"/>
      <w:lvlText w:val="%1."/>
      <w:lvlJc w:val="left"/>
      <w:pPr>
        <w:ind w:left="720" w:hanging="360"/>
      </w:pPr>
      <w:rPr>
        <w:rFonts w:hint="default"/>
        <w:b/>
      </w:rPr>
    </w:lvl>
    <w:lvl w:ilvl="1">
      <w:start w:val="1"/>
      <w:numFmt w:val="decimal"/>
      <w:isLgl/>
      <w:lvlText w:val="%1.%2."/>
      <w:lvlJc w:val="left"/>
      <w:pPr>
        <w:ind w:left="1145"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3E39E6"/>
    <w:multiLevelType w:val="multilevel"/>
    <w:tmpl w:val="FC7E0FB6"/>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8017FB"/>
    <w:multiLevelType w:val="multilevel"/>
    <w:tmpl w:val="A78A01CA"/>
    <w:lvl w:ilvl="0">
      <w:start w:val="1"/>
      <w:numFmt w:val="decimal"/>
      <w:lvlText w:val="%1."/>
      <w:lvlJc w:val="left"/>
      <w:pPr>
        <w:ind w:left="735" w:hanging="375"/>
      </w:pPr>
      <w:rPr>
        <w:rFonts w:hint="default"/>
        <w:b/>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FB775E"/>
    <w:multiLevelType w:val="multilevel"/>
    <w:tmpl w:val="280A6932"/>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2F683D"/>
    <w:multiLevelType w:val="multilevel"/>
    <w:tmpl w:val="80DE22D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185828"/>
    <w:multiLevelType w:val="hybridMultilevel"/>
    <w:tmpl w:val="DEFAC50A"/>
    <w:lvl w:ilvl="0" w:tplc="6994D82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B"/>
    <w:rsid w:val="000049BC"/>
    <w:rsid w:val="0004547A"/>
    <w:rsid w:val="0005192B"/>
    <w:rsid w:val="00054F41"/>
    <w:rsid w:val="00056172"/>
    <w:rsid w:val="000603C5"/>
    <w:rsid w:val="000726C8"/>
    <w:rsid w:val="00073983"/>
    <w:rsid w:val="000754E5"/>
    <w:rsid w:val="000D18DC"/>
    <w:rsid w:val="00100E51"/>
    <w:rsid w:val="00117796"/>
    <w:rsid w:val="001268D0"/>
    <w:rsid w:val="00127E66"/>
    <w:rsid w:val="001375CB"/>
    <w:rsid w:val="0014432B"/>
    <w:rsid w:val="001826C5"/>
    <w:rsid w:val="001A3780"/>
    <w:rsid w:val="001A4BD2"/>
    <w:rsid w:val="001B6FF1"/>
    <w:rsid w:val="001C2F98"/>
    <w:rsid w:val="001D32D4"/>
    <w:rsid w:val="001F384E"/>
    <w:rsid w:val="001F7A21"/>
    <w:rsid w:val="00232071"/>
    <w:rsid w:val="00254680"/>
    <w:rsid w:val="00273DF9"/>
    <w:rsid w:val="002C63C9"/>
    <w:rsid w:val="002D7CA5"/>
    <w:rsid w:val="003419A2"/>
    <w:rsid w:val="003644B8"/>
    <w:rsid w:val="0036537D"/>
    <w:rsid w:val="003724F8"/>
    <w:rsid w:val="00381061"/>
    <w:rsid w:val="0038749F"/>
    <w:rsid w:val="003B1219"/>
    <w:rsid w:val="003D05A2"/>
    <w:rsid w:val="003D1390"/>
    <w:rsid w:val="003D6EFC"/>
    <w:rsid w:val="003F605C"/>
    <w:rsid w:val="00412BA3"/>
    <w:rsid w:val="0041684E"/>
    <w:rsid w:val="004265C0"/>
    <w:rsid w:val="00447828"/>
    <w:rsid w:val="0045756F"/>
    <w:rsid w:val="0046026E"/>
    <w:rsid w:val="0048755E"/>
    <w:rsid w:val="00496E99"/>
    <w:rsid w:val="004E62D5"/>
    <w:rsid w:val="004F2426"/>
    <w:rsid w:val="0051098C"/>
    <w:rsid w:val="00511058"/>
    <w:rsid w:val="00563CC5"/>
    <w:rsid w:val="005670C9"/>
    <w:rsid w:val="00587E9B"/>
    <w:rsid w:val="005917CC"/>
    <w:rsid w:val="005947C8"/>
    <w:rsid w:val="005963C9"/>
    <w:rsid w:val="005C42C9"/>
    <w:rsid w:val="005E68AE"/>
    <w:rsid w:val="0060331D"/>
    <w:rsid w:val="00645EEB"/>
    <w:rsid w:val="006674C6"/>
    <w:rsid w:val="00685B4B"/>
    <w:rsid w:val="006F5FF7"/>
    <w:rsid w:val="006F7964"/>
    <w:rsid w:val="007110B0"/>
    <w:rsid w:val="007375A7"/>
    <w:rsid w:val="0074552E"/>
    <w:rsid w:val="007741D6"/>
    <w:rsid w:val="007B5885"/>
    <w:rsid w:val="007C701A"/>
    <w:rsid w:val="007E420E"/>
    <w:rsid w:val="008568FB"/>
    <w:rsid w:val="00871893"/>
    <w:rsid w:val="008D07C6"/>
    <w:rsid w:val="00926022"/>
    <w:rsid w:val="00952D97"/>
    <w:rsid w:val="00962D3D"/>
    <w:rsid w:val="00965B8A"/>
    <w:rsid w:val="009B285D"/>
    <w:rsid w:val="009C3471"/>
    <w:rsid w:val="009C4579"/>
    <w:rsid w:val="009C4944"/>
    <w:rsid w:val="009D2389"/>
    <w:rsid w:val="00A359AE"/>
    <w:rsid w:val="00A92B73"/>
    <w:rsid w:val="00AE5BAF"/>
    <w:rsid w:val="00AF5ED0"/>
    <w:rsid w:val="00B03929"/>
    <w:rsid w:val="00B32A21"/>
    <w:rsid w:val="00B7136A"/>
    <w:rsid w:val="00B71A11"/>
    <w:rsid w:val="00B71B98"/>
    <w:rsid w:val="00B75079"/>
    <w:rsid w:val="00C859ED"/>
    <w:rsid w:val="00CA1BA4"/>
    <w:rsid w:val="00CB6D7A"/>
    <w:rsid w:val="00CC2A26"/>
    <w:rsid w:val="00CE2124"/>
    <w:rsid w:val="00CF1AD9"/>
    <w:rsid w:val="00D2506B"/>
    <w:rsid w:val="00D9551D"/>
    <w:rsid w:val="00DF1F6D"/>
    <w:rsid w:val="00DF4312"/>
    <w:rsid w:val="00E056FD"/>
    <w:rsid w:val="00E15967"/>
    <w:rsid w:val="00E44F6B"/>
    <w:rsid w:val="00E61351"/>
    <w:rsid w:val="00E6602D"/>
    <w:rsid w:val="00E838A5"/>
    <w:rsid w:val="00E92700"/>
    <w:rsid w:val="00EE1EEB"/>
    <w:rsid w:val="00EE57CE"/>
    <w:rsid w:val="00EF1948"/>
    <w:rsid w:val="00EF7DB9"/>
    <w:rsid w:val="00F33C17"/>
    <w:rsid w:val="00F57861"/>
    <w:rsid w:val="00F85669"/>
    <w:rsid w:val="00FE28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AFD1"/>
  <w15:chartTrackingRefBased/>
  <w15:docId w15:val="{DAD69A9F-FABC-427E-8411-D5949F8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44F6B"/>
    <w:rPr>
      <w:b/>
      <w:bCs/>
    </w:rPr>
  </w:style>
  <w:style w:type="paragraph" w:styleId="a5">
    <w:name w:val="List Paragraph"/>
    <w:basedOn w:val="a"/>
    <w:uiPriority w:val="34"/>
    <w:qFormat/>
    <w:rsid w:val="00E44F6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0739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3983"/>
    <w:rPr>
      <w:rFonts w:ascii="Segoe UI" w:hAnsi="Segoe UI" w:cs="Segoe UI"/>
      <w:sz w:val="18"/>
      <w:szCs w:val="18"/>
    </w:rPr>
  </w:style>
  <w:style w:type="character" w:customStyle="1" w:styleId="apple-converted-space">
    <w:name w:val="apple-converted-space"/>
    <w:rsid w:val="007741D6"/>
  </w:style>
  <w:style w:type="paragraph" w:styleId="HTML">
    <w:name w:val="HTML Preformatted"/>
    <w:basedOn w:val="a"/>
    <w:link w:val="HTML0"/>
    <w:uiPriority w:val="99"/>
    <w:rsid w:val="0051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1058"/>
    <w:rPr>
      <w:rFonts w:ascii="Courier New" w:eastAsia="Times New Roman" w:hAnsi="Courier New" w:cs="Times New Roman"/>
      <w:sz w:val="20"/>
      <w:szCs w:val="20"/>
      <w:lang w:val="x-none" w:eastAsia="x-none"/>
    </w:rPr>
  </w:style>
  <w:style w:type="paragraph" w:customStyle="1" w:styleId="rvps2">
    <w:name w:val="rvps2"/>
    <w:basedOn w:val="a"/>
    <w:rsid w:val="00E83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ust">
    <w:name w:val="Just"/>
    <w:rsid w:val="00B0392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a8">
    <w:name w:val="Письмо"/>
    <w:basedOn w:val="a"/>
    <w:rsid w:val="00CB6D7A"/>
    <w:pPr>
      <w:spacing w:before="120" w:after="0" w:line="240" w:lineRule="auto"/>
      <w:ind w:firstLine="720"/>
      <w:jc w:val="both"/>
    </w:pPr>
    <w:rPr>
      <w:rFonts w:ascii="Times New Roman" w:eastAsia="Times New Roman" w:hAnsi="Times New Roman" w:cs="Times New Roman"/>
      <w:szCs w:val="20"/>
      <w:lang w:val="ru-RU" w:eastAsia="ru-RU"/>
    </w:rPr>
  </w:style>
  <w:style w:type="paragraph" w:customStyle="1" w:styleId="2">
    <w:name w:val="Верхний колонтитул2"/>
    <w:basedOn w:val="a"/>
    <w:rsid w:val="008D07C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57F9-3FBF-4D66-8299-5CD846D6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4350</Words>
  <Characters>24799</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Zhosan</dc:creator>
  <cp:keywords/>
  <dc:description/>
  <cp:lastModifiedBy>Бондаренко Ольга Олегівна</cp:lastModifiedBy>
  <cp:revision>5</cp:revision>
  <cp:lastPrinted>2019-03-25T14:52:00Z</cp:lastPrinted>
  <dcterms:created xsi:type="dcterms:W3CDTF">2019-03-29T13:24:00Z</dcterms:created>
  <dcterms:modified xsi:type="dcterms:W3CDTF">2019-04-01T07:39:00Z</dcterms:modified>
</cp:coreProperties>
</file>