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F81884" w:rsidRPr="00F81884" w:rsidRDefault="00F81884" w:rsidP="00F81884">
      <w:pPr>
        <w:jc w:val="center"/>
        <w:rPr>
          <w:rFonts w:cs="Arial"/>
          <w:b/>
          <w:bCs/>
          <w:sz w:val="28"/>
          <w:szCs w:val="28"/>
        </w:rPr>
      </w:pPr>
      <w:r>
        <w:rPr>
          <w:rFonts w:cs="Arial"/>
          <w:b/>
          <w:bCs/>
          <w:sz w:val="28"/>
          <w:szCs w:val="28"/>
        </w:rPr>
        <w:t xml:space="preserve">«Про </w:t>
      </w:r>
      <w:proofErr w:type="spellStart"/>
      <w:proofErr w:type="gramStart"/>
      <w:r w:rsidRPr="00F81884">
        <w:rPr>
          <w:rFonts w:cs="Arial"/>
          <w:b/>
          <w:bCs/>
          <w:sz w:val="28"/>
          <w:szCs w:val="28"/>
        </w:rPr>
        <w:t>встановлення</w:t>
      </w:r>
      <w:proofErr w:type="spellEnd"/>
      <w:r w:rsidRPr="00F81884">
        <w:rPr>
          <w:rFonts w:cs="Arial"/>
          <w:b/>
          <w:bCs/>
          <w:sz w:val="28"/>
          <w:szCs w:val="28"/>
        </w:rPr>
        <w:t xml:space="preserve">  </w:t>
      </w:r>
      <w:proofErr w:type="spellStart"/>
      <w:r w:rsidRPr="00F81884">
        <w:rPr>
          <w:rFonts w:cs="Arial"/>
          <w:b/>
          <w:bCs/>
          <w:sz w:val="28"/>
          <w:szCs w:val="28"/>
        </w:rPr>
        <w:t>тарифів</w:t>
      </w:r>
      <w:proofErr w:type="spellEnd"/>
      <w:proofErr w:type="gramEnd"/>
      <w:r w:rsidRPr="00F81884">
        <w:rPr>
          <w:rFonts w:cs="Arial"/>
          <w:b/>
          <w:bCs/>
          <w:sz w:val="28"/>
          <w:szCs w:val="28"/>
        </w:rPr>
        <w:t xml:space="preserve">  на </w:t>
      </w:r>
      <w:proofErr w:type="spellStart"/>
      <w:r w:rsidRPr="00F81884">
        <w:rPr>
          <w:rFonts w:cs="Arial"/>
          <w:b/>
          <w:bCs/>
          <w:sz w:val="28"/>
          <w:szCs w:val="28"/>
        </w:rPr>
        <w:t>послуги</w:t>
      </w:r>
      <w:proofErr w:type="spellEnd"/>
      <w:r w:rsidRPr="00F81884">
        <w:rPr>
          <w:rFonts w:cs="Arial"/>
          <w:b/>
          <w:bCs/>
          <w:sz w:val="28"/>
          <w:szCs w:val="28"/>
        </w:rPr>
        <w:t xml:space="preserve"> </w:t>
      </w:r>
      <w:proofErr w:type="spellStart"/>
      <w:r w:rsidRPr="00F81884">
        <w:rPr>
          <w:rFonts w:cs="Arial"/>
          <w:b/>
          <w:bCs/>
          <w:sz w:val="28"/>
          <w:szCs w:val="28"/>
        </w:rPr>
        <w:t>міського</w:t>
      </w:r>
      <w:proofErr w:type="spellEnd"/>
      <w:r w:rsidRPr="00F81884">
        <w:rPr>
          <w:rFonts w:cs="Arial"/>
          <w:b/>
          <w:bCs/>
          <w:sz w:val="28"/>
          <w:szCs w:val="28"/>
        </w:rPr>
        <w:t xml:space="preserve"> </w:t>
      </w:r>
      <w:proofErr w:type="spellStart"/>
      <w:r w:rsidRPr="00F81884">
        <w:rPr>
          <w:rFonts w:cs="Arial"/>
          <w:b/>
          <w:bCs/>
          <w:sz w:val="28"/>
          <w:szCs w:val="28"/>
        </w:rPr>
        <w:t>електричного</w:t>
      </w:r>
      <w:proofErr w:type="spellEnd"/>
      <w:r w:rsidRPr="00F81884">
        <w:rPr>
          <w:rFonts w:cs="Arial"/>
          <w:b/>
          <w:bCs/>
          <w:sz w:val="28"/>
          <w:szCs w:val="28"/>
        </w:rPr>
        <w:t xml:space="preserve"> транспорту та  </w:t>
      </w:r>
      <w:proofErr w:type="spellStart"/>
      <w:r w:rsidRPr="00F81884">
        <w:rPr>
          <w:rFonts w:cs="Arial"/>
          <w:b/>
          <w:bCs/>
          <w:sz w:val="28"/>
          <w:szCs w:val="28"/>
        </w:rPr>
        <w:t>послуги</w:t>
      </w:r>
      <w:proofErr w:type="spellEnd"/>
      <w:r w:rsidRPr="00F81884">
        <w:rPr>
          <w:rFonts w:cs="Arial"/>
          <w:b/>
          <w:bCs/>
          <w:sz w:val="28"/>
          <w:szCs w:val="28"/>
        </w:rPr>
        <w:t xml:space="preserve"> з </w:t>
      </w:r>
      <w:proofErr w:type="spellStart"/>
      <w:r w:rsidRPr="00F81884">
        <w:rPr>
          <w:rFonts w:cs="Arial"/>
          <w:b/>
          <w:bCs/>
          <w:sz w:val="28"/>
          <w:szCs w:val="28"/>
        </w:rPr>
        <w:t>перевезення</w:t>
      </w:r>
      <w:proofErr w:type="spellEnd"/>
      <w:r w:rsidRPr="00F81884">
        <w:rPr>
          <w:rFonts w:cs="Arial"/>
          <w:b/>
          <w:bCs/>
          <w:sz w:val="28"/>
          <w:szCs w:val="28"/>
        </w:rPr>
        <w:t xml:space="preserve"> </w:t>
      </w:r>
      <w:proofErr w:type="spellStart"/>
      <w:r w:rsidRPr="00F81884">
        <w:rPr>
          <w:rFonts w:cs="Arial"/>
          <w:b/>
          <w:bCs/>
          <w:sz w:val="28"/>
          <w:szCs w:val="28"/>
        </w:rPr>
        <w:t>пасажирів</w:t>
      </w:r>
      <w:proofErr w:type="spellEnd"/>
      <w:r w:rsidRPr="00F81884">
        <w:rPr>
          <w:rFonts w:cs="Arial"/>
          <w:b/>
          <w:bCs/>
          <w:sz w:val="28"/>
          <w:szCs w:val="28"/>
        </w:rPr>
        <w:t xml:space="preserve"> на </w:t>
      </w:r>
      <w:proofErr w:type="spellStart"/>
      <w:r w:rsidRPr="00F81884">
        <w:rPr>
          <w:rFonts w:cs="Arial"/>
          <w:b/>
          <w:bCs/>
          <w:sz w:val="28"/>
          <w:szCs w:val="28"/>
        </w:rPr>
        <w:t>автобусних</w:t>
      </w:r>
      <w:proofErr w:type="spellEnd"/>
      <w:r w:rsidRPr="00F81884">
        <w:rPr>
          <w:rFonts w:cs="Arial"/>
          <w:b/>
          <w:bCs/>
          <w:sz w:val="28"/>
          <w:szCs w:val="28"/>
        </w:rPr>
        <w:t xml:space="preserve"> маршрутах </w:t>
      </w:r>
      <w:proofErr w:type="spellStart"/>
      <w:r w:rsidRPr="00F81884">
        <w:rPr>
          <w:rFonts w:cs="Arial"/>
          <w:b/>
          <w:bCs/>
          <w:sz w:val="28"/>
          <w:szCs w:val="28"/>
        </w:rPr>
        <w:t>загального</w:t>
      </w:r>
      <w:proofErr w:type="spellEnd"/>
      <w:r w:rsidRPr="00F81884">
        <w:rPr>
          <w:rFonts w:cs="Arial"/>
          <w:b/>
          <w:bCs/>
          <w:sz w:val="28"/>
          <w:szCs w:val="28"/>
        </w:rPr>
        <w:t xml:space="preserve"> </w:t>
      </w:r>
      <w:proofErr w:type="spellStart"/>
      <w:r w:rsidRPr="00F81884">
        <w:rPr>
          <w:rFonts w:cs="Arial"/>
          <w:b/>
          <w:bCs/>
          <w:sz w:val="28"/>
          <w:szCs w:val="28"/>
        </w:rPr>
        <w:t>користування</w:t>
      </w:r>
      <w:proofErr w:type="spellEnd"/>
      <w:r w:rsidRPr="00F81884">
        <w:rPr>
          <w:rFonts w:cs="Arial"/>
          <w:b/>
          <w:bCs/>
          <w:sz w:val="28"/>
          <w:szCs w:val="28"/>
        </w:rPr>
        <w:t xml:space="preserve">, </w:t>
      </w:r>
    </w:p>
    <w:p w:rsidR="00A50452" w:rsidRDefault="00F81884" w:rsidP="00F81884">
      <w:pPr>
        <w:jc w:val="center"/>
        <w:rPr>
          <w:rFonts w:cs="Arial"/>
          <w:b/>
          <w:bCs/>
          <w:sz w:val="28"/>
          <w:szCs w:val="28"/>
        </w:rPr>
      </w:pPr>
      <w:proofErr w:type="spellStart"/>
      <w:r w:rsidRPr="00F81884">
        <w:rPr>
          <w:rFonts w:cs="Arial"/>
          <w:b/>
          <w:bCs/>
          <w:sz w:val="28"/>
          <w:szCs w:val="28"/>
        </w:rPr>
        <w:t>що</w:t>
      </w:r>
      <w:proofErr w:type="spellEnd"/>
      <w:r w:rsidRPr="00F81884">
        <w:rPr>
          <w:rFonts w:cs="Arial"/>
          <w:b/>
          <w:bCs/>
          <w:sz w:val="28"/>
          <w:szCs w:val="28"/>
        </w:rPr>
        <w:t xml:space="preserve"> </w:t>
      </w:r>
      <w:proofErr w:type="spellStart"/>
      <w:proofErr w:type="gramStart"/>
      <w:r w:rsidRPr="00F81884">
        <w:rPr>
          <w:rFonts w:cs="Arial"/>
          <w:b/>
          <w:bCs/>
          <w:sz w:val="28"/>
          <w:szCs w:val="28"/>
        </w:rPr>
        <w:t>надаються</w:t>
      </w:r>
      <w:proofErr w:type="spellEnd"/>
      <w:r w:rsidRPr="00F81884">
        <w:rPr>
          <w:rFonts w:cs="Arial"/>
          <w:b/>
          <w:bCs/>
          <w:sz w:val="28"/>
          <w:szCs w:val="28"/>
        </w:rPr>
        <w:t xml:space="preserve">  КП</w:t>
      </w:r>
      <w:proofErr w:type="gramEnd"/>
      <w:r w:rsidRPr="00F81884">
        <w:rPr>
          <w:rFonts w:cs="Arial"/>
          <w:b/>
          <w:bCs/>
          <w:sz w:val="28"/>
          <w:szCs w:val="28"/>
        </w:rPr>
        <w:t xml:space="preserve"> СМР «</w:t>
      </w:r>
      <w:proofErr w:type="spellStart"/>
      <w:r w:rsidRPr="00F81884">
        <w:rPr>
          <w:rFonts w:cs="Arial"/>
          <w:b/>
          <w:bCs/>
          <w:sz w:val="28"/>
          <w:szCs w:val="28"/>
        </w:rPr>
        <w:t>Електроавтотранс</w:t>
      </w:r>
      <w:proofErr w:type="spellEnd"/>
      <w:r w:rsidRPr="00F81884">
        <w:rPr>
          <w:rFonts w:cs="Arial"/>
          <w:b/>
          <w:bCs/>
          <w:sz w:val="28"/>
          <w:szCs w:val="28"/>
        </w:rPr>
        <w:t>»</w:t>
      </w:r>
    </w:p>
    <w:p w:rsidR="00F81884" w:rsidRPr="0057290E" w:rsidRDefault="00F81884" w:rsidP="00F81884">
      <w:pPr>
        <w:jc w:val="center"/>
        <w:rPr>
          <w:b/>
          <w:sz w:val="10"/>
          <w:szCs w:val="10"/>
          <w:lang w:val="uk-UA"/>
        </w:rPr>
      </w:pPr>
    </w:p>
    <w:tbl>
      <w:tblPr>
        <w:tblW w:w="0" w:type="auto"/>
        <w:tblLook w:val="01E0" w:firstRow="1" w:lastRow="1" w:firstColumn="1" w:lastColumn="1" w:noHBand="0" w:noVBand="0"/>
      </w:tblPr>
      <w:tblGrid>
        <w:gridCol w:w="3138"/>
        <w:gridCol w:w="534"/>
        <w:gridCol w:w="5683"/>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F818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F81884">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F81884">
              <w:rPr>
                <w:sz w:val="26"/>
                <w:szCs w:val="26"/>
                <w:lang w:val="uk-UA"/>
              </w:rPr>
              <w:t>КП СМР «</w:t>
            </w:r>
            <w:proofErr w:type="spellStart"/>
            <w:r w:rsidR="00F81884">
              <w:rPr>
                <w:sz w:val="26"/>
                <w:szCs w:val="26"/>
                <w:lang w:val="uk-UA"/>
              </w:rPr>
              <w:t>Електроавтотранс</w:t>
            </w:r>
            <w:proofErr w:type="spellEnd"/>
            <w:r w:rsidR="00F818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F81884" w:rsidRDefault="001C1BAB" w:rsidP="00F81884">
            <w:pPr>
              <w:shd w:val="clear" w:color="auto" w:fill="FFFFFF"/>
              <w:spacing w:line="300" w:lineRule="atLeast"/>
              <w:rPr>
                <w:b/>
                <w:sz w:val="26"/>
                <w:szCs w:val="26"/>
                <w:lang w:val="uk-UA"/>
              </w:rPr>
            </w:pPr>
            <w:r>
              <w:rPr>
                <w:sz w:val="26"/>
                <w:szCs w:val="26"/>
                <w:lang w:eastAsia="en-US"/>
              </w:rPr>
              <w:t xml:space="preserve">м. </w:t>
            </w:r>
            <w:proofErr w:type="spellStart"/>
            <w:r>
              <w:rPr>
                <w:sz w:val="26"/>
                <w:szCs w:val="26"/>
                <w:lang w:eastAsia="en-US"/>
              </w:rPr>
              <w:t>Суми</w:t>
            </w:r>
            <w:proofErr w:type="spellEnd"/>
            <w:r>
              <w:rPr>
                <w:sz w:val="26"/>
                <w:szCs w:val="26"/>
                <w:lang w:eastAsia="en-US"/>
              </w:rPr>
              <w:t xml:space="preserve">, </w:t>
            </w:r>
            <w:proofErr w:type="spellStart"/>
            <w:r>
              <w:rPr>
                <w:sz w:val="26"/>
                <w:szCs w:val="26"/>
                <w:lang w:eastAsia="en-US"/>
              </w:rPr>
              <w:t>вул</w:t>
            </w:r>
            <w:proofErr w:type="spellEnd"/>
            <w:r>
              <w:rPr>
                <w:sz w:val="26"/>
                <w:szCs w:val="26"/>
                <w:lang w:eastAsia="en-US"/>
              </w:rPr>
              <w:t>.</w:t>
            </w:r>
            <w:r w:rsidR="00CC0384" w:rsidRPr="00CC0384">
              <w:rPr>
                <w:sz w:val="26"/>
                <w:szCs w:val="26"/>
                <w:lang w:eastAsia="en-US"/>
              </w:rPr>
              <w:t xml:space="preserve"> </w:t>
            </w:r>
            <w:r w:rsidR="00F81884">
              <w:rPr>
                <w:sz w:val="26"/>
                <w:szCs w:val="26"/>
                <w:lang w:val="uk-UA" w:eastAsia="en-US"/>
              </w:rPr>
              <w:t>Харківська,133</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F81884" w:rsidP="00396655">
            <w:pPr>
              <w:tabs>
                <w:tab w:val="left" w:pos="993"/>
                <w:tab w:val="center" w:pos="4153"/>
                <w:tab w:val="right" w:pos="8306"/>
              </w:tabs>
              <w:jc w:val="both"/>
              <w:rPr>
                <w:b/>
                <w:sz w:val="26"/>
                <w:szCs w:val="26"/>
                <w:lang w:val="uk-UA"/>
              </w:rPr>
            </w:pPr>
            <w:proofErr w:type="spellStart"/>
            <w:r>
              <w:rPr>
                <w:sz w:val="26"/>
                <w:szCs w:val="26"/>
                <w:lang w:val="uk-UA"/>
              </w:rPr>
              <w:t>Однорог</w:t>
            </w:r>
            <w:proofErr w:type="spellEnd"/>
            <w:r>
              <w:rPr>
                <w:sz w:val="26"/>
                <w:szCs w:val="26"/>
                <w:lang w:val="uk-UA"/>
              </w:rPr>
              <w:t xml:space="preserve"> Віталій Леонідович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F81884"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F81884" w:rsidRDefault="00F81884" w:rsidP="00F81884">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w:t>
            </w:r>
            <w:r>
              <w:rPr>
                <w:sz w:val="26"/>
                <w:szCs w:val="26"/>
                <w:lang w:val="uk-UA"/>
              </w:rPr>
              <w:t>702</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257CEB">
      <w:pPr>
        <w:ind w:firstLine="709"/>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257CEB">
        <w:rPr>
          <w:rFonts w:cs="Arial"/>
          <w:b/>
          <w:bCs/>
          <w:sz w:val="28"/>
          <w:szCs w:val="28"/>
        </w:rPr>
        <w:t>«</w:t>
      </w:r>
      <w:r w:rsidR="00257CEB" w:rsidRPr="00257CEB">
        <w:rPr>
          <w:rFonts w:cs="Arial"/>
          <w:bCs/>
          <w:sz w:val="26"/>
          <w:szCs w:val="26"/>
          <w:lang w:val="uk-UA"/>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w:t>
      </w:r>
      <w:proofErr w:type="spellStart"/>
      <w:r w:rsidR="00257CEB" w:rsidRPr="00257CEB">
        <w:rPr>
          <w:rFonts w:cs="Arial"/>
          <w:bCs/>
          <w:sz w:val="26"/>
          <w:szCs w:val="26"/>
          <w:lang w:val="uk-UA"/>
        </w:rPr>
        <w:t>Електроавтотранс</w:t>
      </w:r>
      <w:proofErr w:type="spellEnd"/>
      <w:r w:rsidR="00257CEB" w:rsidRPr="00257CEB">
        <w:rPr>
          <w:rFonts w:cs="Arial"/>
          <w:bCs/>
          <w:sz w:val="26"/>
          <w:szCs w:val="26"/>
          <w:lang w:val="uk-UA"/>
        </w:rPr>
        <w:t>»</w:t>
      </w:r>
      <w:r w:rsidR="00257CEB">
        <w:rPr>
          <w:rFonts w:cs="Arial"/>
          <w:bCs/>
          <w:sz w:val="26"/>
          <w:szCs w:val="26"/>
          <w:lang w:val="uk-UA"/>
        </w:rPr>
        <w:t xml:space="preserve"> </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E5436A" w:rsidRPr="00196FE3" w:rsidRDefault="00CF6234" w:rsidP="00E5436A">
      <w:pPr>
        <w:ind w:firstLine="709"/>
        <w:jc w:val="both"/>
        <w:rPr>
          <w:sz w:val="26"/>
          <w:szCs w:val="26"/>
          <w:lang w:val="uk-UA"/>
        </w:rPr>
      </w:pPr>
      <w:r>
        <w:rPr>
          <w:color w:val="000000"/>
          <w:sz w:val="26"/>
          <w:szCs w:val="26"/>
          <w:lang w:val="uk-UA"/>
        </w:rPr>
        <w:t>Д</w:t>
      </w:r>
      <w:r>
        <w:rPr>
          <w:color w:val="000000"/>
          <w:sz w:val="26"/>
          <w:szCs w:val="26"/>
          <w:lang w:val="uk-UA"/>
        </w:rPr>
        <w:t xml:space="preserve">ля </w:t>
      </w:r>
      <w:r>
        <w:rPr>
          <w:sz w:val="26"/>
          <w:szCs w:val="26"/>
          <w:lang w:val="uk-UA"/>
        </w:rPr>
        <w:t>КП СМР «</w:t>
      </w:r>
      <w:proofErr w:type="spellStart"/>
      <w:r>
        <w:rPr>
          <w:sz w:val="26"/>
          <w:szCs w:val="26"/>
          <w:lang w:val="uk-UA"/>
        </w:rPr>
        <w:t>Електроавтотранс</w:t>
      </w:r>
      <w:proofErr w:type="spellEnd"/>
      <w:r>
        <w:rPr>
          <w:sz w:val="26"/>
          <w:szCs w:val="26"/>
          <w:lang w:val="uk-UA"/>
        </w:rPr>
        <w:t xml:space="preserve">» </w:t>
      </w:r>
      <w:r w:rsidR="00E5436A">
        <w:rPr>
          <w:color w:val="000000"/>
          <w:sz w:val="26"/>
          <w:szCs w:val="26"/>
          <w:lang w:val="uk-UA"/>
        </w:rPr>
        <w:t>ч</w:t>
      </w:r>
      <w:r w:rsidR="00CC426B" w:rsidRPr="00196FE3">
        <w:rPr>
          <w:color w:val="000000"/>
          <w:sz w:val="26"/>
          <w:szCs w:val="26"/>
          <w:lang w:val="uk-UA"/>
        </w:rPr>
        <w:t>инн</w:t>
      </w:r>
      <w:r w:rsidR="00E5436A">
        <w:rPr>
          <w:color w:val="000000"/>
          <w:sz w:val="26"/>
          <w:szCs w:val="26"/>
          <w:lang w:val="uk-UA"/>
        </w:rPr>
        <w:t>і</w:t>
      </w:r>
      <w:r w:rsidR="00CC426B" w:rsidRPr="00196FE3">
        <w:rPr>
          <w:color w:val="000000"/>
          <w:sz w:val="26"/>
          <w:szCs w:val="26"/>
          <w:lang w:val="uk-UA"/>
        </w:rPr>
        <w:t xml:space="preserve"> тариф</w:t>
      </w:r>
      <w:r w:rsidR="00E5436A">
        <w:rPr>
          <w:color w:val="000000"/>
          <w:sz w:val="26"/>
          <w:szCs w:val="26"/>
          <w:lang w:val="uk-UA"/>
        </w:rPr>
        <w:t>и</w:t>
      </w:r>
      <w:r w:rsidR="00CC426B" w:rsidRPr="00196FE3">
        <w:rPr>
          <w:color w:val="000000"/>
          <w:sz w:val="26"/>
          <w:szCs w:val="26"/>
          <w:lang w:val="uk-UA"/>
        </w:rPr>
        <w:t xml:space="preserve"> </w:t>
      </w:r>
      <w:r w:rsidR="00E5436A">
        <w:rPr>
          <w:color w:val="000000"/>
          <w:sz w:val="26"/>
          <w:szCs w:val="26"/>
          <w:lang w:val="uk-UA"/>
        </w:rPr>
        <w:t xml:space="preserve"> на послуги міського електричного транспорту та послуги з перевезення пасажирів на автобусних маршрутах загального користування встановлено </w:t>
      </w:r>
      <w:r w:rsidR="00E5436A" w:rsidRPr="00196FE3">
        <w:rPr>
          <w:color w:val="000000"/>
          <w:sz w:val="26"/>
          <w:szCs w:val="26"/>
          <w:lang w:val="uk-UA"/>
        </w:rPr>
        <w:t>рішенням  виконавчого комітету</w:t>
      </w:r>
      <w:r w:rsidR="00E5436A" w:rsidRPr="00196FE3">
        <w:rPr>
          <w:sz w:val="26"/>
          <w:szCs w:val="26"/>
          <w:lang w:val="uk-UA"/>
        </w:rPr>
        <w:t xml:space="preserve"> Сумської міської ради від </w:t>
      </w:r>
      <w:r w:rsidR="00D24FAE">
        <w:rPr>
          <w:sz w:val="26"/>
          <w:szCs w:val="26"/>
          <w:lang w:val="uk-UA"/>
        </w:rPr>
        <w:t>15</w:t>
      </w:r>
      <w:r w:rsidR="00E5436A" w:rsidRPr="00196FE3">
        <w:rPr>
          <w:sz w:val="26"/>
          <w:szCs w:val="26"/>
          <w:lang w:val="uk-UA"/>
        </w:rPr>
        <w:t>.0</w:t>
      </w:r>
      <w:r w:rsidR="00D24FAE">
        <w:rPr>
          <w:sz w:val="26"/>
          <w:szCs w:val="26"/>
          <w:lang w:val="uk-UA"/>
        </w:rPr>
        <w:t>8</w:t>
      </w:r>
      <w:r w:rsidR="00E5436A" w:rsidRPr="00196FE3">
        <w:rPr>
          <w:sz w:val="26"/>
          <w:szCs w:val="26"/>
          <w:lang w:val="uk-UA"/>
        </w:rPr>
        <w:t xml:space="preserve">.2017 № </w:t>
      </w:r>
      <w:r w:rsidR="00D24FAE">
        <w:rPr>
          <w:sz w:val="26"/>
          <w:szCs w:val="26"/>
          <w:lang w:val="uk-UA"/>
        </w:rPr>
        <w:t xml:space="preserve">105 (зі змінами), а саме: вартість одного </w:t>
      </w:r>
      <w:proofErr w:type="spellStart"/>
      <w:r w:rsidR="00D24FAE">
        <w:rPr>
          <w:sz w:val="26"/>
          <w:szCs w:val="26"/>
          <w:lang w:val="uk-UA"/>
        </w:rPr>
        <w:t>пасажироперевезення</w:t>
      </w:r>
      <w:proofErr w:type="spellEnd"/>
      <w:r w:rsidR="00D24FAE">
        <w:rPr>
          <w:sz w:val="26"/>
          <w:szCs w:val="26"/>
          <w:lang w:val="uk-UA"/>
        </w:rPr>
        <w:t xml:space="preserve"> у міському електротранспорті – 2,00 грн., вартість одного </w:t>
      </w:r>
      <w:proofErr w:type="spellStart"/>
      <w:r w:rsidR="00D24FAE">
        <w:rPr>
          <w:sz w:val="26"/>
          <w:szCs w:val="26"/>
          <w:lang w:val="uk-UA"/>
        </w:rPr>
        <w:t>пасажироперевезення</w:t>
      </w:r>
      <w:proofErr w:type="spellEnd"/>
      <w:r w:rsidR="00D24FAE">
        <w:rPr>
          <w:sz w:val="26"/>
          <w:szCs w:val="26"/>
          <w:lang w:val="uk-UA"/>
        </w:rPr>
        <w:t xml:space="preserve"> на автобусних маршрутах загального користування – 3,00 грн.</w:t>
      </w:r>
    </w:p>
    <w:p w:rsidR="00CC426B" w:rsidRPr="00196FE3" w:rsidRDefault="001A1634" w:rsidP="0057290E">
      <w:pPr>
        <w:ind w:firstLine="709"/>
        <w:jc w:val="both"/>
        <w:rPr>
          <w:color w:val="000000"/>
          <w:sz w:val="26"/>
          <w:szCs w:val="26"/>
          <w:lang w:val="uk-UA" w:eastAsia="en-US"/>
        </w:rPr>
      </w:pPr>
      <w:r>
        <w:rPr>
          <w:color w:val="000000"/>
          <w:sz w:val="26"/>
          <w:szCs w:val="26"/>
          <w:lang w:val="uk-UA"/>
        </w:rPr>
        <w:t>На даний час е</w:t>
      </w:r>
      <w:r w:rsidR="00CC426B" w:rsidRPr="00196FE3">
        <w:rPr>
          <w:color w:val="000000"/>
          <w:sz w:val="26"/>
          <w:szCs w:val="26"/>
          <w:lang w:val="uk-UA"/>
        </w:rPr>
        <w:t>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00CC426B"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00CC426B" w:rsidRPr="00196FE3">
        <w:rPr>
          <w:color w:val="000000"/>
          <w:sz w:val="26"/>
          <w:szCs w:val="26"/>
          <w:lang w:val="uk-UA"/>
        </w:rPr>
        <w:t xml:space="preserve">мешканців міста. У зв’язку </w:t>
      </w:r>
      <w:r w:rsidR="004E3FE7">
        <w:rPr>
          <w:color w:val="000000"/>
          <w:sz w:val="26"/>
          <w:szCs w:val="26"/>
          <w:lang w:val="uk-UA"/>
        </w:rPr>
        <w:t>із</w:t>
      </w:r>
      <w:r w:rsidR="00CC426B"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w:t>
      </w:r>
      <w:r w:rsidR="00CC426B" w:rsidRPr="00196FE3">
        <w:rPr>
          <w:color w:val="000000"/>
          <w:sz w:val="26"/>
          <w:szCs w:val="26"/>
          <w:lang w:val="uk-UA"/>
        </w:rPr>
        <w:lastRenderedPageBreak/>
        <w:t>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A1634" w:rsidRDefault="00CC426B" w:rsidP="001A1634">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r w:rsidR="001A1634">
        <w:rPr>
          <w:color w:val="000000"/>
          <w:sz w:val="26"/>
          <w:szCs w:val="26"/>
          <w:lang w:val="uk-UA"/>
        </w:rPr>
        <w:t xml:space="preserve"> М</w:t>
      </w:r>
      <w:r w:rsidR="001A1634" w:rsidRPr="001A1634">
        <w:rPr>
          <w:color w:val="000000"/>
          <w:sz w:val="26"/>
          <w:szCs w:val="26"/>
          <w:shd w:val="clear" w:color="auto" w:fill="FFFFFF"/>
          <w:lang w:val="uk-UA"/>
        </w:rPr>
        <w:t xml:space="preserve">еханізм формування тарифів на транспортні послуги з перевезення пасажирів тролейбусами </w:t>
      </w:r>
      <w:r w:rsidR="001A1634">
        <w:rPr>
          <w:color w:val="000000"/>
          <w:sz w:val="26"/>
          <w:szCs w:val="26"/>
          <w:shd w:val="clear" w:color="auto" w:fill="FFFFFF"/>
          <w:lang w:val="uk-UA"/>
        </w:rPr>
        <w:t>визначено</w:t>
      </w:r>
      <w:r w:rsidR="001A1634" w:rsidRPr="001A1634">
        <w:rPr>
          <w:sz w:val="26"/>
          <w:szCs w:val="26"/>
          <w:lang w:val="uk-UA"/>
        </w:rPr>
        <w:t xml:space="preserve"> </w:t>
      </w:r>
      <w:r w:rsidR="001A1634" w:rsidRPr="001A1634">
        <w:rPr>
          <w:sz w:val="26"/>
          <w:szCs w:val="26"/>
          <w:lang w:val="uk-UA"/>
        </w:rPr>
        <w:t>наказом Міністерства інфраструктури України від 25.11.2013 № 940 «Про затвердження Порядку формування тарифів на послуги міського електричного транспорту (трамвай, тролейбус)»</w:t>
      </w:r>
      <w:r w:rsidR="00257CEB">
        <w:rPr>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w:t>
      </w:r>
      <w:r w:rsidR="001A1634">
        <w:rPr>
          <w:color w:val="000000"/>
          <w:sz w:val="26"/>
          <w:szCs w:val="26"/>
          <w:lang w:val="uk-UA"/>
        </w:rPr>
        <w:t xml:space="preserve"> автомобілів збільшилась на 40%. Враховуючи оновлення рухомого склад</w:t>
      </w:r>
      <w:r w:rsidR="00257CEB">
        <w:rPr>
          <w:color w:val="000000"/>
          <w:sz w:val="26"/>
          <w:szCs w:val="26"/>
          <w:lang w:val="uk-UA"/>
        </w:rPr>
        <w:t>у КП СМР «</w:t>
      </w:r>
      <w:proofErr w:type="spellStart"/>
      <w:r w:rsidR="00257CEB">
        <w:rPr>
          <w:color w:val="000000"/>
          <w:sz w:val="26"/>
          <w:szCs w:val="26"/>
          <w:lang w:val="uk-UA"/>
        </w:rPr>
        <w:t>Електроавтотранс</w:t>
      </w:r>
      <w:proofErr w:type="spellEnd"/>
      <w:r w:rsidR="00257CEB">
        <w:rPr>
          <w:color w:val="000000"/>
          <w:sz w:val="26"/>
          <w:szCs w:val="26"/>
          <w:lang w:val="uk-UA"/>
        </w:rPr>
        <w:t>», збільшилась витратна частина</w:t>
      </w:r>
      <w:r w:rsidR="001A1634">
        <w:rPr>
          <w:color w:val="000000"/>
          <w:sz w:val="26"/>
          <w:szCs w:val="26"/>
          <w:lang w:val="uk-UA"/>
        </w:rPr>
        <w:t>, пов’язана з амортизаційними відрахуваннями</w:t>
      </w:r>
      <w:r w:rsidR="00257CEB">
        <w:rPr>
          <w:color w:val="000000"/>
          <w:sz w:val="26"/>
          <w:szCs w:val="26"/>
          <w:lang w:val="uk-UA"/>
        </w:rPr>
        <w:t xml:space="preserve"> (по тролейбусам -</w:t>
      </w:r>
      <w:r w:rsidR="001A1634">
        <w:rPr>
          <w:color w:val="000000"/>
          <w:sz w:val="26"/>
          <w:szCs w:val="26"/>
          <w:lang w:val="uk-UA"/>
        </w:rPr>
        <w:t xml:space="preserve"> на 35</w:t>
      </w:r>
      <w:r w:rsidR="00257CEB">
        <w:rPr>
          <w:color w:val="000000"/>
          <w:sz w:val="26"/>
          <w:szCs w:val="26"/>
          <w:lang w:val="uk-UA"/>
        </w:rPr>
        <w:t>%, по автобусам на 81 % відносно квітня 2017 року)</w:t>
      </w:r>
    </w:p>
    <w:p w:rsidR="00CC426B" w:rsidRPr="00196FE3" w:rsidRDefault="001A1634" w:rsidP="0057290E">
      <w:pPr>
        <w:ind w:firstLine="709"/>
        <w:jc w:val="both"/>
        <w:rPr>
          <w:color w:val="000000"/>
          <w:sz w:val="26"/>
          <w:szCs w:val="26"/>
          <w:lang w:val="uk-UA" w:eastAsia="en-US"/>
        </w:rPr>
      </w:pPr>
      <w:r>
        <w:rPr>
          <w:color w:val="000000"/>
          <w:sz w:val="26"/>
          <w:szCs w:val="26"/>
          <w:lang w:val="uk-UA"/>
        </w:rPr>
        <w:t>З огляду на</w:t>
      </w:r>
      <w:r w:rsidR="00CC426B" w:rsidRPr="00196FE3">
        <w:rPr>
          <w:color w:val="000000"/>
          <w:sz w:val="26"/>
          <w:szCs w:val="26"/>
          <w:lang w:val="uk-UA"/>
        </w:rPr>
        <w:t xml:space="preserve"> вищевикладене, на підставі звернен</w:t>
      </w:r>
      <w:r w:rsidR="005B729C">
        <w:rPr>
          <w:color w:val="000000"/>
          <w:sz w:val="26"/>
          <w:szCs w:val="26"/>
          <w:lang w:val="uk-UA"/>
        </w:rPr>
        <w:t>ь</w:t>
      </w:r>
      <w:r w:rsidR="00CC426B"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00CC426B" w:rsidRPr="00196FE3">
        <w:rPr>
          <w:color w:val="000000"/>
          <w:sz w:val="26"/>
          <w:szCs w:val="26"/>
          <w:lang w:val="uk-UA"/>
        </w:rPr>
        <w:t xml:space="preserve"> реалізаці</w:t>
      </w:r>
      <w:r w:rsidR="00DC0624">
        <w:rPr>
          <w:color w:val="000000"/>
          <w:sz w:val="26"/>
          <w:szCs w:val="26"/>
          <w:lang w:val="uk-UA"/>
        </w:rPr>
        <w:t>ї</w:t>
      </w:r>
      <w:r w:rsidR="00CC426B"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 xml:space="preserve">в сфері надання послуг з перевезення пасажирів міським </w:t>
      </w:r>
      <w:proofErr w:type="spellStart"/>
      <w:r w:rsidR="00257CEB">
        <w:rPr>
          <w:color w:val="000000"/>
          <w:sz w:val="26"/>
          <w:szCs w:val="26"/>
          <w:lang w:val="uk-UA"/>
        </w:rPr>
        <w:t>електро</w:t>
      </w:r>
      <w:proofErr w:type="spellEnd"/>
      <w:r w:rsidR="00257CEB">
        <w:rPr>
          <w:color w:val="000000"/>
          <w:sz w:val="26"/>
          <w:szCs w:val="26"/>
          <w:lang w:val="uk-UA"/>
        </w:rPr>
        <w:t xml:space="preserve">- та </w:t>
      </w:r>
      <w:r w:rsidRPr="00196FE3">
        <w:rPr>
          <w:color w:val="000000"/>
          <w:sz w:val="26"/>
          <w:szCs w:val="26"/>
          <w:lang w:val="uk-UA"/>
        </w:rPr>
        <w:t>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257CEB">
        <w:rPr>
          <w:rFonts w:cs="Arial"/>
          <w:b/>
          <w:bCs/>
          <w:sz w:val="28"/>
          <w:szCs w:val="28"/>
        </w:rPr>
        <w:t>«</w:t>
      </w:r>
      <w:r w:rsidR="00257CEB" w:rsidRPr="00257CEB">
        <w:rPr>
          <w:rFonts w:cs="Arial"/>
          <w:bCs/>
          <w:sz w:val="26"/>
          <w:szCs w:val="26"/>
          <w:lang w:val="uk-UA"/>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w:t>
      </w:r>
      <w:proofErr w:type="spellStart"/>
      <w:r w:rsidR="00257CEB" w:rsidRPr="00257CEB">
        <w:rPr>
          <w:rFonts w:cs="Arial"/>
          <w:bCs/>
          <w:sz w:val="26"/>
          <w:szCs w:val="26"/>
          <w:lang w:val="uk-UA"/>
        </w:rPr>
        <w:t>Електроавтотранс</w:t>
      </w:r>
      <w:proofErr w:type="spellEnd"/>
      <w:r w:rsidR="00257CEB" w:rsidRPr="00257CEB">
        <w:rPr>
          <w:rFonts w:cs="Arial"/>
          <w:bCs/>
          <w:sz w:val="26"/>
          <w:szCs w:val="26"/>
          <w:lang w:val="uk-UA"/>
        </w:rPr>
        <w:t>»</w:t>
      </w:r>
      <w:r w:rsidR="00257CEB">
        <w:rPr>
          <w:rFonts w:cs="Arial"/>
          <w:bCs/>
          <w:sz w:val="26"/>
          <w:szCs w:val="26"/>
          <w:lang w:val="uk-UA"/>
        </w:rPr>
        <w:t xml:space="preserve"> </w:t>
      </w:r>
      <w:r w:rsidR="00257CEB" w:rsidRPr="00C36A73">
        <w:rPr>
          <w:sz w:val="26"/>
          <w:szCs w:val="26"/>
          <w:lang w:val="uk-UA"/>
        </w:rPr>
        <w:t xml:space="preserve"> </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w:t>
      </w:r>
      <w:r w:rsidR="00257CEB">
        <w:rPr>
          <w:color w:val="000000"/>
          <w:sz w:val="26"/>
          <w:szCs w:val="26"/>
          <w:lang w:val="uk-UA"/>
        </w:rPr>
        <w:t>стабілізувати фінансово-господарську діяльність підприємства.</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lastRenderedPageBreak/>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257CEB">
        <w:rPr>
          <w:rFonts w:cs="Arial"/>
          <w:b/>
          <w:bCs/>
          <w:sz w:val="28"/>
          <w:szCs w:val="28"/>
        </w:rPr>
        <w:t>«</w:t>
      </w:r>
      <w:r w:rsidR="00257CEB" w:rsidRPr="00257CEB">
        <w:rPr>
          <w:rFonts w:cs="Arial"/>
          <w:bCs/>
          <w:sz w:val="26"/>
          <w:szCs w:val="26"/>
          <w:lang w:val="uk-UA"/>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w:t>
      </w:r>
      <w:proofErr w:type="spellStart"/>
      <w:r w:rsidR="00257CEB" w:rsidRPr="00257CEB">
        <w:rPr>
          <w:rFonts w:cs="Arial"/>
          <w:bCs/>
          <w:sz w:val="26"/>
          <w:szCs w:val="26"/>
          <w:lang w:val="uk-UA"/>
        </w:rPr>
        <w:t>Електроавтотранс</w:t>
      </w:r>
      <w:proofErr w:type="spellEnd"/>
      <w:r w:rsidR="00257CEB" w:rsidRPr="00257CEB">
        <w:rPr>
          <w:rFonts w:cs="Arial"/>
          <w:bCs/>
          <w:sz w:val="26"/>
          <w:szCs w:val="26"/>
          <w:lang w:val="uk-UA"/>
        </w:rPr>
        <w:t>»</w:t>
      </w:r>
      <w:r w:rsidR="00257CEB">
        <w:rPr>
          <w:rFonts w:cs="Arial"/>
          <w:bCs/>
          <w:sz w:val="26"/>
          <w:szCs w:val="26"/>
          <w:lang w:val="uk-UA"/>
        </w:rPr>
        <w:t xml:space="preserve"> </w:t>
      </w:r>
      <w:r w:rsidR="00257CEB" w:rsidRPr="00C36A73">
        <w:rPr>
          <w:sz w:val="26"/>
          <w:szCs w:val="26"/>
          <w:lang w:val="uk-UA"/>
        </w:rPr>
        <w:t xml:space="preserve"> </w:t>
      </w:r>
      <w:r w:rsidR="00257CEB">
        <w:rPr>
          <w:sz w:val="26"/>
          <w:szCs w:val="26"/>
          <w:lang w:val="uk-UA"/>
        </w:rPr>
        <w:t>с</w:t>
      </w:r>
      <w:r w:rsidR="0066293A" w:rsidRPr="00C36A73">
        <w:rPr>
          <w:sz w:val="26"/>
          <w:szCs w:val="26"/>
          <w:lang w:val="uk-UA" w:eastAsia="en-US"/>
        </w:rPr>
        <w:t xml:space="preserve">прямований на приведення у відповідність тарифів на перевезення пасажирів </w:t>
      </w:r>
      <w:r w:rsidR="00257CEB">
        <w:rPr>
          <w:sz w:val="26"/>
          <w:szCs w:val="26"/>
          <w:lang w:val="uk-UA" w:eastAsia="en-US"/>
        </w:rPr>
        <w:t xml:space="preserve">тролейбусами та </w:t>
      </w:r>
      <w:r w:rsidR="0066293A" w:rsidRPr="00C36A73">
        <w:rPr>
          <w:sz w:val="26"/>
          <w:szCs w:val="26"/>
          <w:lang w:val="uk-UA" w:eastAsia="en-US"/>
        </w:rPr>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w:t>
      </w:r>
      <w:r w:rsidR="00257CEB">
        <w:rPr>
          <w:sz w:val="26"/>
          <w:szCs w:val="26"/>
          <w:lang w:val="uk-UA" w:eastAsia="en-US"/>
        </w:rPr>
        <w:t>зменшити витратну частину підприємства</w:t>
      </w:r>
      <w:r w:rsidR="0066293A" w:rsidRPr="00C36A73">
        <w:rPr>
          <w:sz w:val="26"/>
          <w:szCs w:val="26"/>
          <w:lang w:val="uk-UA" w:eastAsia="en-US"/>
        </w:rPr>
        <w:t xml:space="preserve">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погіршення обслуговування пасажирів через велику зношуваність </w:t>
            </w:r>
            <w:r w:rsidR="00257CEB">
              <w:rPr>
                <w:sz w:val="24"/>
                <w:szCs w:val="24"/>
                <w:lang w:val="uk-UA"/>
              </w:rPr>
              <w:t xml:space="preserve">комунального </w:t>
            </w:r>
            <w:r w:rsidRPr="00151E84">
              <w:rPr>
                <w:sz w:val="24"/>
                <w:szCs w:val="24"/>
                <w:lang w:val="uk-UA"/>
              </w:rPr>
              <w:t>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 xml:space="preserve">ослуг </w:t>
            </w:r>
            <w:r w:rsidR="00A60244">
              <w:rPr>
                <w:sz w:val="24"/>
                <w:szCs w:val="24"/>
                <w:lang w:val="uk-UA"/>
              </w:rPr>
              <w:t>комунальним</w:t>
            </w:r>
            <w:r w:rsidR="006A7094">
              <w:rPr>
                <w:sz w:val="24"/>
                <w:szCs w:val="24"/>
                <w:lang w:val="uk-UA"/>
              </w:rPr>
              <w:t xml:space="preserve">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lastRenderedPageBreak/>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F81884"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lastRenderedPageBreak/>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 xml:space="preserve">слуг </w:t>
            </w:r>
            <w:r w:rsidR="00A60244">
              <w:rPr>
                <w:color w:val="000000"/>
                <w:lang w:val="uk-UA"/>
              </w:rPr>
              <w:t>міського п</w:t>
            </w:r>
            <w:r w:rsidR="002E0A29">
              <w:rPr>
                <w:color w:val="000000"/>
                <w:lang w:val="uk-UA"/>
              </w:rPr>
              <w:t>асажирс</w:t>
            </w:r>
            <w:r w:rsidR="00A64A56">
              <w:rPr>
                <w:color w:val="000000"/>
                <w:lang w:val="uk-UA"/>
              </w:rPr>
              <w:t>ького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0" w:name="n150"/>
            <w:bookmarkEnd w:id="0"/>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A60244" w:rsidP="00271458">
            <w:pPr>
              <w:jc w:val="center"/>
              <w:textAlignment w:val="baseline"/>
              <w:rPr>
                <w:sz w:val="20"/>
                <w:szCs w:val="20"/>
                <w:lang w:val="uk-UA" w:bidi="th-TH"/>
              </w:rPr>
            </w:pPr>
            <w:r>
              <w:rPr>
                <w:sz w:val="20"/>
                <w:szCs w:val="20"/>
                <w:lang w:val="uk-UA" w:bidi="th-TH"/>
              </w:rPr>
              <w:t>78</w:t>
            </w:r>
            <w:r w:rsidR="005879DC">
              <w:rPr>
                <w:sz w:val="20"/>
                <w:szCs w:val="20"/>
                <w:lang w:val="uk-UA" w:bidi="th-TH"/>
              </w:rPr>
              <w:t xml:space="preserve">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lastRenderedPageBreak/>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w:t>
            </w:r>
            <w:r w:rsidRPr="00271458">
              <w:rPr>
                <w:sz w:val="20"/>
                <w:szCs w:val="20"/>
                <w:lang w:val="uk-UA"/>
              </w:rPr>
              <w:lastRenderedPageBreak/>
              <w:t>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1" w:name="n151"/>
      <w:bookmarkEnd w:id="1"/>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A60244" w:rsidP="00397143">
            <w:pPr>
              <w:rPr>
                <w:color w:val="000000"/>
                <w:sz w:val="20"/>
                <w:szCs w:val="20"/>
                <w:lang w:val="uk-UA" w:eastAsia="uk-UA"/>
              </w:rPr>
            </w:pPr>
            <w:r>
              <w:rPr>
                <w:color w:val="000000"/>
                <w:sz w:val="20"/>
                <w:szCs w:val="20"/>
                <w:lang w:val="uk-UA" w:eastAsia="uk-UA"/>
              </w:rPr>
              <w:t xml:space="preserve"> (2 грн.* 45 тролейбусів- 90,0 грн.) </w:t>
            </w: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w:t>
            </w:r>
            <w:r w:rsidR="00A60244">
              <w:rPr>
                <w:color w:val="000000"/>
                <w:sz w:val="20"/>
                <w:szCs w:val="20"/>
                <w:lang w:val="uk-UA" w:eastAsia="uk-UA"/>
              </w:rPr>
              <w:t xml:space="preserve">ції про зміну вартості проїзду), додатково у комунального підприємства – суб’єкта підприємницької діяльності </w:t>
            </w:r>
            <w:r w:rsidR="00A60244">
              <w:rPr>
                <w:sz w:val="20"/>
                <w:szCs w:val="20"/>
                <w:lang w:val="uk-UA" w:eastAsia="en-US"/>
              </w:rPr>
              <w:t xml:space="preserve"> виникають відповідні витрати з розрахунку на 45 тролейбусів (середньоденний випуск)</w:t>
            </w:r>
          </w:p>
          <w:p w:rsidR="00397143" w:rsidRPr="00271458" w:rsidRDefault="00397143" w:rsidP="00271458">
            <w:pPr>
              <w:textAlignment w:val="baseline"/>
              <w:rPr>
                <w:sz w:val="20"/>
                <w:szCs w:val="20"/>
                <w:lang w:val="uk-UA" w:bidi="th-TH"/>
              </w:rPr>
            </w:pPr>
          </w:p>
        </w:tc>
        <w:tc>
          <w:tcPr>
            <w:tcW w:w="949" w:type="pct"/>
          </w:tcPr>
          <w:p w:rsidR="00271458" w:rsidRPr="00271458" w:rsidRDefault="00A60244" w:rsidP="00271458">
            <w:pPr>
              <w:jc w:val="center"/>
              <w:textAlignment w:val="baseline"/>
              <w:rPr>
                <w:sz w:val="20"/>
                <w:szCs w:val="20"/>
                <w:lang w:val="uk-UA" w:bidi="th-TH"/>
              </w:rPr>
            </w:pPr>
            <w:r>
              <w:rPr>
                <w:sz w:val="20"/>
                <w:szCs w:val="20"/>
                <w:lang w:val="uk-UA" w:bidi="th-TH"/>
              </w:rPr>
              <w:t>760,0</w:t>
            </w:r>
          </w:p>
        </w:tc>
        <w:tc>
          <w:tcPr>
            <w:tcW w:w="472" w:type="pct"/>
          </w:tcPr>
          <w:p w:rsidR="00271458" w:rsidRPr="00271458" w:rsidRDefault="00A60244" w:rsidP="00DE50D4">
            <w:pPr>
              <w:jc w:val="center"/>
              <w:textAlignment w:val="baseline"/>
              <w:rPr>
                <w:sz w:val="20"/>
                <w:szCs w:val="20"/>
                <w:lang w:val="uk-UA" w:bidi="th-TH"/>
              </w:rPr>
            </w:pPr>
            <w:r>
              <w:rPr>
                <w:sz w:val="20"/>
                <w:szCs w:val="20"/>
                <w:lang w:val="uk-UA" w:bidi="th-TH"/>
              </w:rPr>
              <w:t>3800,0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lastRenderedPageBreak/>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A60244" w:rsidP="00271458">
            <w:pPr>
              <w:jc w:val="center"/>
              <w:textAlignment w:val="baseline"/>
              <w:rPr>
                <w:sz w:val="20"/>
                <w:szCs w:val="20"/>
                <w:lang w:val="uk-UA" w:bidi="th-TH"/>
              </w:rPr>
            </w:pPr>
            <w:r>
              <w:rPr>
                <w:sz w:val="20"/>
                <w:szCs w:val="20"/>
                <w:lang w:val="uk-UA" w:bidi="th-TH"/>
              </w:rPr>
              <w:t>785,8</w:t>
            </w:r>
            <w:r w:rsidR="00271458" w:rsidRPr="00271458">
              <w:rPr>
                <w:sz w:val="20"/>
                <w:szCs w:val="20"/>
                <w:lang w:val="uk-UA" w:bidi="th-TH"/>
              </w:rPr>
              <w:t xml:space="preserve"> грн.</w:t>
            </w:r>
          </w:p>
        </w:tc>
        <w:tc>
          <w:tcPr>
            <w:tcW w:w="472" w:type="pct"/>
          </w:tcPr>
          <w:p w:rsidR="00271458" w:rsidRPr="00271458" w:rsidRDefault="00C54CA7" w:rsidP="00A60244">
            <w:pPr>
              <w:jc w:val="center"/>
              <w:textAlignment w:val="baseline"/>
              <w:rPr>
                <w:sz w:val="20"/>
                <w:szCs w:val="20"/>
                <w:lang w:val="uk-UA" w:bidi="th-TH"/>
              </w:rPr>
            </w:pPr>
            <w:r>
              <w:rPr>
                <w:sz w:val="20"/>
                <w:szCs w:val="20"/>
                <w:lang w:val="uk-UA" w:bidi="th-TH"/>
              </w:rPr>
              <w:t>3</w:t>
            </w:r>
            <w:r w:rsidR="00A60244">
              <w:rPr>
                <w:sz w:val="20"/>
                <w:szCs w:val="20"/>
                <w:lang w:val="uk-UA" w:bidi="th-TH"/>
              </w:rPr>
              <w:t>92</w:t>
            </w:r>
            <w:r>
              <w:rPr>
                <w:sz w:val="20"/>
                <w:szCs w:val="20"/>
                <w:lang w:val="uk-UA" w:bidi="th-TH"/>
              </w:rPr>
              <w:t>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A60244" w:rsidP="00271458">
            <w:pPr>
              <w:jc w:val="center"/>
              <w:textAlignment w:val="baseline"/>
              <w:rPr>
                <w:sz w:val="20"/>
                <w:szCs w:val="20"/>
                <w:lang w:val="uk-UA" w:bidi="th-TH"/>
              </w:rPr>
            </w:pPr>
            <w:r>
              <w:rPr>
                <w:sz w:val="20"/>
                <w:szCs w:val="20"/>
                <w:lang w:val="uk-UA" w:bidi="th-TH"/>
              </w:rPr>
              <w:t>7858,</w:t>
            </w:r>
            <w:r w:rsidR="00C54CA7">
              <w:rPr>
                <w:sz w:val="20"/>
                <w:szCs w:val="20"/>
                <w:lang w:val="uk-UA" w:bidi="th-TH"/>
              </w:rPr>
              <w:t>0</w:t>
            </w:r>
            <w:r w:rsidR="00271458" w:rsidRPr="00271458">
              <w:rPr>
                <w:sz w:val="20"/>
                <w:szCs w:val="20"/>
                <w:lang w:val="uk-UA" w:bidi="th-TH"/>
              </w:rPr>
              <w:t xml:space="preserve"> грн.</w:t>
            </w:r>
          </w:p>
        </w:tc>
        <w:tc>
          <w:tcPr>
            <w:tcW w:w="472" w:type="pct"/>
          </w:tcPr>
          <w:p w:rsidR="00271458" w:rsidRPr="00271458" w:rsidRDefault="00A60244" w:rsidP="00271458">
            <w:pPr>
              <w:jc w:val="center"/>
              <w:textAlignment w:val="baseline"/>
              <w:rPr>
                <w:sz w:val="20"/>
                <w:szCs w:val="20"/>
                <w:lang w:val="uk-UA" w:bidi="th-TH"/>
              </w:rPr>
            </w:pPr>
            <w:r>
              <w:rPr>
                <w:sz w:val="20"/>
                <w:szCs w:val="20"/>
                <w:lang w:val="uk-UA" w:bidi="th-TH"/>
              </w:rPr>
              <w:t>39290</w:t>
            </w:r>
            <w:r w:rsidR="00C54CA7">
              <w:rPr>
                <w:sz w:val="20"/>
                <w:szCs w:val="20"/>
                <w:lang w:val="uk-UA" w:bidi="th-TH"/>
              </w:rPr>
              <w:t>,0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 xml:space="preserve">Витрати, пов'язані з адмініструванням заходів державного нагляду (контролю) (перевірок, штрафних санкцій, </w:t>
            </w:r>
            <w:r w:rsidRPr="00271458">
              <w:rPr>
                <w:sz w:val="20"/>
                <w:szCs w:val="20"/>
                <w:lang w:val="uk-UA"/>
              </w:rPr>
              <w:lastRenderedPageBreak/>
              <w:t>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A60244" w:rsidRDefault="00A60244" w:rsidP="00A60244">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A60244" w:rsidRPr="00397143" w:rsidRDefault="00A60244" w:rsidP="00A60244">
            <w:pPr>
              <w:rPr>
                <w:color w:val="000000"/>
                <w:sz w:val="20"/>
                <w:szCs w:val="20"/>
                <w:lang w:val="uk-UA" w:eastAsia="uk-UA"/>
              </w:rPr>
            </w:pPr>
            <w:r>
              <w:rPr>
                <w:color w:val="000000"/>
                <w:sz w:val="20"/>
                <w:szCs w:val="20"/>
                <w:lang w:val="uk-UA" w:eastAsia="uk-UA"/>
              </w:rPr>
              <w:t xml:space="preserve"> (2 грн.* 45 тролейбусів- 90,0 грн.) </w:t>
            </w:r>
          </w:p>
          <w:p w:rsidR="00A60244" w:rsidRPr="00C54CA7" w:rsidRDefault="00A60244" w:rsidP="00A60244">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w:t>
            </w:r>
            <w:r>
              <w:rPr>
                <w:color w:val="000000"/>
                <w:sz w:val="20"/>
                <w:szCs w:val="20"/>
                <w:lang w:val="uk-UA" w:eastAsia="uk-UA"/>
              </w:rPr>
              <w:t xml:space="preserve">ції про зміну вартості проїзду), додатково у комунального підприємства – суб’єкта підприємницької діяльності </w:t>
            </w:r>
            <w:r>
              <w:rPr>
                <w:sz w:val="20"/>
                <w:szCs w:val="20"/>
                <w:lang w:val="uk-UA" w:eastAsia="en-US"/>
              </w:rPr>
              <w:t xml:space="preserve"> виникають відповідні витрати з розрахунку на 45 тролейбусів (середньоденний випуск)</w:t>
            </w:r>
          </w:p>
          <w:p w:rsidR="000D62EB" w:rsidRPr="00271458" w:rsidRDefault="000D62EB" w:rsidP="00C54CA7">
            <w:pPr>
              <w:widowControl w:val="0"/>
              <w:tabs>
                <w:tab w:val="left" w:leader="underscore" w:pos="9778"/>
              </w:tabs>
              <w:jc w:val="both"/>
              <w:rPr>
                <w:sz w:val="20"/>
                <w:szCs w:val="20"/>
                <w:lang w:val="uk-UA"/>
              </w:rPr>
            </w:pPr>
          </w:p>
        </w:tc>
        <w:tc>
          <w:tcPr>
            <w:tcW w:w="1000" w:type="pct"/>
            <w:vAlign w:val="center"/>
          </w:tcPr>
          <w:p w:rsidR="00271458" w:rsidRPr="00271458" w:rsidRDefault="00A60244" w:rsidP="00DE50D4">
            <w:pPr>
              <w:jc w:val="center"/>
              <w:rPr>
                <w:sz w:val="20"/>
                <w:szCs w:val="20"/>
                <w:lang w:val="uk-UA"/>
              </w:rPr>
            </w:pPr>
            <w:r>
              <w:rPr>
                <w:sz w:val="20"/>
                <w:szCs w:val="20"/>
                <w:lang w:val="uk-UA"/>
              </w:rPr>
              <w:t>760</w:t>
            </w:r>
            <w:r w:rsidR="000D62EB">
              <w:rPr>
                <w:sz w:val="20"/>
                <w:szCs w:val="20"/>
                <w:lang w:val="uk-UA"/>
              </w:rPr>
              <w:t>0</w:t>
            </w:r>
          </w:p>
        </w:tc>
        <w:tc>
          <w:tcPr>
            <w:tcW w:w="1100" w:type="pct"/>
            <w:vAlign w:val="center"/>
          </w:tcPr>
          <w:p w:rsidR="00271458" w:rsidRPr="00271458" w:rsidRDefault="00A60244" w:rsidP="00DE50D4">
            <w:pPr>
              <w:jc w:val="center"/>
              <w:rPr>
                <w:sz w:val="20"/>
                <w:szCs w:val="20"/>
                <w:lang w:val="uk-UA"/>
              </w:rPr>
            </w:pPr>
            <w:r>
              <w:rPr>
                <w:sz w:val="20"/>
                <w:szCs w:val="20"/>
                <w:lang w:val="uk-UA"/>
              </w:rPr>
              <w:t>760</w:t>
            </w:r>
            <w:r w:rsidR="000D62EB">
              <w:rPr>
                <w:sz w:val="20"/>
                <w:szCs w:val="20"/>
                <w:lang w:val="uk-UA"/>
              </w:rPr>
              <w:t>,0</w:t>
            </w:r>
          </w:p>
        </w:tc>
        <w:tc>
          <w:tcPr>
            <w:tcW w:w="1000" w:type="pct"/>
            <w:vAlign w:val="center"/>
          </w:tcPr>
          <w:p w:rsidR="00271458" w:rsidRPr="00271458" w:rsidRDefault="00A60244" w:rsidP="00DE50D4">
            <w:pPr>
              <w:jc w:val="center"/>
              <w:rPr>
                <w:sz w:val="20"/>
                <w:szCs w:val="20"/>
                <w:lang w:val="uk-UA"/>
              </w:rPr>
            </w:pPr>
            <w:r>
              <w:rPr>
                <w:sz w:val="20"/>
                <w:szCs w:val="20"/>
                <w:lang w:val="uk-UA"/>
              </w:rPr>
              <w:t>3800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lastRenderedPageBreak/>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745920" w:rsidRPr="006A7094" w:rsidRDefault="00BE62BD" w:rsidP="00745920">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745920">
              <w:rPr>
                <w:color w:val="000000"/>
                <w:lang w:val="uk-UA"/>
              </w:rPr>
              <w:t>та ст. 7 Закону України «Про міський електричний транспорт</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 xml:space="preserve">Збільшення надходжень до міського бюджету від сплати </w:t>
            </w:r>
            <w:r w:rsidR="000E200B" w:rsidRPr="00EC5496">
              <w:rPr>
                <w:color w:val="000000"/>
                <w:lang w:val="uk-UA"/>
              </w:rPr>
              <w:lastRenderedPageBreak/>
              <w:t>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 xml:space="preserve">тимулювання розвитку ринку послуг </w:t>
            </w:r>
            <w:r w:rsidR="00745920">
              <w:rPr>
                <w:color w:val="000000"/>
                <w:lang w:val="uk-UA"/>
              </w:rPr>
              <w:t xml:space="preserve">міського </w:t>
            </w:r>
            <w:r w:rsidR="00B01696">
              <w:rPr>
                <w:color w:val="000000"/>
                <w:lang w:val="uk-UA"/>
              </w:rPr>
              <w:t>пасажирського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lastRenderedPageBreak/>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Default="00A50452" w:rsidP="00A50452">
      <w:pPr>
        <w:ind w:firstLine="708"/>
        <w:jc w:val="both"/>
        <w:rPr>
          <w:sz w:val="26"/>
          <w:szCs w:val="26"/>
          <w:lang w:val="uk-UA"/>
        </w:rPr>
      </w:pPr>
    </w:p>
    <w:p w:rsidR="00745920" w:rsidRDefault="00745920" w:rsidP="00A50452">
      <w:pPr>
        <w:ind w:firstLine="708"/>
        <w:jc w:val="both"/>
        <w:rPr>
          <w:sz w:val="26"/>
          <w:szCs w:val="26"/>
          <w:lang w:val="uk-UA"/>
        </w:rPr>
      </w:pPr>
    </w:p>
    <w:p w:rsidR="00745920" w:rsidRPr="00E4409F" w:rsidRDefault="00745920"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lastRenderedPageBreak/>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745920">
        <w:rPr>
          <w:rFonts w:cs="Arial"/>
          <w:b/>
          <w:bCs/>
          <w:sz w:val="28"/>
          <w:szCs w:val="28"/>
        </w:rPr>
        <w:t>«</w:t>
      </w:r>
      <w:r w:rsidR="00745920" w:rsidRPr="00257CEB">
        <w:rPr>
          <w:rFonts w:cs="Arial"/>
          <w:bCs/>
          <w:sz w:val="26"/>
          <w:szCs w:val="26"/>
          <w:lang w:val="uk-UA"/>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w:t>
      </w:r>
      <w:proofErr w:type="spellStart"/>
      <w:r w:rsidR="00745920" w:rsidRPr="00257CEB">
        <w:rPr>
          <w:rFonts w:cs="Arial"/>
          <w:bCs/>
          <w:sz w:val="26"/>
          <w:szCs w:val="26"/>
          <w:lang w:val="uk-UA"/>
        </w:rPr>
        <w:t>Електроавтотранс</w:t>
      </w:r>
      <w:proofErr w:type="spellEnd"/>
      <w:r w:rsidR="00745920" w:rsidRPr="00257CEB">
        <w:rPr>
          <w:rFonts w:cs="Arial"/>
          <w:bCs/>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w:t>
      </w:r>
      <w:r w:rsidR="00745920">
        <w:rPr>
          <w:color w:val="000000"/>
          <w:sz w:val="26"/>
          <w:szCs w:val="26"/>
          <w:lang w:val="uk-UA" w:eastAsia="en-US"/>
        </w:rPr>
        <w:t xml:space="preserve">та </w:t>
      </w:r>
      <w:proofErr w:type="spellStart"/>
      <w:r w:rsidR="00745920" w:rsidRPr="001A1634">
        <w:rPr>
          <w:sz w:val="26"/>
          <w:szCs w:val="26"/>
          <w:lang w:val="uk-UA"/>
        </w:rPr>
        <w:t>нака</w:t>
      </w:r>
      <w:r w:rsidR="00745920">
        <w:rPr>
          <w:sz w:val="26"/>
          <w:szCs w:val="26"/>
          <w:lang w:val="uk-UA"/>
        </w:rPr>
        <w:t>у</w:t>
      </w:r>
      <w:proofErr w:type="spellEnd"/>
      <w:r w:rsidR="00745920" w:rsidRPr="001A1634">
        <w:rPr>
          <w:sz w:val="26"/>
          <w:szCs w:val="26"/>
          <w:lang w:val="uk-UA"/>
        </w:rPr>
        <w:t xml:space="preserve"> Міністерства інфраструктури України від 25.11.2013 № 940 «Про затвердження Порядку формування тарифів на послуги міського електричного транспорту (трамвай, тролейбус)»</w:t>
      </w:r>
      <w:r w:rsidR="00745920">
        <w:rPr>
          <w:color w:val="000000"/>
          <w:sz w:val="26"/>
          <w:szCs w:val="26"/>
          <w:lang w:val="uk-UA" w:eastAsia="en-US"/>
        </w:rPr>
        <w:t>.</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 xml:space="preserve">перевезень створює умови для розвитку </w:t>
      </w:r>
      <w:r w:rsidR="00745920">
        <w:rPr>
          <w:color w:val="000000"/>
          <w:sz w:val="26"/>
          <w:szCs w:val="26"/>
          <w:lang w:val="uk-UA" w:eastAsia="en-US"/>
        </w:rPr>
        <w:t>міського комунального транспорту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 xml:space="preserve">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w:t>
      </w:r>
      <w:r w:rsidR="00745920">
        <w:rPr>
          <w:color w:val="000000"/>
          <w:sz w:val="26"/>
          <w:szCs w:val="26"/>
          <w:lang w:val="uk-UA" w:eastAsia="en-US"/>
        </w:rPr>
        <w:t xml:space="preserve">міським </w:t>
      </w:r>
      <w:proofErr w:type="spellStart"/>
      <w:r w:rsidR="00745920">
        <w:rPr>
          <w:color w:val="000000"/>
          <w:sz w:val="26"/>
          <w:szCs w:val="26"/>
          <w:lang w:val="uk-UA" w:eastAsia="en-US"/>
        </w:rPr>
        <w:t>електро</w:t>
      </w:r>
      <w:proofErr w:type="spellEnd"/>
      <w:r w:rsidR="00745920">
        <w:rPr>
          <w:color w:val="000000"/>
          <w:sz w:val="26"/>
          <w:szCs w:val="26"/>
          <w:lang w:val="uk-UA" w:eastAsia="en-US"/>
        </w:rPr>
        <w:t xml:space="preserve">- та </w:t>
      </w:r>
      <w:r w:rsidRPr="00BB6690">
        <w:rPr>
          <w:color w:val="000000"/>
          <w:sz w:val="26"/>
          <w:szCs w:val="26"/>
          <w:lang w:val="uk-UA" w:eastAsia="en-US"/>
        </w:rPr>
        <w:t>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2" w:name="n208"/>
      <w:bookmarkEnd w:id="2"/>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3"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3"/>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w:t>
      </w:r>
      <w:r w:rsidR="00745920">
        <w:rPr>
          <w:color w:val="000000"/>
          <w:sz w:val="26"/>
          <w:szCs w:val="26"/>
          <w:lang w:val="uk-UA" w:eastAsia="en-US"/>
        </w:rPr>
        <w:t xml:space="preserve"> тролейбусних та</w:t>
      </w:r>
      <w:r w:rsidRPr="00943D2D">
        <w:rPr>
          <w:color w:val="000000"/>
          <w:sz w:val="26"/>
          <w:szCs w:val="26"/>
          <w:lang w:val="uk-UA" w:eastAsia="en-US"/>
        </w:rPr>
        <w:t xml:space="preserve">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lastRenderedPageBreak/>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45920">
        <w:rPr>
          <w:rFonts w:eastAsia="Calibri"/>
          <w:color w:val="000000"/>
          <w:sz w:val="26"/>
          <w:szCs w:val="26"/>
          <w:lang w:val="uk-UA" w:eastAsia="uk-UA"/>
        </w:rPr>
        <w:t>в комунальному транспорті</w:t>
      </w:r>
      <w:r w:rsidR="00793427">
        <w:rPr>
          <w:rFonts w:eastAsia="Calibri"/>
          <w:color w:val="000000"/>
          <w:sz w:val="26"/>
          <w:szCs w:val="26"/>
          <w:lang w:val="uk-UA" w:eastAsia="uk-UA"/>
        </w:rPr>
        <w:t>.</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745920" w:rsidRDefault="00745920" w:rsidP="000E0BBD">
      <w:pPr>
        <w:ind w:left="-360" w:firstLine="360"/>
        <w:jc w:val="both"/>
        <w:rPr>
          <w:b/>
          <w:bCs/>
          <w:sz w:val="26"/>
          <w:szCs w:val="26"/>
          <w:lang w:val="uk-UA"/>
        </w:rPr>
      </w:pPr>
    </w:p>
    <w:p w:rsidR="00745920" w:rsidRDefault="00745920" w:rsidP="000E0BBD">
      <w:pPr>
        <w:ind w:left="-360" w:firstLine="360"/>
        <w:jc w:val="both"/>
        <w:rPr>
          <w:b/>
          <w:bCs/>
          <w:sz w:val="26"/>
          <w:szCs w:val="26"/>
          <w:lang w:val="uk-UA"/>
        </w:rPr>
      </w:pPr>
    </w:p>
    <w:p w:rsidR="00745920" w:rsidRDefault="00745920" w:rsidP="00745920">
      <w:pPr>
        <w:ind w:left="-360" w:firstLine="360"/>
        <w:jc w:val="both"/>
        <w:rPr>
          <w:b/>
          <w:bCs/>
          <w:sz w:val="26"/>
          <w:szCs w:val="26"/>
          <w:lang w:val="uk-UA"/>
        </w:rPr>
      </w:pPr>
      <w:proofErr w:type="spellStart"/>
      <w:r>
        <w:rPr>
          <w:b/>
          <w:bCs/>
          <w:sz w:val="26"/>
          <w:szCs w:val="26"/>
          <w:lang w:val="uk-UA"/>
        </w:rPr>
        <w:t>Диретор</w:t>
      </w:r>
      <w:proofErr w:type="spellEnd"/>
      <w:r>
        <w:rPr>
          <w:b/>
          <w:bCs/>
          <w:sz w:val="26"/>
          <w:szCs w:val="26"/>
          <w:lang w:val="uk-UA"/>
        </w:rPr>
        <w:t xml:space="preserve"> КП СМР «</w:t>
      </w:r>
      <w:proofErr w:type="spellStart"/>
      <w:r>
        <w:rPr>
          <w:b/>
          <w:bCs/>
          <w:sz w:val="26"/>
          <w:szCs w:val="26"/>
          <w:lang w:val="uk-UA"/>
        </w:rPr>
        <w:t>Електроавтотранс</w:t>
      </w:r>
      <w:proofErr w:type="spellEnd"/>
      <w:r>
        <w:rPr>
          <w:b/>
          <w:bCs/>
          <w:sz w:val="26"/>
          <w:szCs w:val="26"/>
          <w:lang w:val="uk-UA"/>
        </w:rPr>
        <w:t>»</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Pr>
          <w:b/>
          <w:bCs/>
          <w:sz w:val="26"/>
          <w:szCs w:val="26"/>
          <w:lang w:val="uk-UA"/>
        </w:rPr>
        <w:t>В.Л. Однорог</w:t>
      </w:r>
      <w:bookmarkStart w:id="4" w:name="_GoBack"/>
      <w:bookmarkEnd w:id="4"/>
    </w:p>
    <w:p w:rsidR="00745920" w:rsidRDefault="00745920" w:rsidP="00745920">
      <w:pPr>
        <w:ind w:left="-360" w:firstLine="360"/>
        <w:jc w:val="both"/>
        <w:rPr>
          <w:b/>
          <w:bCs/>
          <w:sz w:val="26"/>
          <w:szCs w:val="26"/>
          <w:lang w:val="uk-UA"/>
        </w:rPr>
      </w:pPr>
    </w:p>
    <w:p w:rsidR="00E62996" w:rsidRDefault="00E62996"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745920">
            <w:pPr>
              <w:jc w:val="both"/>
              <w:rPr>
                <w:spacing w:val="4"/>
                <w:lang w:val="uk-UA"/>
              </w:rPr>
            </w:pPr>
          </w:p>
        </w:tc>
        <w:tc>
          <w:tcPr>
            <w:tcW w:w="4726" w:type="dxa"/>
            <w:shd w:val="clear" w:color="auto" w:fill="auto"/>
          </w:tcPr>
          <w:p w:rsidR="00E62996" w:rsidRPr="00C11936" w:rsidRDefault="00E62996" w:rsidP="00162DD4">
            <w:pPr>
              <w:jc w:val="center"/>
              <w:rPr>
                <w:spacing w:val="4"/>
                <w:lang w:val="uk-UA"/>
              </w:rPr>
            </w:pPr>
          </w:p>
        </w:tc>
      </w:tr>
      <w:tr w:rsidR="00745920" w:rsidRPr="00C11936" w:rsidTr="00DA344F">
        <w:tc>
          <w:tcPr>
            <w:tcW w:w="4629" w:type="dxa"/>
            <w:shd w:val="clear" w:color="auto" w:fill="auto"/>
          </w:tcPr>
          <w:p w:rsidR="00745920" w:rsidRPr="00415DBE" w:rsidRDefault="00745920" w:rsidP="00745920">
            <w:pPr>
              <w:rPr>
                <w:rFonts w:eastAsia="Calibri"/>
                <w:b/>
                <w:sz w:val="26"/>
                <w:szCs w:val="26"/>
                <w:lang w:val="uk-UA"/>
              </w:rPr>
            </w:pPr>
          </w:p>
        </w:tc>
        <w:tc>
          <w:tcPr>
            <w:tcW w:w="4726" w:type="dxa"/>
            <w:shd w:val="clear" w:color="auto" w:fill="auto"/>
          </w:tcPr>
          <w:p w:rsidR="00745920" w:rsidRPr="00C11936" w:rsidRDefault="00745920"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A1634"/>
    <w:rsid w:val="001B79C6"/>
    <w:rsid w:val="001C1BAB"/>
    <w:rsid w:val="001C660E"/>
    <w:rsid w:val="001D4C2F"/>
    <w:rsid w:val="001D74B9"/>
    <w:rsid w:val="00222195"/>
    <w:rsid w:val="00241A14"/>
    <w:rsid w:val="00247B8A"/>
    <w:rsid w:val="0025294F"/>
    <w:rsid w:val="00253ACA"/>
    <w:rsid w:val="00257CEB"/>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45920"/>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0244"/>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0384"/>
    <w:rsid w:val="00CC426B"/>
    <w:rsid w:val="00CE0725"/>
    <w:rsid w:val="00CF6234"/>
    <w:rsid w:val="00D12BC0"/>
    <w:rsid w:val="00D24FAE"/>
    <w:rsid w:val="00D86B72"/>
    <w:rsid w:val="00DA344F"/>
    <w:rsid w:val="00DB215E"/>
    <w:rsid w:val="00DC0624"/>
    <w:rsid w:val="00DC485C"/>
    <w:rsid w:val="00DE50D4"/>
    <w:rsid w:val="00DF4FFB"/>
    <w:rsid w:val="00E05345"/>
    <w:rsid w:val="00E1382D"/>
    <w:rsid w:val="00E23BCD"/>
    <w:rsid w:val="00E44017"/>
    <w:rsid w:val="00E5436A"/>
    <w:rsid w:val="00E55B46"/>
    <w:rsid w:val="00E62996"/>
    <w:rsid w:val="00E81BA4"/>
    <w:rsid w:val="00EC5496"/>
    <w:rsid w:val="00ED3A7D"/>
    <w:rsid w:val="00EF0117"/>
    <w:rsid w:val="00F30B2E"/>
    <w:rsid w:val="00F3764E"/>
    <w:rsid w:val="00F41C81"/>
    <w:rsid w:val="00F4515D"/>
    <w:rsid w:val="00F477A8"/>
    <w:rsid w:val="00F543BC"/>
    <w:rsid w:val="00F81884"/>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E30"/>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9603-CA65-4524-8DBD-3DA67DBB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15</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64</cp:revision>
  <cp:lastPrinted>2017-11-20T08:00:00Z</cp:lastPrinted>
  <dcterms:created xsi:type="dcterms:W3CDTF">2017-08-28T10:44:00Z</dcterms:created>
  <dcterms:modified xsi:type="dcterms:W3CDTF">2017-11-20T13:27:00Z</dcterms:modified>
</cp:coreProperties>
</file>