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AA" w:rsidRDefault="00645BAA" w:rsidP="00645BAA">
      <w:pPr>
        <w:rPr>
          <w:b/>
          <w:lang w:val="uk-UA"/>
        </w:rPr>
      </w:pPr>
      <w:bookmarkStart w:id="0" w:name="_GoBack"/>
      <w:bookmarkEnd w:id="0"/>
    </w:p>
    <w:p w:rsidR="00645BAA" w:rsidRPr="00846677" w:rsidRDefault="00645BAA" w:rsidP="00645BAA">
      <w:pPr>
        <w:jc w:val="center"/>
        <w:rPr>
          <w:rStyle w:val="rvts15"/>
          <w:b/>
          <w:color w:val="000000"/>
        </w:rPr>
      </w:pPr>
      <w:r w:rsidRPr="00846677">
        <w:rPr>
          <w:rStyle w:val="rvts15"/>
          <w:b/>
          <w:color w:val="000000"/>
        </w:rPr>
        <w:t xml:space="preserve">ТЕСТ </w:t>
      </w:r>
      <w:r w:rsidRPr="00846677">
        <w:rPr>
          <w:b/>
          <w:color w:val="000000"/>
        </w:rPr>
        <w:br/>
      </w:r>
      <w:r w:rsidRPr="00846677">
        <w:rPr>
          <w:rStyle w:val="rvts15"/>
          <w:b/>
          <w:color w:val="000000"/>
        </w:rPr>
        <w:t xml:space="preserve">малого </w:t>
      </w:r>
      <w:proofErr w:type="spellStart"/>
      <w:r w:rsidRPr="00846677">
        <w:rPr>
          <w:rStyle w:val="rvts15"/>
          <w:b/>
          <w:color w:val="000000"/>
        </w:rPr>
        <w:t>підприємництва</w:t>
      </w:r>
      <w:proofErr w:type="spellEnd"/>
      <w:r w:rsidRPr="00846677">
        <w:rPr>
          <w:rStyle w:val="rvts15"/>
          <w:b/>
          <w:color w:val="000000"/>
        </w:rPr>
        <w:t xml:space="preserve"> (М-Тест)</w:t>
      </w:r>
    </w:p>
    <w:p w:rsidR="00645BAA" w:rsidRDefault="00645BAA" w:rsidP="00645BAA">
      <w:pPr>
        <w:jc w:val="center"/>
        <w:rPr>
          <w:b/>
          <w:color w:val="000000"/>
          <w:lang w:val="uk-UA"/>
        </w:rPr>
      </w:pPr>
    </w:p>
    <w:p w:rsidR="00645BAA" w:rsidRPr="00E741DE" w:rsidRDefault="00645BAA" w:rsidP="00645BAA">
      <w:pPr>
        <w:jc w:val="both"/>
        <w:rPr>
          <w:color w:val="000000"/>
          <w:lang w:val="uk-UA"/>
        </w:rPr>
      </w:pPr>
      <w:r w:rsidRPr="00846677">
        <w:rPr>
          <w:color w:val="000000"/>
        </w:rPr>
        <w:t xml:space="preserve">1. </w:t>
      </w:r>
      <w:proofErr w:type="spellStart"/>
      <w:r w:rsidRPr="00846677">
        <w:rPr>
          <w:color w:val="000000"/>
        </w:rPr>
        <w:t>Консультації</w:t>
      </w:r>
      <w:proofErr w:type="spellEnd"/>
      <w:r w:rsidRPr="00846677">
        <w:rPr>
          <w:color w:val="000000"/>
        </w:rPr>
        <w:t xml:space="preserve"> з </w:t>
      </w:r>
      <w:proofErr w:type="spellStart"/>
      <w:r w:rsidRPr="00846677">
        <w:rPr>
          <w:color w:val="000000"/>
        </w:rPr>
        <w:t>представниками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мікро</w:t>
      </w:r>
      <w:proofErr w:type="spellEnd"/>
      <w:r w:rsidRPr="00846677">
        <w:rPr>
          <w:color w:val="000000"/>
        </w:rPr>
        <w:t xml:space="preserve">- та малого </w:t>
      </w:r>
      <w:proofErr w:type="spellStart"/>
      <w:r w:rsidRPr="00846677">
        <w:rPr>
          <w:color w:val="000000"/>
        </w:rPr>
        <w:t>підприємництва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щодо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оцінки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впливу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регулювання</w:t>
      </w:r>
      <w:proofErr w:type="spellEnd"/>
      <w:r>
        <w:rPr>
          <w:color w:val="000000"/>
          <w:lang w:val="uk-UA"/>
        </w:rPr>
        <w:t>.</w:t>
      </w:r>
    </w:p>
    <w:p w:rsidR="00645BAA" w:rsidRPr="00687920" w:rsidRDefault="00645BAA" w:rsidP="00645BAA">
      <w:pPr>
        <w:ind w:firstLine="708"/>
        <w:jc w:val="both"/>
        <w:rPr>
          <w:color w:val="000000"/>
          <w:lang w:val="uk-UA"/>
        </w:rPr>
      </w:pPr>
      <w:proofErr w:type="spellStart"/>
      <w:r w:rsidRPr="00846677">
        <w:rPr>
          <w:color w:val="000000"/>
        </w:rPr>
        <w:t>Консультації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щодо</w:t>
      </w:r>
      <w:proofErr w:type="spellEnd"/>
      <w:r>
        <w:rPr>
          <w:color w:val="000000"/>
          <w:lang w:val="uk-UA"/>
        </w:rPr>
        <w:t xml:space="preserve"> </w:t>
      </w:r>
      <w:r w:rsidRPr="00846677">
        <w:rPr>
          <w:color w:val="000000"/>
        </w:rPr>
        <w:t>визначення</w:t>
      </w:r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впливу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запропонованого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регулювання</w:t>
      </w:r>
      <w:proofErr w:type="spellEnd"/>
      <w:r w:rsidRPr="00846677">
        <w:rPr>
          <w:color w:val="000000"/>
        </w:rPr>
        <w:t xml:space="preserve"> на </w:t>
      </w:r>
      <w:proofErr w:type="spellStart"/>
      <w:r w:rsidRPr="00846677">
        <w:rPr>
          <w:color w:val="000000"/>
        </w:rPr>
        <w:t>суб’єктів</w:t>
      </w:r>
      <w:proofErr w:type="spellEnd"/>
      <w:r w:rsidRPr="00846677">
        <w:rPr>
          <w:color w:val="000000"/>
        </w:rPr>
        <w:t xml:space="preserve"> малого </w:t>
      </w:r>
      <w:proofErr w:type="spellStart"/>
      <w:r w:rsidRPr="00846677">
        <w:rPr>
          <w:color w:val="000000"/>
        </w:rPr>
        <w:t>підприємництва</w:t>
      </w:r>
      <w:proofErr w:type="spellEnd"/>
      <w:r w:rsidRPr="00846677">
        <w:rPr>
          <w:color w:val="000000"/>
        </w:rPr>
        <w:t xml:space="preserve"> та визначення детального </w:t>
      </w:r>
      <w:proofErr w:type="spellStart"/>
      <w:r w:rsidRPr="00846677">
        <w:rPr>
          <w:color w:val="000000"/>
        </w:rPr>
        <w:t>переліку</w:t>
      </w:r>
      <w:proofErr w:type="spellEnd"/>
      <w:r w:rsidRPr="00846677">
        <w:rPr>
          <w:color w:val="000000"/>
        </w:rPr>
        <w:t xml:space="preserve"> процедур, </w:t>
      </w:r>
      <w:proofErr w:type="spellStart"/>
      <w:r w:rsidRPr="00846677">
        <w:rPr>
          <w:color w:val="000000"/>
        </w:rPr>
        <w:t>виконання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яких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необхідно</w:t>
      </w:r>
      <w:proofErr w:type="spellEnd"/>
      <w:r w:rsidRPr="00846677">
        <w:rPr>
          <w:color w:val="000000"/>
        </w:rPr>
        <w:t xml:space="preserve"> для </w:t>
      </w:r>
      <w:proofErr w:type="spellStart"/>
      <w:r w:rsidRPr="00846677">
        <w:rPr>
          <w:color w:val="000000"/>
        </w:rPr>
        <w:t>здійснення</w:t>
      </w:r>
      <w:proofErr w:type="spellEnd"/>
      <w:r>
        <w:rPr>
          <w:color w:val="000000"/>
          <w:lang w:val="uk-UA"/>
        </w:rPr>
        <w:t xml:space="preserve"> </w:t>
      </w:r>
      <w:proofErr w:type="spellStart"/>
      <w:r w:rsidRPr="00846677">
        <w:rPr>
          <w:color w:val="000000"/>
        </w:rPr>
        <w:t>регулювання</w:t>
      </w:r>
      <w:proofErr w:type="spellEnd"/>
      <w:r w:rsidRPr="00846677">
        <w:rPr>
          <w:color w:val="000000"/>
        </w:rPr>
        <w:t xml:space="preserve">, проведено </w:t>
      </w:r>
      <w:proofErr w:type="spellStart"/>
      <w:r w:rsidRPr="00846677">
        <w:rPr>
          <w:color w:val="000000"/>
        </w:rPr>
        <w:t>розробником</w:t>
      </w:r>
      <w:proofErr w:type="spellEnd"/>
      <w:r w:rsidRPr="00846677">
        <w:rPr>
          <w:color w:val="000000"/>
        </w:rPr>
        <w:t xml:space="preserve"> у </w:t>
      </w:r>
      <w:proofErr w:type="spellStart"/>
      <w:r w:rsidRPr="00846677">
        <w:rPr>
          <w:color w:val="000000"/>
        </w:rPr>
        <w:t>періо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з </w:t>
      </w:r>
      <w:r>
        <w:rPr>
          <w:color w:val="000000"/>
          <w:lang w:val="uk-UA"/>
        </w:rPr>
        <w:t xml:space="preserve">01 вересня                 </w:t>
      </w:r>
      <w:r>
        <w:rPr>
          <w:color w:val="000000"/>
        </w:rPr>
        <w:t>2017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р</w:t>
      </w:r>
      <w:r>
        <w:rPr>
          <w:color w:val="000000"/>
          <w:lang w:val="uk-UA"/>
        </w:rPr>
        <w:t>оку</w:t>
      </w:r>
      <w:r>
        <w:rPr>
          <w:color w:val="000000"/>
        </w:rPr>
        <w:t xml:space="preserve"> по </w:t>
      </w:r>
      <w:r>
        <w:rPr>
          <w:color w:val="000000"/>
          <w:lang w:val="uk-UA"/>
        </w:rPr>
        <w:t>08 грудня</w:t>
      </w:r>
      <w:r>
        <w:rPr>
          <w:color w:val="000000"/>
        </w:rPr>
        <w:t xml:space="preserve"> 2017 р</w:t>
      </w:r>
      <w:r>
        <w:rPr>
          <w:color w:val="000000"/>
          <w:lang w:val="uk-UA"/>
        </w:rPr>
        <w:t>оку.</w:t>
      </w:r>
    </w:p>
    <w:p w:rsidR="00645BAA" w:rsidRDefault="00645BAA" w:rsidP="00645BAA"/>
    <w:tbl>
      <w:tblPr>
        <w:tblpPr w:leftFromText="180" w:rightFromText="180" w:vertAnchor="text" w:tblpY="1"/>
        <w:tblOverlap w:val="nev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252"/>
        <w:gridCol w:w="1469"/>
        <w:gridCol w:w="3345"/>
      </w:tblGrid>
      <w:tr w:rsidR="00645BAA" w:rsidRPr="00846677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45BAA" w:rsidRPr="00846677" w:rsidRDefault="00645BAA" w:rsidP="0068775E">
            <w:pPr>
              <w:jc w:val="center"/>
              <w:rPr>
                <w:color w:val="000000"/>
                <w:lang w:val="uk-UA"/>
              </w:rPr>
            </w:pPr>
            <w:r w:rsidRPr="00846677">
              <w:rPr>
                <w:color w:val="000000"/>
                <w:lang w:val="uk-UA"/>
              </w:rPr>
              <w:t>п\н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BAA" w:rsidRPr="00BA7498" w:rsidRDefault="00645BAA" w:rsidP="0068775E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BAA" w:rsidRPr="00BA7498" w:rsidRDefault="00645BAA" w:rsidP="0068775E">
            <w:pPr>
              <w:jc w:val="center"/>
            </w:pPr>
            <w:proofErr w:type="spellStart"/>
            <w:r w:rsidRPr="00BA7498">
              <w:t>Кількість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учасників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консультацій</w:t>
            </w:r>
            <w:proofErr w:type="spellEnd"/>
            <w:r w:rsidRPr="00BA7498">
              <w:t xml:space="preserve">, </w:t>
            </w:r>
            <w:proofErr w:type="spellStart"/>
            <w:r w:rsidRPr="00BA7498">
              <w:t>осіб</w:t>
            </w:r>
            <w:proofErr w:type="spellEnd"/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5BAA" w:rsidRPr="00BA7498" w:rsidRDefault="00645BAA" w:rsidP="0068775E">
            <w:pPr>
              <w:jc w:val="center"/>
            </w:pPr>
            <w:proofErr w:type="spellStart"/>
            <w:r w:rsidRPr="00BA7498">
              <w:t>Основні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результати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консультацій</w:t>
            </w:r>
            <w:proofErr w:type="spellEnd"/>
            <w:r w:rsidRPr="00BA7498">
              <w:t xml:space="preserve"> (</w:t>
            </w:r>
            <w:proofErr w:type="spellStart"/>
            <w:r w:rsidRPr="00BA7498">
              <w:t>опис</w:t>
            </w:r>
            <w:proofErr w:type="spellEnd"/>
            <w:r w:rsidRPr="00BA7498">
              <w:t>)</w:t>
            </w:r>
          </w:p>
        </w:tc>
      </w:tr>
      <w:tr w:rsidR="00645BAA" w:rsidRPr="00FD564D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BAA" w:rsidRPr="00846677" w:rsidRDefault="00645BAA" w:rsidP="0068775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BA7498" w:rsidRDefault="00645BAA" w:rsidP="0068775E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Консультації з</w:t>
            </w:r>
            <w:r w:rsidRPr="009F0060">
              <w:rPr>
                <w:lang w:val="uk-UA"/>
              </w:rPr>
              <w:t xml:space="preserve"> представниками</w:t>
            </w:r>
            <w:r>
              <w:rPr>
                <w:lang w:val="uk-UA"/>
              </w:rPr>
              <w:t xml:space="preserve"> </w:t>
            </w:r>
            <w:proofErr w:type="spellStart"/>
            <w:r w:rsidRPr="00BA7498">
              <w:t>мікро</w:t>
            </w:r>
            <w:proofErr w:type="spellEnd"/>
            <w:r w:rsidRPr="00BA7498">
              <w:t xml:space="preserve">- та малого </w:t>
            </w:r>
            <w:proofErr w:type="spellStart"/>
            <w:r w:rsidRPr="00BA7498">
              <w:t>підприємництва</w:t>
            </w:r>
            <w:proofErr w:type="spellEnd"/>
            <w:r w:rsidRPr="00BA7498">
              <w:rPr>
                <w:lang w:val="uk-UA"/>
              </w:rPr>
              <w:t>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0D378C" w:rsidRDefault="00645BAA" w:rsidP="0068775E">
            <w:pPr>
              <w:jc w:val="center"/>
              <w:rPr>
                <w:lang w:val="uk-UA" w:eastAsia="en-US"/>
              </w:rPr>
            </w:pPr>
            <w:r w:rsidRPr="000D378C">
              <w:rPr>
                <w:lang w:val="uk-UA" w:eastAsia="en-US"/>
              </w:rPr>
              <w:t>3</w:t>
            </w:r>
          </w:p>
          <w:p w:rsidR="00645BAA" w:rsidRPr="000D378C" w:rsidRDefault="00645BAA" w:rsidP="0068775E">
            <w:pPr>
              <w:jc w:val="center"/>
              <w:rPr>
                <w:lang w:val="uk-UA" w:eastAsia="en-US"/>
              </w:rPr>
            </w:pPr>
            <w:r w:rsidRPr="000D378C">
              <w:rPr>
                <w:lang w:val="uk-UA" w:eastAsia="en-US"/>
              </w:rPr>
              <w:t xml:space="preserve">підприємця, </w:t>
            </w:r>
          </w:p>
          <w:p w:rsidR="00645BAA" w:rsidRPr="000D378C" w:rsidRDefault="00645BAA" w:rsidP="0068775E">
            <w:pPr>
              <w:jc w:val="center"/>
              <w:rPr>
                <w:lang w:val="uk-UA"/>
              </w:rPr>
            </w:pPr>
            <w:r w:rsidRPr="000D378C">
              <w:rPr>
                <w:lang w:val="uk-UA" w:eastAsia="en-US"/>
              </w:rPr>
              <w:t xml:space="preserve">3 посадові особи Сумської міської ради </w:t>
            </w:r>
          </w:p>
          <w:p w:rsidR="00645BAA" w:rsidRPr="000D378C" w:rsidRDefault="00645BAA" w:rsidP="0068775E">
            <w:pPr>
              <w:jc w:val="center"/>
              <w:rPr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BAA" w:rsidRPr="00FD564D" w:rsidRDefault="00645BAA" w:rsidP="0068775E">
            <w:pPr>
              <w:pStyle w:val="1"/>
              <w:ind w:firstLine="18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D564D">
              <w:rPr>
                <w:sz w:val="24"/>
                <w:szCs w:val="24"/>
                <w:lang w:val="uk-UA"/>
              </w:rPr>
              <w:t xml:space="preserve">Метою консультацій було визначення впливу запланованого врегулювання на суб’єктів малого підприємництва, роз’яснення щодо мети прийняття зазначеного акта - </w:t>
            </w:r>
            <w:r w:rsidRPr="00FD564D">
              <w:rPr>
                <w:sz w:val="24"/>
                <w:szCs w:val="24"/>
                <w:shd w:val="clear" w:color="auto" w:fill="FFFFFF"/>
                <w:lang w:val="uk-UA"/>
              </w:rPr>
              <w:t>покращення стану благоустрою міста та збереження архітектурного та історичного вигляду міста.</w:t>
            </w:r>
          </w:p>
          <w:p w:rsidR="00645BAA" w:rsidRPr="00FD564D" w:rsidRDefault="00645BAA" w:rsidP="0068775E">
            <w:pPr>
              <w:pStyle w:val="1"/>
              <w:ind w:firstLine="181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FD564D">
              <w:rPr>
                <w:sz w:val="24"/>
                <w:szCs w:val="24"/>
                <w:shd w:val="clear" w:color="auto" w:fill="FFFFFF"/>
                <w:lang w:val="uk-UA"/>
              </w:rPr>
              <w:t>збереження охоронних зон інженерних мереж міста.</w:t>
            </w:r>
          </w:p>
          <w:p w:rsidR="00645BAA" w:rsidRPr="00BA7498" w:rsidRDefault="00645BAA" w:rsidP="0068775E">
            <w:pPr>
              <w:jc w:val="both"/>
              <w:rPr>
                <w:lang w:val="uk-UA"/>
              </w:rPr>
            </w:pPr>
          </w:p>
        </w:tc>
      </w:tr>
      <w:tr w:rsidR="00645BAA" w:rsidRPr="00FD564D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BAA" w:rsidRDefault="00645BAA" w:rsidP="0068775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BA7498" w:rsidRDefault="00645BAA" w:rsidP="0068775E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>Робоча зустріч з представниками Управління арх</w:t>
            </w:r>
            <w:r>
              <w:rPr>
                <w:lang w:val="uk-UA"/>
              </w:rPr>
              <w:t xml:space="preserve">ітектури та містобудування СМР </w:t>
            </w:r>
            <w:r w:rsidRPr="00BA7498">
              <w:rPr>
                <w:lang w:val="uk-UA"/>
              </w:rPr>
              <w:t>та представниками мікро підприємництва.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0D378C" w:rsidRDefault="00645BAA" w:rsidP="0068775E">
            <w:pPr>
              <w:jc w:val="center"/>
              <w:rPr>
                <w:lang w:val="uk-UA" w:eastAsia="en-US"/>
              </w:rPr>
            </w:pPr>
            <w:r w:rsidRPr="000D378C">
              <w:rPr>
                <w:lang w:val="uk-UA" w:eastAsia="en-US"/>
              </w:rPr>
              <w:t>4</w:t>
            </w:r>
          </w:p>
          <w:p w:rsidR="00645BAA" w:rsidRPr="000D378C" w:rsidRDefault="00645BAA" w:rsidP="0068775E">
            <w:pPr>
              <w:jc w:val="center"/>
              <w:rPr>
                <w:lang w:val="uk-UA" w:eastAsia="en-US"/>
              </w:rPr>
            </w:pPr>
            <w:r w:rsidRPr="000D378C">
              <w:rPr>
                <w:lang w:val="uk-UA" w:eastAsia="en-US"/>
              </w:rPr>
              <w:t xml:space="preserve">підприємця, </w:t>
            </w:r>
          </w:p>
          <w:p w:rsidR="00645BAA" w:rsidRPr="000D378C" w:rsidRDefault="00645BAA" w:rsidP="0068775E">
            <w:pPr>
              <w:jc w:val="center"/>
              <w:rPr>
                <w:lang w:val="uk-UA"/>
              </w:rPr>
            </w:pPr>
            <w:r w:rsidRPr="000D378C">
              <w:rPr>
                <w:lang w:val="uk-UA" w:eastAsia="en-US"/>
              </w:rPr>
              <w:t xml:space="preserve">3 посадові особи Сумської міської ради </w:t>
            </w:r>
          </w:p>
          <w:p w:rsidR="00645BAA" w:rsidRPr="000D378C" w:rsidRDefault="00645BAA" w:rsidP="0068775E">
            <w:pPr>
              <w:jc w:val="center"/>
              <w:rPr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BAA" w:rsidRPr="00FD564D" w:rsidRDefault="00645BAA" w:rsidP="0068775E">
            <w:pPr>
              <w:jc w:val="both"/>
              <w:rPr>
                <w:lang w:val="uk-UA"/>
              </w:rPr>
            </w:pPr>
            <w:r w:rsidRPr="00FD564D">
              <w:rPr>
                <w:lang w:val="uk-UA"/>
              </w:rPr>
              <w:t xml:space="preserve">Розуміючи інтереси територіальної громади щодо невпорядкованості </w:t>
            </w:r>
            <w:r>
              <w:rPr>
                <w:lang w:val="uk-UA"/>
              </w:rPr>
              <w:t>встановлення/</w:t>
            </w:r>
            <w:r w:rsidRPr="00FD564D">
              <w:rPr>
                <w:lang w:val="uk-UA"/>
              </w:rPr>
              <w:t>розміщення ТС, їх неналежного стану вирішили:</w:t>
            </w:r>
          </w:p>
          <w:p w:rsidR="00645BAA" w:rsidRDefault="00645BAA" w:rsidP="0068775E">
            <w:pPr>
              <w:pStyle w:val="a3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впорядкувати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встановлення/</w:t>
            </w:r>
            <w:r w:rsidRPr="00FD56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розміщення </w:t>
            </w:r>
            <w:r w:rsidRPr="00FD564D">
              <w:rPr>
                <w:rFonts w:ascii="Times New Roman" w:hAnsi="Times New Roman" w:cs="Times New Roman"/>
                <w:bCs/>
                <w:sz w:val="24"/>
                <w:szCs w:val="24"/>
              </w:rPr>
              <w:t>елементів благоустрою, тимчасових (металевих) гаражів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564D">
              <w:rPr>
                <w:rFonts w:ascii="Times New Roman" w:hAnsi="Times New Roman" w:cs="Times New Roman"/>
                <w:sz w:val="24"/>
                <w:szCs w:val="24"/>
              </w:rPr>
              <w:t>(надалі – ТГ)</w:t>
            </w:r>
            <w:r w:rsidRPr="00FD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тимчасових споруд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провадження</w:t>
            </w:r>
            <w:r w:rsidRPr="00FD5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підприємницької діяльності, побутового, соціально-культурного чи іншого призначення </w:t>
            </w:r>
            <w:r w:rsidRPr="00FD564D">
              <w:rPr>
                <w:rFonts w:ascii="Times New Roman" w:hAnsi="Times New Roman" w:cs="Times New Roman"/>
                <w:sz w:val="24"/>
                <w:szCs w:val="24"/>
              </w:rPr>
              <w:t>(надалі – ТС)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64D">
              <w:rPr>
                <w:rFonts w:ascii="Times New Roman" w:hAnsi="Times New Roman" w:cs="Times New Roman"/>
                <w:bCs/>
                <w:sz w:val="24"/>
                <w:szCs w:val="24"/>
              </w:rPr>
              <w:t>на території міста Суми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45BAA" w:rsidRPr="00FD564D" w:rsidRDefault="00645BAA" w:rsidP="0068775E">
            <w:pPr>
              <w:pStyle w:val="a3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визначити порядок демонтажу зазначених елементів благоустрою, їх подальше зберігання та повернення власнику.</w:t>
            </w:r>
          </w:p>
        </w:tc>
      </w:tr>
      <w:tr w:rsidR="00645BAA" w:rsidRPr="00C7689F" w:rsidTr="0068775E">
        <w:tc>
          <w:tcPr>
            <w:tcW w:w="2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BAA" w:rsidRDefault="00645BAA" w:rsidP="0068775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</w:p>
        </w:tc>
        <w:tc>
          <w:tcPr>
            <w:tcW w:w="2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BA7498" w:rsidRDefault="00645BAA" w:rsidP="0068775E">
            <w:pPr>
              <w:jc w:val="both"/>
              <w:rPr>
                <w:lang w:val="uk-UA"/>
              </w:rPr>
            </w:pPr>
            <w:r w:rsidRPr="00BA7498">
              <w:rPr>
                <w:lang w:val="uk-UA"/>
              </w:rPr>
              <w:t xml:space="preserve">Робоча зустріч з представниками Управління архітектури та </w:t>
            </w:r>
            <w:r w:rsidRPr="00BA7498">
              <w:rPr>
                <w:lang w:val="uk-UA"/>
              </w:rPr>
              <w:lastRenderedPageBreak/>
              <w:t>містобудування СМР та представниками мікро підприємництва.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BAA" w:rsidRPr="000D378C" w:rsidRDefault="00645BAA" w:rsidP="0068775E">
            <w:pPr>
              <w:jc w:val="center"/>
              <w:rPr>
                <w:lang w:val="uk-UA" w:eastAsia="en-US"/>
              </w:rPr>
            </w:pPr>
            <w:r w:rsidRPr="000D378C">
              <w:rPr>
                <w:lang w:val="uk-UA" w:eastAsia="en-US"/>
              </w:rPr>
              <w:lastRenderedPageBreak/>
              <w:t>2</w:t>
            </w:r>
          </w:p>
          <w:p w:rsidR="00645BAA" w:rsidRPr="000D378C" w:rsidRDefault="00645BAA" w:rsidP="0068775E">
            <w:pPr>
              <w:jc w:val="center"/>
              <w:rPr>
                <w:lang w:val="uk-UA" w:eastAsia="en-US"/>
              </w:rPr>
            </w:pPr>
            <w:r w:rsidRPr="000D378C">
              <w:rPr>
                <w:lang w:val="uk-UA" w:eastAsia="en-US"/>
              </w:rPr>
              <w:t xml:space="preserve">підприємця, </w:t>
            </w:r>
          </w:p>
          <w:p w:rsidR="00645BAA" w:rsidRPr="000D378C" w:rsidRDefault="00645BAA" w:rsidP="0068775E">
            <w:pPr>
              <w:jc w:val="center"/>
              <w:rPr>
                <w:lang w:val="uk-UA"/>
              </w:rPr>
            </w:pPr>
            <w:r w:rsidRPr="000D378C">
              <w:rPr>
                <w:lang w:val="uk-UA" w:eastAsia="en-US"/>
              </w:rPr>
              <w:lastRenderedPageBreak/>
              <w:t xml:space="preserve">2 посадові особи Сумської міської ради </w:t>
            </w:r>
          </w:p>
          <w:p w:rsidR="00645BAA" w:rsidRPr="000D378C" w:rsidRDefault="00645BAA" w:rsidP="0068775E">
            <w:pPr>
              <w:jc w:val="center"/>
              <w:rPr>
                <w:lang w:val="uk-UA"/>
              </w:rPr>
            </w:pP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45BAA" w:rsidRPr="00CC5503" w:rsidRDefault="00645BAA" w:rsidP="0068775E">
            <w:pPr>
              <w:jc w:val="both"/>
              <w:rPr>
                <w:lang w:val="uk-UA"/>
              </w:rPr>
            </w:pPr>
            <w:r w:rsidRPr="00CC5503">
              <w:rPr>
                <w:lang w:val="uk-UA"/>
              </w:rPr>
              <w:lastRenderedPageBreak/>
              <w:t>В цілому</w:t>
            </w:r>
            <w:r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регулювання</w:t>
            </w:r>
            <w:r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сприймається.</w:t>
            </w:r>
          </w:p>
          <w:p w:rsidR="00645BAA" w:rsidRPr="00CC5503" w:rsidRDefault="00645BAA" w:rsidP="0068775E">
            <w:pPr>
              <w:jc w:val="both"/>
              <w:rPr>
                <w:lang w:val="uk-UA"/>
              </w:rPr>
            </w:pPr>
            <w:r w:rsidRPr="00CC5503">
              <w:rPr>
                <w:lang w:val="uk-UA"/>
              </w:rPr>
              <w:lastRenderedPageBreak/>
              <w:t>Отримано</w:t>
            </w:r>
            <w:r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інформацію, що у перший стартовий</w:t>
            </w:r>
            <w:r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рік</w:t>
            </w:r>
            <w:r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впровадження</w:t>
            </w:r>
            <w:r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регулювання одному суб’єкту малого підприємництва</w:t>
            </w:r>
            <w:r>
              <w:rPr>
                <w:lang w:val="uk-UA"/>
              </w:rPr>
              <w:t xml:space="preserve"> </w:t>
            </w:r>
            <w:r w:rsidRPr="00CC5503">
              <w:rPr>
                <w:lang w:val="uk-UA"/>
              </w:rPr>
              <w:t>необхідно буде:</w:t>
            </w:r>
          </w:p>
          <w:p w:rsidR="00645BAA" w:rsidRPr="006639F0" w:rsidRDefault="00645BAA" w:rsidP="0068775E">
            <w:pPr>
              <w:jc w:val="both"/>
              <w:rPr>
                <w:lang w:val="uk-UA"/>
              </w:rPr>
            </w:pPr>
            <w:r w:rsidRPr="00AC1B1E">
              <w:rPr>
                <w:lang w:val="uk-UA"/>
              </w:rPr>
              <w:t>Вартість демонтажу, доставки  ТГ, ТС (в середньому) – 3</w:t>
            </w:r>
            <w:r>
              <w:rPr>
                <w:lang w:val="uk-UA"/>
              </w:rPr>
              <w:t> 5</w:t>
            </w:r>
            <w:r w:rsidRPr="00AC1B1E">
              <w:rPr>
                <w:lang w:val="uk-UA"/>
              </w:rPr>
              <w:t>00,00 грн.</w:t>
            </w:r>
            <w:r w:rsidRPr="00AC1B1E">
              <w:t xml:space="preserve"> за </w:t>
            </w:r>
            <w:proofErr w:type="spellStart"/>
            <w:r w:rsidRPr="00AC1B1E">
              <w:t>одиницю</w:t>
            </w:r>
            <w:proofErr w:type="spellEnd"/>
            <w:r w:rsidRPr="00AC1B1E">
              <w:t>.</w:t>
            </w:r>
          </w:p>
          <w:p w:rsidR="00645BAA" w:rsidRPr="00AC1B1E" w:rsidRDefault="00645BAA" w:rsidP="006877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Вартість відключення ТГ, ТС від мережі, що проводиться КП «</w:t>
            </w:r>
            <w:proofErr w:type="spellStart"/>
            <w:r>
              <w:rPr>
                <w:lang w:val="uk-UA"/>
              </w:rPr>
              <w:t>Міськсвітло</w:t>
            </w:r>
            <w:proofErr w:type="spellEnd"/>
            <w:r>
              <w:rPr>
                <w:lang w:val="uk-UA"/>
              </w:rPr>
              <w:t xml:space="preserve">» - 400 грн. за </w:t>
            </w:r>
            <w:proofErr w:type="spellStart"/>
            <w:r>
              <w:rPr>
                <w:lang w:val="uk-UA"/>
              </w:rPr>
              <w:t>одиннцю</w:t>
            </w:r>
            <w:proofErr w:type="spellEnd"/>
            <w:r>
              <w:rPr>
                <w:lang w:val="uk-UA"/>
              </w:rPr>
              <w:t>.</w:t>
            </w:r>
          </w:p>
          <w:p w:rsidR="00645BAA" w:rsidRPr="00BA7498" w:rsidRDefault="00645BAA" w:rsidP="0068775E">
            <w:pPr>
              <w:jc w:val="both"/>
              <w:rPr>
                <w:lang w:val="uk-UA"/>
              </w:rPr>
            </w:pPr>
            <w:proofErr w:type="spellStart"/>
            <w:r w:rsidRPr="00BA7498">
              <w:t>Витрати</w:t>
            </w:r>
            <w:proofErr w:type="spellEnd"/>
            <w:r w:rsidRPr="00BA7498">
              <w:t xml:space="preserve"> часу на </w:t>
            </w:r>
            <w:proofErr w:type="spellStart"/>
            <w:r w:rsidRPr="00BA7498">
              <w:t>отримання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первинної</w:t>
            </w:r>
            <w:proofErr w:type="spellEnd"/>
            <w:r>
              <w:rPr>
                <w:lang w:val="uk-UA"/>
              </w:rPr>
              <w:t xml:space="preserve"> </w:t>
            </w:r>
            <w:r w:rsidRPr="00BA7498">
              <w:t xml:space="preserve">інформації про </w:t>
            </w:r>
            <w:proofErr w:type="spellStart"/>
            <w:r w:rsidRPr="00BA7498">
              <w:t>вимоги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регулювання</w:t>
            </w:r>
            <w:proofErr w:type="spellEnd"/>
            <w:r>
              <w:rPr>
                <w:lang w:val="uk-UA"/>
              </w:rPr>
              <w:t xml:space="preserve"> </w:t>
            </w:r>
            <w:r w:rsidRPr="00BA7498">
              <w:rPr>
                <w:lang w:val="uk-UA"/>
              </w:rPr>
              <w:t>- відповідь не надана.</w:t>
            </w:r>
          </w:p>
          <w:p w:rsidR="00645BAA" w:rsidRPr="00BA7498" w:rsidRDefault="00645BAA" w:rsidP="0068775E">
            <w:pPr>
              <w:jc w:val="both"/>
              <w:rPr>
                <w:lang w:val="uk-UA"/>
              </w:rPr>
            </w:pPr>
            <w:proofErr w:type="spellStart"/>
            <w:r w:rsidRPr="00BA7498">
              <w:t>Витрати</w:t>
            </w:r>
            <w:proofErr w:type="spellEnd"/>
            <w:r w:rsidRPr="00BA7498">
              <w:t xml:space="preserve"> часу на </w:t>
            </w:r>
            <w:proofErr w:type="spellStart"/>
            <w:r w:rsidRPr="00BA7498">
              <w:t>процедури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організації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виконання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вимог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A7498">
              <w:t>регулювання</w:t>
            </w:r>
            <w:proofErr w:type="spellEnd"/>
            <w:r>
              <w:rPr>
                <w:lang w:val="uk-UA"/>
              </w:rPr>
              <w:t xml:space="preserve"> </w:t>
            </w:r>
            <w:r w:rsidRPr="00BA7498">
              <w:rPr>
                <w:lang w:val="uk-UA"/>
              </w:rPr>
              <w:t xml:space="preserve">в середньому </w:t>
            </w:r>
            <w:proofErr w:type="spellStart"/>
            <w:r w:rsidRPr="00BA7498">
              <w:t>складатимуть</w:t>
            </w:r>
            <w:proofErr w:type="spellEnd"/>
            <w:r>
              <w:rPr>
                <w:lang w:val="uk-UA"/>
              </w:rPr>
              <w:t xml:space="preserve"> </w:t>
            </w:r>
            <w:r w:rsidRPr="00BA7498">
              <w:rPr>
                <w:lang w:val="uk-UA"/>
              </w:rPr>
              <w:t xml:space="preserve">(в середньому 15 </w:t>
            </w:r>
            <w:proofErr w:type="spellStart"/>
            <w:r w:rsidRPr="00BA7498">
              <w:rPr>
                <w:lang w:val="uk-UA"/>
              </w:rPr>
              <w:t>р.дн</w:t>
            </w:r>
            <w:proofErr w:type="spellEnd"/>
            <w:r w:rsidRPr="00BA7498">
              <w:rPr>
                <w:lang w:val="uk-UA"/>
              </w:rPr>
              <w:t>. з 8-годиниим робочим днем)</w:t>
            </w:r>
            <w:r>
              <w:rPr>
                <w:lang w:val="uk-UA"/>
              </w:rPr>
              <w:t xml:space="preserve"> </w:t>
            </w:r>
            <w:r w:rsidRPr="00BA7498">
              <w:t>–</w:t>
            </w:r>
            <w:r w:rsidRPr="00BA7498">
              <w:rPr>
                <w:lang w:val="uk-UA"/>
              </w:rPr>
              <w:t>120 год. Середня кількість процедур – 3.</w:t>
            </w:r>
          </w:p>
        </w:tc>
      </w:tr>
    </w:tbl>
    <w:p w:rsidR="00645BAA" w:rsidRPr="006D5D68" w:rsidRDefault="00645BAA" w:rsidP="00645BAA">
      <w:pPr>
        <w:pStyle w:val="paraattribute9"/>
        <w:spacing w:before="0"/>
        <w:jc w:val="both"/>
        <w:rPr>
          <w:lang w:val="en-US"/>
        </w:rPr>
      </w:pPr>
    </w:p>
    <w:p w:rsidR="00645BAA" w:rsidRPr="0002141F" w:rsidRDefault="00645BAA" w:rsidP="00645BAA">
      <w:pPr>
        <w:pStyle w:val="paraattribute9"/>
        <w:spacing w:before="0"/>
        <w:jc w:val="both"/>
        <w:rPr>
          <w:lang w:val="uk-UA"/>
        </w:rPr>
      </w:pPr>
      <w:r w:rsidRPr="0002141F">
        <w:rPr>
          <w:lang w:val="uk-UA"/>
        </w:rPr>
        <w:t>2. Вимірювання впливу регулювання на суб'єктів малого підприємництва (мікро- та малі):</w:t>
      </w:r>
    </w:p>
    <w:p w:rsidR="00645BAA" w:rsidRPr="00CC5503" w:rsidRDefault="00645BAA" w:rsidP="00645BAA">
      <w:pPr>
        <w:pStyle w:val="paraattribute3"/>
        <w:spacing w:before="0"/>
        <w:jc w:val="both"/>
        <w:rPr>
          <w:lang w:val="uk-UA"/>
        </w:rPr>
      </w:pPr>
      <w:r w:rsidRPr="0002141F">
        <w:rPr>
          <w:lang w:val="uk-UA"/>
        </w:rPr>
        <w:t>кількість суб'єктів господарювання, н</w:t>
      </w:r>
      <w:r w:rsidRPr="00CC5503">
        <w:rPr>
          <w:lang w:val="uk-UA"/>
        </w:rPr>
        <w:t xml:space="preserve">а </w:t>
      </w:r>
      <w:r>
        <w:rPr>
          <w:lang w:val="uk-UA"/>
        </w:rPr>
        <w:t xml:space="preserve">яких поширюється </w:t>
      </w:r>
      <w:r w:rsidRPr="00CC5503">
        <w:rPr>
          <w:lang w:val="uk-UA"/>
        </w:rPr>
        <w:t xml:space="preserve">регулювання: </w:t>
      </w:r>
      <w:r>
        <w:rPr>
          <w:lang w:val="uk-UA"/>
        </w:rPr>
        <w:t>721</w:t>
      </w:r>
      <w:r w:rsidRPr="00CC5503">
        <w:rPr>
          <w:lang w:val="uk-UA"/>
        </w:rPr>
        <w:t xml:space="preserve"> (одиниць), з них малого підприємництва</w:t>
      </w:r>
      <w:r>
        <w:rPr>
          <w:lang w:val="uk-UA"/>
        </w:rPr>
        <w:t xml:space="preserve"> 16</w:t>
      </w:r>
      <w:r w:rsidRPr="00CC5503">
        <w:rPr>
          <w:lang w:val="uk-UA"/>
        </w:rPr>
        <w:t xml:space="preserve"> (оди</w:t>
      </w:r>
      <w:r>
        <w:rPr>
          <w:lang w:val="uk-UA"/>
        </w:rPr>
        <w:t xml:space="preserve">ниць) та </w:t>
      </w:r>
      <w:proofErr w:type="spellStart"/>
      <w:r>
        <w:rPr>
          <w:lang w:val="uk-UA"/>
        </w:rPr>
        <w:t>мікропідприємництва</w:t>
      </w:r>
      <w:proofErr w:type="spellEnd"/>
      <w:r>
        <w:rPr>
          <w:lang w:val="uk-UA"/>
        </w:rPr>
        <w:t xml:space="preserve"> 705 </w:t>
      </w:r>
      <w:r w:rsidRPr="00CC5503">
        <w:rPr>
          <w:lang w:val="uk-UA"/>
        </w:rPr>
        <w:t>(одиниць);</w:t>
      </w:r>
    </w:p>
    <w:p w:rsidR="00645BAA" w:rsidRPr="001B09AE" w:rsidRDefault="00645BAA" w:rsidP="00645BAA">
      <w:pPr>
        <w:pStyle w:val="paraattribute3"/>
        <w:spacing w:before="0"/>
        <w:jc w:val="both"/>
      </w:pPr>
      <w:proofErr w:type="spellStart"/>
      <w:r w:rsidRPr="0002141F">
        <w:t>питома</w:t>
      </w:r>
      <w:proofErr w:type="spellEnd"/>
      <w:r w:rsidRPr="0002141F">
        <w:t xml:space="preserve"> вага </w:t>
      </w:r>
      <w:proofErr w:type="spellStart"/>
      <w:r w:rsidRPr="0002141F">
        <w:t>суб'єктів</w:t>
      </w:r>
      <w:proofErr w:type="spellEnd"/>
      <w:r w:rsidRPr="0002141F">
        <w:t xml:space="preserve"> малого </w:t>
      </w:r>
      <w:proofErr w:type="spellStart"/>
      <w:r w:rsidRPr="0002141F">
        <w:t>підприємництва</w:t>
      </w:r>
      <w:proofErr w:type="spellEnd"/>
      <w:r w:rsidRPr="0002141F">
        <w:t xml:space="preserve"> у </w:t>
      </w:r>
      <w:proofErr w:type="spellStart"/>
      <w:r w:rsidRPr="0002141F">
        <w:t>загальній</w:t>
      </w:r>
      <w:proofErr w:type="spellEnd"/>
      <w:r>
        <w:rPr>
          <w:lang w:val="uk-UA"/>
        </w:rPr>
        <w:t xml:space="preserve"> </w:t>
      </w:r>
      <w:proofErr w:type="spellStart"/>
      <w:r w:rsidRPr="0002141F">
        <w:t>кількості</w:t>
      </w:r>
      <w:proofErr w:type="spellEnd"/>
      <w:r>
        <w:rPr>
          <w:lang w:val="uk-UA"/>
        </w:rPr>
        <w:t xml:space="preserve"> </w:t>
      </w:r>
      <w:proofErr w:type="spellStart"/>
      <w:r w:rsidRPr="0002141F">
        <w:t>суб'єктів</w:t>
      </w:r>
      <w:proofErr w:type="spellEnd"/>
      <w:r>
        <w:rPr>
          <w:lang w:val="uk-UA"/>
        </w:rPr>
        <w:t xml:space="preserve"> </w:t>
      </w:r>
      <w:proofErr w:type="spellStart"/>
      <w:r w:rsidRPr="0002141F">
        <w:t>господарювання</w:t>
      </w:r>
      <w:proofErr w:type="spellEnd"/>
      <w:r w:rsidRPr="0002141F">
        <w:t xml:space="preserve">, </w:t>
      </w:r>
      <w:r w:rsidRPr="001B09AE">
        <w:t xml:space="preserve">на </w:t>
      </w:r>
      <w:proofErr w:type="spellStart"/>
      <w:r w:rsidRPr="001B09AE">
        <w:t>яких</w:t>
      </w:r>
      <w:proofErr w:type="spellEnd"/>
      <w:r w:rsidRPr="001B09AE">
        <w:t xml:space="preserve"> проблема </w:t>
      </w:r>
      <w:proofErr w:type="spellStart"/>
      <w:r w:rsidRPr="001B09AE">
        <w:t>справляє</w:t>
      </w:r>
      <w:proofErr w:type="spellEnd"/>
      <w:r>
        <w:rPr>
          <w:lang w:val="uk-UA"/>
        </w:rPr>
        <w:t xml:space="preserve"> </w:t>
      </w:r>
      <w:proofErr w:type="spellStart"/>
      <w:r w:rsidRPr="001B09AE">
        <w:t>вплив</w:t>
      </w:r>
      <w:proofErr w:type="spellEnd"/>
      <w:r>
        <w:rPr>
          <w:lang w:val="uk-UA"/>
        </w:rPr>
        <w:t xml:space="preserve"> </w:t>
      </w:r>
      <w:r w:rsidRPr="001B09AE">
        <w:t>100 %.</w:t>
      </w:r>
    </w:p>
    <w:p w:rsidR="00645BAA" w:rsidRDefault="00645BAA" w:rsidP="00645BAA">
      <w:pPr>
        <w:jc w:val="both"/>
        <w:rPr>
          <w:lang w:val="uk-UA"/>
        </w:rPr>
      </w:pPr>
      <w:r>
        <w:rPr>
          <w:lang w:val="uk-UA"/>
        </w:rPr>
        <w:t>Тимчасові споруди, на яких видано паспорт прив’язки</w:t>
      </w:r>
      <w:r w:rsidRPr="001B09AE">
        <w:rPr>
          <w:lang w:val="uk-UA"/>
        </w:rPr>
        <w:t xml:space="preserve"> до набрання чинності цим рішенням, є</w:t>
      </w:r>
      <w:r>
        <w:rPr>
          <w:lang w:val="uk-UA"/>
        </w:rPr>
        <w:t xml:space="preserve"> чинними до закінчення строку </w:t>
      </w:r>
      <w:r w:rsidRPr="001B09AE">
        <w:rPr>
          <w:lang w:val="uk-UA"/>
        </w:rPr>
        <w:t>дії</w:t>
      </w:r>
      <w:r>
        <w:rPr>
          <w:lang w:val="uk-UA"/>
        </w:rPr>
        <w:t xml:space="preserve"> паспорту прив’язки</w:t>
      </w:r>
      <w:r w:rsidRPr="001B09AE">
        <w:rPr>
          <w:lang w:val="uk-UA"/>
        </w:rPr>
        <w:t>, відповідно кількість суб’єктів малого підприємництва на яких поширюється регулювання в перший рік (стартовий рік упровадження регулювання) та наступний рік відповідатиме показникам зазначеним у наведеній нижче таблиці.</w:t>
      </w:r>
    </w:p>
    <w:p w:rsidR="00645BAA" w:rsidRDefault="00645BAA" w:rsidP="00645BAA">
      <w:pPr>
        <w:jc w:val="both"/>
        <w:rPr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254"/>
        <w:gridCol w:w="1254"/>
        <w:gridCol w:w="1348"/>
        <w:gridCol w:w="1685"/>
      </w:tblGrid>
      <w:tr w:rsidR="00645BAA" w:rsidRPr="001B09AE" w:rsidTr="0068775E">
        <w:trPr>
          <w:tblCellSpacing w:w="0" w:type="dxa"/>
        </w:trPr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Кількісний аналіз змін на одного суб’єкта господарювання у розрізі дати кінця дії Дозволів*</w:t>
            </w:r>
          </w:p>
        </w:tc>
      </w:tr>
      <w:tr w:rsidR="00645BAA" w:rsidRPr="001B09AE" w:rsidTr="0068775E">
        <w:trPr>
          <w:tblCellSpacing w:w="0" w:type="dxa"/>
        </w:trPr>
        <w:tc>
          <w:tcPr>
            <w:tcW w:w="40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 </w:t>
            </w:r>
          </w:p>
        </w:tc>
        <w:tc>
          <w:tcPr>
            <w:tcW w:w="55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 </w:t>
            </w:r>
          </w:p>
        </w:tc>
      </w:tr>
      <w:tr w:rsidR="00645BAA" w:rsidRPr="001B09AE" w:rsidTr="006877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rPr>
                <w:lang w:val="uk-UA" w:eastAsia="en-US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2018</w:t>
            </w:r>
            <w:r w:rsidRPr="001B09AE">
              <w:rPr>
                <w:lang w:val="uk-UA" w:eastAsia="en-US"/>
              </w:rPr>
              <w:t>р.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2019</w:t>
            </w:r>
            <w:r w:rsidRPr="001B09AE">
              <w:rPr>
                <w:lang w:val="uk-UA" w:eastAsia="en-US"/>
              </w:rPr>
              <w:t>р.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2020-2022</w:t>
            </w:r>
            <w:r w:rsidRPr="001B09AE">
              <w:rPr>
                <w:lang w:val="uk-UA" w:eastAsia="en-US"/>
              </w:rPr>
              <w:t>р.р.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За 5 років</w:t>
            </w:r>
          </w:p>
        </w:tc>
      </w:tr>
      <w:tr w:rsidR="00645BAA" w:rsidRPr="001B09AE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45BAA" w:rsidRPr="001B09AE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 xml:space="preserve">Кількість </w:t>
            </w:r>
            <w:r>
              <w:rPr>
                <w:lang w:val="uk-UA" w:eastAsia="en-US"/>
              </w:rPr>
              <w:t xml:space="preserve">суб’єктів господарювання </w:t>
            </w:r>
            <w:r w:rsidRPr="001B09AE">
              <w:rPr>
                <w:lang w:val="uk-UA" w:eastAsia="en-US"/>
              </w:rPr>
              <w:t>на яких поширюватимуться вимоги регулювання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8F759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8F759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94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8F759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198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F759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645BAA" w:rsidRPr="008F759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363</w:t>
            </w:r>
          </w:p>
        </w:tc>
      </w:tr>
      <w:tr w:rsidR="00645BAA" w:rsidRPr="001B09AE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Кількість</w:t>
            </w:r>
            <w:r>
              <w:rPr>
                <w:lang w:val="uk-UA" w:eastAsia="en-US"/>
              </w:rPr>
              <w:t xml:space="preserve"> ТГ, ТС</w:t>
            </w:r>
            <w:r w:rsidRPr="001B09AE">
              <w:rPr>
                <w:lang w:val="uk-UA" w:eastAsia="en-US"/>
              </w:rPr>
              <w:t>, яка підлягає демонтажу, од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AC1B1E" w:rsidRDefault="00645BAA" w:rsidP="0068775E">
            <w:pPr>
              <w:spacing w:line="256" w:lineRule="auto"/>
              <w:jc w:val="center"/>
              <w:rPr>
                <w:highlight w:val="yellow"/>
                <w:lang w:val="uk-UA" w:eastAsia="en-US"/>
              </w:rPr>
            </w:pPr>
            <w:r w:rsidRPr="00AC1B1E">
              <w:rPr>
                <w:lang w:val="uk-UA" w:eastAsia="en-US"/>
              </w:rPr>
              <w:t>90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115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386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591</w:t>
            </w:r>
          </w:p>
        </w:tc>
      </w:tr>
      <w:tr w:rsidR="00645BAA" w:rsidRPr="001B09AE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Питома вага ТГ, ТС</w:t>
            </w:r>
            <w:r w:rsidRPr="001B09AE">
              <w:rPr>
                <w:lang w:val="uk-UA" w:eastAsia="en-US"/>
              </w:rPr>
              <w:t>, що підлягає демонтажу піс</w:t>
            </w:r>
            <w:r>
              <w:rPr>
                <w:lang w:val="uk-UA" w:eastAsia="en-US"/>
              </w:rPr>
              <w:t>ля закінчення строку дії паспорту прив’язки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  <w:r w:rsidRPr="001B09AE">
              <w:rPr>
                <w:lang w:val="uk-UA" w:eastAsia="en-US"/>
              </w:rPr>
              <w:t>%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  <w:r w:rsidRPr="001B09AE">
              <w:rPr>
                <w:lang w:val="uk-UA" w:eastAsia="en-US"/>
              </w:rPr>
              <w:t>%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</w:t>
            </w:r>
            <w:r w:rsidRPr="001B09AE">
              <w:rPr>
                <w:lang w:val="uk-UA" w:eastAsia="en-US"/>
              </w:rPr>
              <w:t>%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645BAA" w:rsidRPr="001B09AE" w:rsidTr="0068775E">
        <w:trPr>
          <w:tblCellSpacing w:w="0" w:type="dxa"/>
        </w:trPr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Середня кількість ТГ, ТС</w:t>
            </w:r>
            <w:r w:rsidRPr="001B09AE">
              <w:rPr>
                <w:lang w:val="uk-UA" w:eastAsia="en-US"/>
              </w:rPr>
              <w:t xml:space="preserve"> що підлягають демонтажу на 1 </w:t>
            </w:r>
            <w:r>
              <w:rPr>
                <w:lang w:val="uk-UA" w:eastAsia="en-US"/>
              </w:rPr>
              <w:t>суб’єкта господарювання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2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5BAA" w:rsidRPr="001B09AE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B09AE">
              <w:rPr>
                <w:lang w:val="uk-UA" w:eastAsia="en-US"/>
              </w:rPr>
              <w:t>2</w:t>
            </w:r>
          </w:p>
        </w:tc>
      </w:tr>
    </w:tbl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pStyle w:val="a3"/>
        <w:numPr>
          <w:ilvl w:val="0"/>
          <w:numId w:val="2"/>
        </w:numPr>
        <w:spacing w:before="240" w:line="240" w:lineRule="atLeast"/>
        <w:rPr>
          <w:rFonts w:ascii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>Розрахунок витрат суб'єктів малого підприємництва на виконання вимог регулювання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2552"/>
        <w:gridCol w:w="1859"/>
        <w:gridCol w:w="1859"/>
        <w:gridCol w:w="1919"/>
      </w:tblGrid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Порядковий номер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 w:rsidRPr="008840DF">
              <w:rPr>
                <w:lang w:val="uk-UA" w:eastAsia="en-US"/>
              </w:rPr>
              <w:t>Найменування</w:t>
            </w:r>
            <w:r>
              <w:rPr>
                <w:color w:val="303030"/>
                <w:lang w:val="uk-UA" w:eastAsia="en-US"/>
              </w:rPr>
              <w:br/>
              <w:t>оцінки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У перший рік (стартовий рік впровадження регулювання)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Періодичні (за наступний рік)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Витрати за п'ять років</w:t>
            </w:r>
          </w:p>
        </w:tc>
      </w:tr>
      <w:tr w:rsidR="00645BAA" w:rsidTr="0068775E">
        <w:trPr>
          <w:tblCellSpacing w:w="0" w:type="dxa"/>
        </w:trPr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Оцінка «прямих» витрат суб'єктів малого підприємництва на виконання регулювання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Придбання необхідного обладнання (одноразові витрати)</w:t>
            </w:r>
          </w:p>
          <w:p w:rsidR="00645BAA" w:rsidRDefault="00645BAA" w:rsidP="0068775E">
            <w:pPr>
              <w:spacing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 кількість необхідних одиниць обладнання Х вартість одиниці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before="240"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повірки та/або постановки на відповідний облік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 кількість необхідних одиниць обладнання х вартість погодження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</w:tr>
      <w:tr w:rsidR="00645BAA" w:rsidRPr="006639F0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840DF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 w:rsidRPr="008840DF">
              <w:rPr>
                <w:color w:val="303030"/>
                <w:lang w:val="uk-UA" w:eastAsia="en-US"/>
              </w:rPr>
              <w:t>Процедури експлуатації обладнання (експлуатаційні витрати - витратні матеріали).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840DF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840DF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840DF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840DF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840DF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840DF">
              <w:rPr>
                <w:color w:val="303030"/>
                <w:lang w:val="uk-UA" w:eastAsia="en-US"/>
              </w:rPr>
              <w:t>Х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highlight w:val="gree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обслуговування обладнання (технічне обслуговування)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highlight w:val="green"/>
                <w:lang w:val="uk-UA"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840DF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840DF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8840DF">
              <w:rPr>
                <w:color w:val="303030"/>
                <w:lang w:val="uk-UA" w:eastAsia="en-US"/>
              </w:rPr>
              <w:t>Х</w:t>
            </w:r>
          </w:p>
          <w:p w:rsidR="00645BAA" w:rsidRPr="008840DF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</w:tc>
      </w:tr>
      <w:tr w:rsidR="00645BAA" w:rsidTr="0068775E">
        <w:trPr>
          <w:trHeight w:val="978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6639F0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 xml:space="preserve">Інші процедури </w:t>
            </w:r>
          </w:p>
          <w:p w:rsidR="00645BAA" w:rsidRPr="006639F0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6639F0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6639F0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6639F0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6639F0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6639F0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  <w:p w:rsidR="00645BAA" w:rsidRPr="006639F0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 w:rsidRPr="006639F0">
              <w:rPr>
                <w:color w:val="303030"/>
                <w:lang w:val="uk-UA" w:eastAsia="en-US"/>
              </w:rPr>
              <w:t>Х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6</w:t>
            </w: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Разом, гривень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(сума рядків 1 + 2 + 3 + 4 + 5)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</w:tr>
      <w:tr w:rsidR="00645BAA" w:rsidRPr="00E41191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7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Кількість суб'єктів господарювання, що повинні виконати вимоги регулювання, одиниць. (Інформація отримана з бази даних управління архітектури та містобудування СМР)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71 (кількість суб'єктів господарювання, які повинні виконати вимоги регулювання у 2018 році)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94 (кількість суб'єктів господарювання, які повинні виконати вимоги регулювання у 2019 році)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363 (кількість суб'єктів господарювання, що містяться в базі даних управління архітектури та містобудування СМР) </w:t>
            </w:r>
          </w:p>
        </w:tc>
      </w:tr>
      <w:tr w:rsidR="00645BAA" w:rsidTr="0068775E">
        <w:trPr>
          <w:trHeight w:val="2737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Сумарно, тис. гривень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відповідний стовпчик «разом» Х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</w:tr>
      <w:tr w:rsidR="00645BAA" w:rsidTr="0068775E">
        <w:trPr>
          <w:tblCellSpacing w:w="0" w:type="dxa"/>
        </w:trPr>
        <w:tc>
          <w:tcPr>
            <w:tcW w:w="962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before="240"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before="240" w:line="240" w:lineRule="atLeast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9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отримання первинної інформації про вимоги регулювання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актів</w:t>
            </w:r>
          </w:p>
          <w:p w:rsidR="00645BAA" w:rsidRPr="008840DF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 ** Заробітна плата взята з розрахунку згідно з офіційними даними </w:t>
            </w:r>
            <w:r w:rsidRPr="008840DF">
              <w:rPr>
                <w:lang w:val="uk-UA" w:eastAsia="en-US"/>
              </w:rPr>
              <w:t xml:space="preserve">Державної служби статистики відповідно до </w:t>
            </w:r>
            <w:r>
              <w:rPr>
                <w:bCs/>
                <w:lang w:val="uk-UA" w:eastAsia="en-US"/>
              </w:rPr>
              <w:t xml:space="preserve">середньої заробітної </w:t>
            </w:r>
            <w:r w:rsidRPr="008840DF">
              <w:rPr>
                <w:bCs/>
                <w:lang w:val="uk-UA" w:eastAsia="en-US"/>
              </w:rPr>
              <w:t>плати за регіонами за місяць у 2016 році</w:t>
            </w:r>
            <w:r w:rsidRPr="008840DF">
              <w:rPr>
                <w:lang w:val="uk-UA" w:eastAsia="en-US"/>
              </w:rPr>
              <w:t>(в Сумській обл.) і становить 5 129,00 грн.</w:t>
            </w:r>
          </w:p>
          <w:p w:rsidR="00645BAA" w:rsidRPr="008840DF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8840DF">
              <w:rPr>
                <w:lang w:val="uk-UA" w:eastAsia="en-US"/>
              </w:rPr>
              <w:t>В середньому з метою ознайомлення з РА в середньому суб’єктом господарювання буде витрачено 4-5 год.</w:t>
            </w:r>
          </w:p>
          <w:p w:rsidR="00645BAA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8840DF">
              <w:rPr>
                <w:lang w:val="uk-UA" w:eastAsia="en-US"/>
              </w:rPr>
              <w:t>(знайти і прочитати РА – отримання первинної інформації про вимоги регулювання).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5 год. (час, який витрачається суб’єктами на пошук акту в мережі Інтернет; за результатами консультацій) Х 29,14 грн. (вартість 1 години роботи відповідно до 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bCs/>
                <w:lang w:val="uk-UA" w:eastAsia="en-US"/>
              </w:rPr>
              <w:t>Середньої заробітної плати за регіонами за місяць у 2016 році</w:t>
            </w:r>
            <w:r>
              <w:rPr>
                <w:color w:val="303030"/>
                <w:lang w:val="uk-UA" w:eastAsia="en-US"/>
              </w:rPr>
              <w:t>(в Сумській обл.)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Х 1 акт (кількість нормативно-правових актів, з якими необхідно 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ознайомитись) = 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146,00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 грн.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(припущено, що суб’єкт отримує первинну інформацію про вимоги регулювання у перший рік)</w:t>
            </w:r>
          </w:p>
          <w:p w:rsidR="00645BAA" w:rsidRDefault="00645BAA" w:rsidP="0068775E">
            <w:pPr>
              <w:tabs>
                <w:tab w:val="center" w:pos="915"/>
              </w:tabs>
              <w:spacing w:before="240" w:line="240" w:lineRule="atLeast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  <w:r>
              <w:rPr>
                <w:color w:val="303030"/>
                <w:lang w:val="uk-UA" w:eastAsia="en-US"/>
              </w:rPr>
              <w:tab/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Припущено, що суб’єкт отримує первинну інформацію про вимоги регулювання у перший рік.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5 год. (час, який витрачається суб’єктами на пошук акту в мережі Інтернет; за результатами консультацій) Х 29,14 грн. 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 1 = 146,00 грн.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10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організації виконання вимог регулювання.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Кількість процедур = 3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 середньому)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120</w:t>
            </w:r>
            <w:r w:rsidRPr="005E3451">
              <w:rPr>
                <w:color w:val="303030"/>
                <w:lang w:val="uk-UA" w:eastAsia="en-US"/>
              </w:rPr>
              <w:t xml:space="preserve"> год. (час, який витрачається суб’єктами на розроблення та впровадження </w:t>
            </w:r>
            <w:r w:rsidRPr="005E3451">
              <w:rPr>
                <w:color w:val="303030"/>
                <w:lang w:val="uk-UA" w:eastAsia="en-US"/>
              </w:rPr>
              <w:lastRenderedPageBreak/>
              <w:t>внутрішніх процедур (за результатами</w:t>
            </w:r>
            <w:r>
              <w:rPr>
                <w:color w:val="303030"/>
                <w:lang w:val="uk-UA" w:eastAsia="en-US"/>
              </w:rPr>
              <w:t xml:space="preserve"> консультацій) х 29,14 грн. 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 3 процедури =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10 490,40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lastRenderedPageBreak/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10 490,40 грн. х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5 р. =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52 452, 00 грн.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11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szCs w:val="20"/>
                <w:lang w:val="uk-UA" w:eastAsia="en-US"/>
              </w:rPr>
            </w:pPr>
            <w:r>
              <w:rPr>
                <w:color w:val="303030"/>
                <w:szCs w:val="20"/>
                <w:lang w:val="uk-UA" w:eastAsia="en-US"/>
              </w:rPr>
              <w:t>Процедури офіційного звітування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 грн.</w:t>
            </w:r>
          </w:p>
          <w:p w:rsidR="00645BAA" w:rsidRDefault="00645BAA" w:rsidP="0068775E">
            <w:pPr>
              <w:spacing w:line="256" w:lineRule="auto"/>
              <w:jc w:val="both"/>
              <w:rPr>
                <w:color w:val="303030"/>
                <w:highlight w:val="cya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Default="00645BAA" w:rsidP="0068775E">
            <w:pPr>
              <w:spacing w:line="256" w:lineRule="auto"/>
              <w:rPr>
                <w:color w:val="303030"/>
                <w:highlight w:val="cyan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highlight w:val="cyan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12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Процедури щодо забезпечення процесу перевірок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 грн.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0,00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(витрати відсутні)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13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Інші процедури (уточнити):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 </w:t>
            </w:r>
          </w:p>
        </w:tc>
      </w:tr>
      <w:tr w:rsidR="00645BAA" w:rsidRPr="008840DF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E3451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5E3451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 w:rsidRPr="005E3451">
              <w:rPr>
                <w:color w:val="303030"/>
                <w:lang w:val="uk-UA" w:eastAsia="en-US"/>
              </w:rPr>
              <w:t>Витрати на демонтаж</w:t>
            </w:r>
            <w:r w:rsidRPr="005E3451">
              <w:rPr>
                <w:color w:val="303030"/>
                <w:vertAlign w:val="superscript"/>
                <w:lang w:val="uk-UA" w:eastAsia="en-US"/>
              </w:rPr>
              <w:t>4</w:t>
            </w:r>
            <w:r w:rsidRPr="005E3451">
              <w:rPr>
                <w:color w:val="303030"/>
                <w:lang w:val="uk-UA" w:eastAsia="en-US"/>
              </w:rPr>
              <w:t xml:space="preserve"> </w:t>
            </w:r>
            <w:r>
              <w:rPr>
                <w:color w:val="303030"/>
                <w:lang w:val="uk-UA" w:eastAsia="en-US"/>
              </w:rPr>
              <w:t>ТГ, ТС</w:t>
            </w:r>
            <w:r w:rsidRPr="005E3451">
              <w:rPr>
                <w:color w:val="303030"/>
                <w:lang w:val="uk-UA" w:eastAsia="en-US"/>
              </w:rPr>
              <w:t xml:space="preserve"> для забезпечення виконання вимог регулювання</w:t>
            </w:r>
          </w:p>
          <w:p w:rsidR="00645BAA" w:rsidRPr="005E3451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 w:rsidRPr="005E3451">
              <w:rPr>
                <w:color w:val="303030"/>
                <w:lang w:val="uk-UA" w:eastAsia="en-US"/>
              </w:rPr>
              <w:t xml:space="preserve">Формула: кількість </w:t>
            </w:r>
            <w:r>
              <w:rPr>
                <w:color w:val="303030"/>
                <w:lang w:val="uk-UA" w:eastAsia="en-US"/>
              </w:rPr>
              <w:t>ТГ, ТС</w:t>
            </w:r>
            <w:r w:rsidRPr="005E3451">
              <w:rPr>
                <w:color w:val="303030"/>
                <w:lang w:val="uk-UA" w:eastAsia="en-US"/>
              </w:rPr>
              <w:t>, які підлягають демонтажу Х вартість роботи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1ТГ, </w:t>
            </w:r>
            <w:r w:rsidRPr="005E3451">
              <w:rPr>
                <w:color w:val="303030"/>
                <w:lang w:val="uk-UA" w:eastAsia="en-US"/>
              </w:rPr>
              <w:t xml:space="preserve">ТС (середня кількість ТС, що підлягають демонтажу на 1 </w:t>
            </w:r>
            <w:r>
              <w:rPr>
                <w:color w:val="303030"/>
                <w:lang w:val="uk-UA" w:eastAsia="en-US"/>
              </w:rPr>
              <w:t xml:space="preserve">суб’єкта господарювання </w:t>
            </w:r>
            <w:r w:rsidRPr="005E3451">
              <w:rPr>
                <w:color w:val="303030"/>
                <w:lang w:val="uk-UA" w:eastAsia="en-US"/>
              </w:rPr>
              <w:t xml:space="preserve">в 2018 році ) х </w:t>
            </w:r>
          </w:p>
          <w:p w:rsidR="00645BAA" w:rsidRPr="005E3451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4 500  </w:t>
            </w:r>
            <w:r w:rsidRPr="005E3451">
              <w:rPr>
                <w:color w:val="303030"/>
                <w:lang w:val="uk-UA" w:eastAsia="en-US"/>
              </w:rPr>
              <w:t>г</w:t>
            </w:r>
            <w:r>
              <w:rPr>
                <w:color w:val="303030"/>
                <w:lang w:val="uk-UA" w:eastAsia="en-US"/>
              </w:rPr>
              <w:t>рн.(вартість демонтажу однієї ТС</w:t>
            </w:r>
            <w:r w:rsidRPr="005E3451">
              <w:rPr>
                <w:color w:val="303030"/>
                <w:lang w:val="uk-UA" w:eastAsia="en-US"/>
              </w:rPr>
              <w:t>)  =</w:t>
            </w:r>
          </w:p>
          <w:p w:rsidR="00645BAA" w:rsidRPr="005E3451" w:rsidRDefault="00645BAA" w:rsidP="0068775E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4 500</w:t>
            </w:r>
            <w:r w:rsidRPr="005E3451">
              <w:rPr>
                <w:color w:val="303030"/>
                <w:lang w:val="uk-UA" w:eastAsia="en-US"/>
              </w:rPr>
              <w:t>,00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42573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2ТГ, </w:t>
            </w:r>
            <w:r w:rsidRPr="00842573">
              <w:rPr>
                <w:color w:val="303030"/>
                <w:lang w:val="uk-UA" w:eastAsia="en-US"/>
              </w:rPr>
              <w:t>ТС (середня кількість ТС, що підлягає демонтажу на 1 суб’єкта господарювання в 2019 році ) х</w:t>
            </w:r>
            <w:r>
              <w:rPr>
                <w:color w:val="303030"/>
                <w:lang w:val="uk-UA" w:eastAsia="en-US"/>
              </w:rPr>
              <w:t xml:space="preserve">4 500 </w:t>
            </w:r>
            <w:r w:rsidRPr="00842573">
              <w:rPr>
                <w:color w:val="303030"/>
                <w:lang w:val="uk-UA" w:eastAsia="en-US"/>
              </w:rPr>
              <w:t>грн.(вартість демонтажу однієї ТС)  =</w:t>
            </w:r>
          </w:p>
          <w:p w:rsidR="00645BAA" w:rsidRPr="00842573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9 000,00</w:t>
            </w:r>
            <w:r w:rsidRPr="00842573">
              <w:rPr>
                <w:color w:val="303030"/>
                <w:lang w:val="uk-UA" w:eastAsia="en-US"/>
              </w:rPr>
              <w:t xml:space="preserve"> грн.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842573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>2</w:t>
            </w:r>
            <w:r>
              <w:rPr>
                <w:color w:val="303030"/>
                <w:lang w:val="uk-UA" w:eastAsia="en-US"/>
              </w:rPr>
              <w:t>ТГ,</w:t>
            </w:r>
            <w:r w:rsidRPr="00842573">
              <w:rPr>
                <w:color w:val="303030"/>
                <w:lang w:val="uk-UA" w:eastAsia="en-US"/>
              </w:rPr>
              <w:t xml:space="preserve"> ТС (середня кількість ТС, що підлягає демонтажу на 1 суб’єкта господарювання за 5 років) х </w:t>
            </w:r>
            <w:r>
              <w:rPr>
                <w:color w:val="303030"/>
                <w:lang w:val="uk-UA" w:eastAsia="en-US"/>
              </w:rPr>
              <w:t>4 5</w:t>
            </w:r>
            <w:r w:rsidRPr="00842573">
              <w:rPr>
                <w:color w:val="303030"/>
                <w:lang w:val="uk-UA" w:eastAsia="en-US"/>
              </w:rPr>
              <w:t>00 грн.(вартість демонтажу однієї ТС) х 5років =</w:t>
            </w:r>
          </w:p>
          <w:p w:rsidR="00645BAA" w:rsidRPr="00842573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45</w:t>
            </w:r>
            <w:r w:rsidRPr="00842573">
              <w:rPr>
                <w:color w:val="303030"/>
                <w:lang w:val="uk-UA" w:eastAsia="en-US"/>
              </w:rPr>
              <w:t xml:space="preserve"> 000 грн.</w:t>
            </w:r>
          </w:p>
          <w:p w:rsidR="00645BAA" w:rsidRPr="00842573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 w:rsidRPr="00842573">
              <w:rPr>
                <w:color w:val="303030"/>
                <w:lang w:val="uk-UA" w:eastAsia="en-US"/>
              </w:rPr>
              <w:t> </w:t>
            </w:r>
          </w:p>
        </w:tc>
      </w:tr>
      <w:tr w:rsidR="00645BAA" w:rsidRPr="008840DF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14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Разом, гривень Формула: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(сума рядків 9 + 10 + 11 + 12 + 13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42573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42573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15 136</w:t>
            </w:r>
            <w:r w:rsidRPr="00842573">
              <w:rPr>
                <w:color w:val="303030"/>
                <w:lang w:val="uk-UA" w:eastAsia="en-US"/>
              </w:rPr>
              <w:t>,40 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42573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Pr="00842573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9 000</w:t>
            </w:r>
            <w:r w:rsidRPr="00842573">
              <w:rPr>
                <w:color w:val="303030"/>
                <w:lang w:val="uk-UA" w:eastAsia="en-US"/>
              </w:rPr>
              <w:t>,00 грн.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Default="00645BAA" w:rsidP="0068775E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97 598, 00 грн.</w:t>
            </w:r>
          </w:p>
        </w:tc>
      </w:tr>
      <w:tr w:rsidR="00645BAA" w:rsidRPr="00E41191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15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Кількість суб'єктів малого підприємництва, що повинні виконати вимоги регулювання, одиниць. (Інформація отримана з бази даних 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Управління архітектури та містобудування Сумської міської ради.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71 (кількість суб’єктів господарювання, які повинні виконати вимоги регулювання у 2018 році)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94 (кількість суб’єктів господарювання, які повинні виконати вимоги регулювання у 2019 році)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363 (кількість суб’єктів господарювання, що містяться в базі даних Управління архітектури та містобудування Сумської міської ради.</w:t>
            </w:r>
          </w:p>
        </w:tc>
      </w:tr>
      <w:tr w:rsidR="00645BAA" w:rsidTr="0068775E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16</w:t>
            </w:r>
          </w:p>
        </w:tc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Сумарно, тис. гривень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Формула:</w:t>
            </w:r>
          </w:p>
          <w:p w:rsidR="00645BAA" w:rsidRDefault="00645BAA" w:rsidP="0068775E">
            <w:pPr>
              <w:spacing w:line="256" w:lineRule="auto"/>
              <w:rPr>
                <w:color w:val="303030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 xml:space="preserve">відповідний стовпчик </w:t>
            </w:r>
            <w:r>
              <w:rPr>
                <w:color w:val="303030"/>
                <w:lang w:val="uk-UA" w:eastAsia="en-US"/>
              </w:rPr>
              <w:lastRenderedPageBreak/>
              <w:t xml:space="preserve">«разом» х кількість суб’єктів малого підприємництва, що повинні виконати вимоги регулювання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Default="00645BAA" w:rsidP="0068775E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1 074 684,40грн.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Х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Default="00645BAA" w:rsidP="0068775E">
            <w:pPr>
              <w:spacing w:line="256" w:lineRule="auto"/>
              <w:rPr>
                <w:color w:val="303030"/>
                <w:highlight w:val="yellow"/>
                <w:lang w:val="uk-UA" w:eastAsia="en-US"/>
              </w:rPr>
            </w:pPr>
          </w:p>
          <w:p w:rsidR="00645BAA" w:rsidRDefault="00645BAA" w:rsidP="0068775E">
            <w:pPr>
              <w:spacing w:line="256" w:lineRule="auto"/>
              <w:jc w:val="center"/>
              <w:rPr>
                <w:color w:val="303030"/>
                <w:highlight w:val="yellow"/>
                <w:lang w:val="uk-UA" w:eastAsia="en-US"/>
              </w:rPr>
            </w:pPr>
            <w:r>
              <w:rPr>
                <w:color w:val="303030"/>
                <w:lang w:val="uk-UA" w:eastAsia="en-US"/>
              </w:rPr>
              <w:t>35 428 074,00грн.</w:t>
            </w:r>
          </w:p>
        </w:tc>
      </w:tr>
    </w:tbl>
    <w:p w:rsidR="00645BAA" w:rsidRDefault="00645BAA" w:rsidP="00645BAA">
      <w:pPr>
        <w:rPr>
          <w:color w:val="303030"/>
          <w:lang w:val="uk-UA"/>
        </w:rPr>
      </w:pPr>
    </w:p>
    <w:p w:rsidR="00645BAA" w:rsidRPr="00E92DF5" w:rsidRDefault="00645BAA" w:rsidP="00645BAA">
      <w:pPr>
        <w:rPr>
          <w:color w:val="303030"/>
          <w:lang w:val="uk-UA"/>
        </w:rPr>
      </w:pPr>
    </w:p>
    <w:p w:rsidR="00645BAA" w:rsidRPr="00E92DF5" w:rsidRDefault="00645BAA" w:rsidP="00645BAA">
      <w:pPr>
        <w:rPr>
          <w:lang w:val="uk-UA"/>
        </w:rPr>
      </w:pPr>
      <w:proofErr w:type="spellStart"/>
      <w:r w:rsidRPr="007E4E32">
        <w:t>Бюджетні</w:t>
      </w:r>
      <w:proofErr w:type="spellEnd"/>
      <w:r>
        <w:rPr>
          <w:lang w:val="uk-UA"/>
        </w:rPr>
        <w:t xml:space="preserve"> </w:t>
      </w:r>
      <w:proofErr w:type="spellStart"/>
      <w:r w:rsidRPr="007E4E32">
        <w:t>витрати</w:t>
      </w:r>
      <w:proofErr w:type="spellEnd"/>
      <w:r w:rsidRPr="007E4E32">
        <w:t xml:space="preserve"> на адміністрування</w:t>
      </w:r>
      <w:r>
        <w:rPr>
          <w:lang w:val="uk-UA"/>
        </w:rPr>
        <w:t xml:space="preserve"> </w:t>
      </w:r>
      <w:proofErr w:type="spellStart"/>
      <w:r w:rsidRPr="007E4E32">
        <w:t>регулювання</w:t>
      </w:r>
      <w:proofErr w:type="spellEnd"/>
      <w:r>
        <w:rPr>
          <w:lang w:val="uk-UA"/>
        </w:rPr>
        <w:t xml:space="preserve"> </w:t>
      </w:r>
      <w:proofErr w:type="spellStart"/>
      <w:r w:rsidRPr="007E4E32">
        <w:t>суб’єктів</w:t>
      </w:r>
      <w:proofErr w:type="spellEnd"/>
      <w:r w:rsidRPr="007E4E32">
        <w:t xml:space="preserve"> малого </w:t>
      </w:r>
      <w:proofErr w:type="spellStart"/>
      <w:r w:rsidRPr="007E4E32">
        <w:t>підприємництва</w:t>
      </w:r>
      <w:proofErr w:type="spellEnd"/>
      <w:r>
        <w:rPr>
          <w:lang w:val="uk-UA"/>
        </w:rPr>
        <w:t>.</w:t>
      </w:r>
    </w:p>
    <w:p w:rsidR="00645BAA" w:rsidRPr="007E4E32" w:rsidRDefault="00645BAA" w:rsidP="00645BAA">
      <w:pPr>
        <w:rPr>
          <w:lang w:val="uk-UA"/>
        </w:rPr>
      </w:pPr>
      <w:r w:rsidRPr="00E92DF5">
        <w:rPr>
          <w:lang w:val="uk-UA"/>
        </w:rPr>
        <w:t>Розрахунок</w:t>
      </w:r>
      <w:r>
        <w:rPr>
          <w:lang w:val="uk-UA"/>
        </w:rPr>
        <w:t xml:space="preserve"> </w:t>
      </w:r>
      <w:r w:rsidRPr="00E92DF5">
        <w:rPr>
          <w:lang w:val="uk-UA"/>
        </w:rPr>
        <w:t>бюджетних</w:t>
      </w:r>
      <w:r>
        <w:rPr>
          <w:lang w:val="uk-UA"/>
        </w:rPr>
        <w:t xml:space="preserve"> </w:t>
      </w:r>
      <w:r w:rsidRPr="00E92DF5">
        <w:rPr>
          <w:lang w:val="uk-UA"/>
        </w:rPr>
        <w:t>витрат на адміністрування</w:t>
      </w:r>
      <w:r>
        <w:rPr>
          <w:lang w:val="uk-UA"/>
        </w:rPr>
        <w:t xml:space="preserve"> </w:t>
      </w:r>
      <w:r w:rsidRPr="00E92DF5">
        <w:rPr>
          <w:lang w:val="uk-UA"/>
        </w:rPr>
        <w:t>регулювання</w:t>
      </w:r>
      <w:r>
        <w:rPr>
          <w:lang w:val="uk-UA"/>
        </w:rPr>
        <w:t xml:space="preserve"> у</w:t>
      </w:r>
      <w:r w:rsidRPr="007E4E32">
        <w:rPr>
          <w:lang w:val="uk-UA"/>
        </w:rPr>
        <w:t xml:space="preserve">правління архітектури та </w:t>
      </w:r>
    </w:p>
    <w:p w:rsidR="00645BAA" w:rsidRDefault="00645BAA" w:rsidP="00645BAA">
      <w:pPr>
        <w:rPr>
          <w:lang w:val="uk-UA"/>
        </w:rPr>
      </w:pPr>
      <w:r w:rsidRPr="007E4E32">
        <w:rPr>
          <w:lang w:val="uk-UA"/>
        </w:rPr>
        <w:t>містобудування Сумської міської ради.</w:t>
      </w:r>
    </w:p>
    <w:p w:rsidR="00645BAA" w:rsidRPr="007E4E32" w:rsidRDefault="00645BAA" w:rsidP="00645BAA">
      <w:pPr>
        <w:rPr>
          <w:lang w:val="uk-UA"/>
        </w:rPr>
      </w:pPr>
    </w:p>
    <w:tbl>
      <w:tblPr>
        <w:tblpPr w:leftFromText="180" w:rightFromText="180" w:bottomFromText="160" w:vertAnchor="text" w:horzAnchor="margin" w:tblpY="254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1200"/>
        <w:gridCol w:w="1530"/>
        <w:gridCol w:w="1335"/>
        <w:gridCol w:w="1440"/>
        <w:gridCol w:w="1800"/>
      </w:tblGrid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 xml:space="preserve"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</w:t>
            </w:r>
            <w:proofErr w:type="spellStart"/>
            <w:r w:rsidRPr="007E4E32">
              <w:rPr>
                <w:lang w:val="uk-UA" w:eastAsia="en-US"/>
              </w:rPr>
              <w:t>мікропідприємництва</w:t>
            </w:r>
            <w:proofErr w:type="spellEnd"/>
            <w:r w:rsidRPr="007E4E32">
              <w:rPr>
                <w:lang w:val="uk-UA" w:eastAsia="en-US"/>
              </w:rPr>
              <w:t>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Планові витрати часу на процедуру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кількості процедур за рік, що припадають на одного суб'єкта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кількості суб'єктів, що підпадають під дію процедури регулювання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Витрати на адміністрування регулювання* (за рік), гривень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1. Облік суб'єкта господарювання, що перебуває у сфері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 xml:space="preserve">29,14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8 217,48</w:t>
            </w:r>
            <w:r w:rsidRPr="007E4E32">
              <w:rPr>
                <w:lang w:val="uk-UA" w:eastAsia="en-US"/>
              </w:rPr>
              <w:t xml:space="preserve">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2. Поточний контроль за суб'єктом господарювання, що перебуває у сфері регулювання, у т.ч.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камеральні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67559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11 504,47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виїзні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67559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57 522,36 грн.</w:t>
            </w:r>
          </w:p>
        </w:tc>
      </w:tr>
      <w:tr w:rsidR="00645BAA" w:rsidRPr="007E4E32" w:rsidTr="0068775E">
        <w:trPr>
          <w:trHeight w:val="1561"/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highlight w:val="yellow"/>
                <w:lang w:val="uk-UA" w:eastAsia="en-US"/>
              </w:rPr>
            </w:pPr>
            <w:r w:rsidRPr="00167559">
              <w:rPr>
                <w:lang w:val="uk-UA" w:eastAsia="en-US"/>
              </w:rPr>
              <w:t>24 652,44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0,25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67559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12 326,22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 xml:space="preserve">5. Оскарження одного окремого рішення </w:t>
            </w:r>
          </w:p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суб'єктами господарювання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16 </w:t>
            </w:r>
          </w:p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29,14</w:t>
            </w:r>
          </w:p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</w:t>
            </w:r>
          </w:p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 141</w:t>
            </w:r>
          </w:p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67559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65 739,84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 xml:space="preserve">6. Підготовка звітності за </w:t>
            </w:r>
            <w:r w:rsidRPr="007E4E32">
              <w:rPr>
                <w:lang w:val="uk-UA" w:eastAsia="en-US"/>
              </w:rPr>
              <w:lastRenderedPageBreak/>
              <w:t>результатами регулювання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lastRenderedPageBreak/>
              <w:t>0,1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29,14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67559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 141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167559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167559">
              <w:rPr>
                <w:lang w:val="uk-UA" w:eastAsia="en-US"/>
              </w:rPr>
              <w:t>11 504,47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7. Інші адміністративні процедури (уточнити):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-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-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Разом за рік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191 467,28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Сумарно за п'ять років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957 336,40 грн.</w:t>
            </w:r>
          </w:p>
        </w:tc>
      </w:tr>
    </w:tbl>
    <w:p w:rsidR="00645BAA" w:rsidRDefault="00645BAA" w:rsidP="00645BAA">
      <w:pPr>
        <w:spacing w:after="160" w:line="259" w:lineRule="auto"/>
      </w:pPr>
    </w:p>
    <w:p w:rsidR="00645BAA" w:rsidRPr="007E4E32" w:rsidRDefault="00645BAA" w:rsidP="00645BAA">
      <w:proofErr w:type="spellStart"/>
      <w:r w:rsidRPr="007E4E32">
        <w:t>Державне</w:t>
      </w:r>
      <w:proofErr w:type="spellEnd"/>
      <w:r>
        <w:rPr>
          <w:lang w:val="uk-UA"/>
        </w:rPr>
        <w:t xml:space="preserve"> </w:t>
      </w:r>
      <w:proofErr w:type="spellStart"/>
      <w:r w:rsidRPr="007E4E32">
        <w:t>регулювання</w:t>
      </w:r>
      <w:proofErr w:type="spellEnd"/>
      <w:r w:rsidRPr="007E4E32">
        <w:t xml:space="preserve"> не </w:t>
      </w:r>
      <w:proofErr w:type="spellStart"/>
      <w:r w:rsidRPr="007E4E32">
        <w:t>передбачає</w:t>
      </w:r>
      <w:proofErr w:type="spellEnd"/>
      <w:r>
        <w:rPr>
          <w:lang w:val="uk-UA"/>
        </w:rPr>
        <w:t xml:space="preserve"> </w:t>
      </w:r>
      <w:proofErr w:type="spellStart"/>
      <w:r w:rsidRPr="007E4E32">
        <w:t>утворення</w:t>
      </w:r>
      <w:proofErr w:type="spellEnd"/>
      <w:r w:rsidRPr="007E4E32">
        <w:t xml:space="preserve"> нового державного органу (</w:t>
      </w:r>
      <w:proofErr w:type="spellStart"/>
      <w:r w:rsidRPr="007E4E32">
        <w:t>або</w:t>
      </w:r>
      <w:proofErr w:type="spellEnd"/>
      <w:r w:rsidRPr="007E4E32">
        <w:t xml:space="preserve"> нового </w:t>
      </w:r>
    </w:p>
    <w:p w:rsidR="00645BAA" w:rsidRPr="007E4E32" w:rsidRDefault="00645BAA" w:rsidP="00645BAA">
      <w:r w:rsidRPr="007E4E32">
        <w:t xml:space="preserve">структурного </w:t>
      </w:r>
      <w:proofErr w:type="spellStart"/>
      <w:r w:rsidRPr="007E4E32">
        <w:t>підрозділу</w:t>
      </w:r>
      <w:proofErr w:type="spellEnd"/>
      <w:r>
        <w:rPr>
          <w:lang w:val="uk-UA"/>
        </w:rPr>
        <w:t xml:space="preserve"> </w:t>
      </w:r>
      <w:proofErr w:type="spellStart"/>
      <w:r w:rsidRPr="007E4E32">
        <w:t>діючого</w:t>
      </w:r>
      <w:proofErr w:type="spellEnd"/>
      <w:r w:rsidRPr="007E4E32">
        <w:t xml:space="preserve"> органу).</w:t>
      </w:r>
    </w:p>
    <w:p w:rsidR="00645BAA" w:rsidRPr="007E4E32" w:rsidRDefault="00645BAA" w:rsidP="00645BAA">
      <w:pPr>
        <w:pStyle w:val="paraattribute9"/>
        <w:numPr>
          <w:ilvl w:val="0"/>
          <w:numId w:val="3"/>
        </w:numPr>
        <w:spacing w:before="0"/>
        <w:ind w:left="284" w:hanging="284"/>
      </w:pPr>
      <w:proofErr w:type="spellStart"/>
      <w:r w:rsidRPr="007E4E32">
        <w:t>Розрахунок</w:t>
      </w:r>
      <w:proofErr w:type="spellEnd"/>
      <w:r w:rsidRPr="005C42D6">
        <w:rPr>
          <w:lang w:val="uk-UA"/>
        </w:rPr>
        <w:t xml:space="preserve"> </w:t>
      </w:r>
      <w:proofErr w:type="spellStart"/>
      <w:r w:rsidRPr="007E4E32">
        <w:t>сумарних</w:t>
      </w:r>
      <w:proofErr w:type="spellEnd"/>
      <w:r w:rsidRPr="005C42D6">
        <w:rPr>
          <w:lang w:val="uk-UA"/>
        </w:rPr>
        <w:t xml:space="preserve"> </w:t>
      </w:r>
      <w:proofErr w:type="spellStart"/>
      <w:r w:rsidRPr="007E4E32">
        <w:t>витрат</w:t>
      </w:r>
      <w:proofErr w:type="spellEnd"/>
      <w:r w:rsidRPr="005C42D6">
        <w:rPr>
          <w:lang w:val="uk-UA"/>
        </w:rPr>
        <w:t xml:space="preserve"> </w:t>
      </w:r>
      <w:proofErr w:type="spellStart"/>
      <w:r w:rsidRPr="007E4E32">
        <w:t>суб’єктів</w:t>
      </w:r>
      <w:proofErr w:type="spellEnd"/>
      <w:r w:rsidRPr="007E4E32">
        <w:t xml:space="preserve"> малого </w:t>
      </w:r>
      <w:proofErr w:type="spellStart"/>
      <w:r w:rsidRPr="007E4E32">
        <w:t>підприємництва</w:t>
      </w:r>
      <w:proofErr w:type="spellEnd"/>
      <w:r w:rsidRPr="007E4E32">
        <w:t xml:space="preserve">, </w:t>
      </w:r>
      <w:proofErr w:type="spellStart"/>
      <w:r w:rsidRPr="007E4E32">
        <w:t>що</w:t>
      </w:r>
      <w:proofErr w:type="spellEnd"/>
      <w:r w:rsidRPr="005C42D6">
        <w:rPr>
          <w:lang w:val="uk-UA"/>
        </w:rPr>
        <w:t xml:space="preserve"> </w:t>
      </w:r>
      <w:proofErr w:type="spellStart"/>
      <w:r w:rsidRPr="007E4E32">
        <w:t>виникають</w:t>
      </w:r>
      <w:proofErr w:type="spellEnd"/>
      <w:r>
        <w:rPr>
          <w:lang w:val="uk-UA"/>
        </w:rPr>
        <w:t xml:space="preserve"> </w:t>
      </w:r>
      <w:r w:rsidRPr="007E4E32">
        <w:t xml:space="preserve">на </w:t>
      </w:r>
      <w:proofErr w:type="spellStart"/>
      <w:r w:rsidRPr="007E4E32">
        <w:t>виконання</w:t>
      </w:r>
      <w:proofErr w:type="spellEnd"/>
      <w:r>
        <w:rPr>
          <w:lang w:val="uk-UA"/>
        </w:rPr>
        <w:t xml:space="preserve"> </w:t>
      </w:r>
      <w:proofErr w:type="spellStart"/>
      <w:r w:rsidRPr="007E4E32">
        <w:t>вимог</w:t>
      </w:r>
      <w:proofErr w:type="spellEnd"/>
      <w:r>
        <w:rPr>
          <w:lang w:val="uk-UA"/>
        </w:rPr>
        <w:t xml:space="preserve"> </w:t>
      </w:r>
      <w:proofErr w:type="spellStart"/>
      <w:r w:rsidRPr="007E4E32">
        <w:t>регулювання</w:t>
      </w:r>
      <w:proofErr w:type="spellEnd"/>
    </w:p>
    <w:p w:rsidR="00645BAA" w:rsidRPr="007E4E32" w:rsidRDefault="00645BAA" w:rsidP="00645BAA">
      <w:pPr>
        <w:pStyle w:val="paraattribute9"/>
        <w:spacing w:before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524"/>
        <w:gridCol w:w="2070"/>
        <w:gridCol w:w="2715"/>
      </w:tblGrid>
      <w:tr w:rsidR="00645BAA" w:rsidRPr="007E4E32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Порядковий номер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Показник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Перший рік регулювання (стартовий)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За п'ять років</w:t>
            </w:r>
          </w:p>
          <w:p w:rsidR="00645BAA" w:rsidRPr="007E4E32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 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1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«прямих» витрат суб'єктів малого підприємництва на виконання регулювання,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>
              <w:rPr>
                <w:lang w:val="uk-UA" w:eastAsia="en-US"/>
              </w:rPr>
              <w:t>Х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2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Оцінка вартості адміністративних процедур для суб'єктів малого підприємництва щодо виконання регулювання та звітування,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F34BD8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645BAA" w:rsidRPr="00F34BD8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F34BD8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 w:rsidRPr="00F34BD8">
              <w:rPr>
                <w:lang w:val="uk-UA" w:eastAsia="en-US"/>
              </w:rPr>
              <w:t>1 074 684,40 грн</w:t>
            </w:r>
          </w:p>
          <w:p w:rsidR="00645BAA" w:rsidRPr="00F34BD8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F34BD8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F34BD8">
              <w:rPr>
                <w:lang w:val="uk-UA" w:eastAsia="en-US"/>
              </w:rPr>
              <w:t> </w:t>
            </w:r>
          </w:p>
          <w:p w:rsidR="00645BAA" w:rsidRPr="00F34BD8" w:rsidRDefault="00645BAA" w:rsidP="0068775E">
            <w:pPr>
              <w:pStyle w:val="paraattribute0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</w:p>
          <w:p w:rsidR="00645BAA" w:rsidRPr="00F34BD8" w:rsidRDefault="00645BAA" w:rsidP="0068775E">
            <w:pPr>
              <w:pStyle w:val="paraattribute0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 w:rsidRPr="00F34BD8">
              <w:rPr>
                <w:lang w:val="uk-UA" w:eastAsia="en-US"/>
              </w:rPr>
              <w:t>35 428 074,00грн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3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Сумарні витрати малого підприємництва на виконання запланованого регулювання,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F34BD8" w:rsidRDefault="00645BAA" w:rsidP="0068775E">
            <w:pPr>
              <w:pStyle w:val="paraattribute4"/>
              <w:spacing w:before="0" w:line="256" w:lineRule="auto"/>
              <w:jc w:val="center"/>
              <w:rPr>
                <w:highlight w:val="yellow"/>
                <w:lang w:val="uk-UA" w:eastAsia="en-US"/>
              </w:rPr>
            </w:pPr>
            <w:r w:rsidRPr="00F34BD8">
              <w:rPr>
                <w:lang w:val="uk-UA" w:eastAsia="en-US"/>
              </w:rPr>
              <w:t>1 074 684,40 грн</w:t>
            </w:r>
          </w:p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71907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871907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F34BD8">
              <w:rPr>
                <w:lang w:val="uk-UA" w:eastAsia="en-US"/>
              </w:rPr>
              <w:t>35 428 074,00грн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4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Бюджетні витрати на адміністрування регулювання суб'єктів малого підприємництва,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871907">
              <w:rPr>
                <w:lang w:val="uk-UA" w:eastAsia="en-US"/>
              </w:rPr>
              <w:t> 191 467,28 грн.</w:t>
            </w:r>
          </w:p>
          <w:p w:rsidR="00645BAA" w:rsidRPr="00871907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71907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871907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 w:rsidRPr="00871907">
              <w:rPr>
                <w:lang w:val="uk-UA" w:eastAsia="en-US"/>
              </w:rPr>
              <w:t>957 336,40 грн.</w:t>
            </w:r>
          </w:p>
        </w:tc>
      </w:tr>
      <w:tr w:rsidR="00645BAA" w:rsidRPr="007E4E32" w:rsidTr="0068775E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5</w:t>
            </w:r>
          </w:p>
        </w:tc>
        <w:tc>
          <w:tcPr>
            <w:tcW w:w="3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5BAA" w:rsidRPr="007E4E32" w:rsidRDefault="00645BAA" w:rsidP="0068775E">
            <w:pPr>
              <w:pStyle w:val="paraattribute1"/>
              <w:spacing w:before="0" w:line="256" w:lineRule="auto"/>
              <w:rPr>
                <w:lang w:val="uk-UA" w:eastAsia="en-US"/>
              </w:rPr>
            </w:pPr>
            <w:r w:rsidRPr="007E4E32">
              <w:rPr>
                <w:lang w:val="uk-UA" w:eastAsia="en-US"/>
              </w:rPr>
              <w:t>Сумарні витрати на виконання запланованого регулювання, грн.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3234A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83234A" w:rsidRDefault="00645BAA" w:rsidP="0068775E">
            <w:pPr>
              <w:pStyle w:val="paraattribute4"/>
              <w:spacing w:before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1 266 151, 68 грн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5BAA" w:rsidRPr="0083234A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</w:p>
          <w:p w:rsidR="00645BAA" w:rsidRPr="0083234A" w:rsidRDefault="00645BAA" w:rsidP="0068775E">
            <w:pPr>
              <w:pStyle w:val="paraattribute0"/>
              <w:spacing w:before="0"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36 385 410, 40 грн</w:t>
            </w:r>
          </w:p>
        </w:tc>
      </w:tr>
    </w:tbl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Pr="006D5D68" w:rsidRDefault="00645BAA" w:rsidP="00645BAA">
      <w:pPr>
        <w:ind w:left="4956"/>
        <w:jc w:val="center"/>
        <w:rPr>
          <w:lang w:val="uk-UA"/>
        </w:rPr>
      </w:pPr>
      <w:r w:rsidRPr="006D5D68">
        <w:rPr>
          <w:lang w:val="uk-UA"/>
        </w:rPr>
        <w:t>Додаток                                                                           до Тесту малого підприємництва</w:t>
      </w:r>
    </w:p>
    <w:p w:rsidR="00645BAA" w:rsidRPr="00E51F8C" w:rsidRDefault="00645BAA" w:rsidP="00645BAA">
      <w:pPr>
        <w:jc w:val="center"/>
        <w:rPr>
          <w:b/>
        </w:rPr>
      </w:pPr>
    </w:p>
    <w:p w:rsidR="00645BAA" w:rsidRPr="006D5D68" w:rsidRDefault="00645BAA" w:rsidP="00645BAA">
      <w:pPr>
        <w:jc w:val="center"/>
        <w:rPr>
          <w:b/>
          <w:lang w:val="uk-UA"/>
        </w:rPr>
      </w:pPr>
      <w:r w:rsidRPr="006D5D68">
        <w:rPr>
          <w:b/>
          <w:lang w:val="uk-UA"/>
        </w:rPr>
        <w:t>Список учасників зустрічі</w:t>
      </w:r>
      <w:r w:rsidRPr="006F3A95">
        <w:rPr>
          <w:b/>
        </w:rPr>
        <w:t>/</w:t>
      </w:r>
      <w:r w:rsidRPr="006D5D68">
        <w:rPr>
          <w:b/>
          <w:lang w:val="uk-UA"/>
        </w:rPr>
        <w:t xml:space="preserve">телефонні розмови </w:t>
      </w:r>
      <w:proofErr w:type="spellStart"/>
      <w:r w:rsidRPr="006D5D68">
        <w:rPr>
          <w:b/>
        </w:rPr>
        <w:t>щодо</w:t>
      </w:r>
      <w:proofErr w:type="spellEnd"/>
      <w:r w:rsidRPr="006F3A95">
        <w:rPr>
          <w:b/>
        </w:rPr>
        <w:t xml:space="preserve"> </w:t>
      </w:r>
      <w:r w:rsidRPr="006D5D68">
        <w:rPr>
          <w:b/>
        </w:rPr>
        <w:t>визначення</w:t>
      </w:r>
      <w:r w:rsidRPr="006F3A95">
        <w:rPr>
          <w:b/>
        </w:rPr>
        <w:t xml:space="preserve"> </w:t>
      </w:r>
      <w:proofErr w:type="spellStart"/>
      <w:r w:rsidRPr="006D5D68">
        <w:rPr>
          <w:b/>
        </w:rPr>
        <w:t>впливу</w:t>
      </w:r>
      <w:proofErr w:type="spellEnd"/>
      <w:r w:rsidRPr="006F3A95">
        <w:rPr>
          <w:b/>
        </w:rPr>
        <w:t xml:space="preserve"> </w:t>
      </w:r>
      <w:proofErr w:type="spellStart"/>
      <w:r w:rsidRPr="006D5D68">
        <w:rPr>
          <w:b/>
        </w:rPr>
        <w:t>запропонованого</w:t>
      </w:r>
      <w:proofErr w:type="spellEnd"/>
      <w:r w:rsidRPr="006F3A95">
        <w:rPr>
          <w:b/>
        </w:rPr>
        <w:t xml:space="preserve"> </w:t>
      </w:r>
      <w:proofErr w:type="spellStart"/>
      <w:r w:rsidRPr="006D5D68">
        <w:rPr>
          <w:b/>
        </w:rPr>
        <w:t>регулювання</w:t>
      </w:r>
      <w:proofErr w:type="spellEnd"/>
      <w:r w:rsidRPr="006F3A95">
        <w:rPr>
          <w:b/>
        </w:rPr>
        <w:t xml:space="preserve"> </w:t>
      </w:r>
      <w:r w:rsidRPr="006D5D68">
        <w:rPr>
          <w:b/>
        </w:rPr>
        <w:t>на</w:t>
      </w:r>
      <w:r w:rsidRPr="006F3A95">
        <w:rPr>
          <w:b/>
        </w:rPr>
        <w:t xml:space="preserve"> </w:t>
      </w:r>
      <w:proofErr w:type="spellStart"/>
      <w:r w:rsidRPr="006D5D68">
        <w:rPr>
          <w:b/>
        </w:rPr>
        <w:t>суб</w:t>
      </w:r>
      <w:r w:rsidRPr="006F3A95">
        <w:rPr>
          <w:b/>
        </w:rPr>
        <w:t>’</w:t>
      </w:r>
      <w:r w:rsidRPr="006D5D68">
        <w:rPr>
          <w:b/>
        </w:rPr>
        <w:t>єктів</w:t>
      </w:r>
      <w:proofErr w:type="spellEnd"/>
      <w:r w:rsidRPr="006F3A95">
        <w:rPr>
          <w:b/>
        </w:rPr>
        <w:t xml:space="preserve"> </w:t>
      </w:r>
      <w:r w:rsidRPr="006D5D68">
        <w:rPr>
          <w:b/>
        </w:rPr>
        <w:t>малого</w:t>
      </w:r>
      <w:r w:rsidRPr="006F3A95">
        <w:rPr>
          <w:b/>
        </w:rPr>
        <w:t xml:space="preserve"> </w:t>
      </w:r>
      <w:proofErr w:type="spellStart"/>
      <w:r w:rsidRPr="006D5D68">
        <w:rPr>
          <w:b/>
        </w:rPr>
        <w:t>підприємництва</w:t>
      </w:r>
      <w:proofErr w:type="spellEnd"/>
    </w:p>
    <w:p w:rsidR="00645BAA" w:rsidRPr="006D5D68" w:rsidRDefault="00645BAA" w:rsidP="00645BAA">
      <w:pPr>
        <w:jc w:val="center"/>
        <w:rPr>
          <w:b/>
          <w:lang w:val="uk-UA"/>
        </w:rPr>
      </w:pPr>
    </w:p>
    <w:p w:rsidR="00645BAA" w:rsidRPr="006D5D68" w:rsidRDefault="00645BAA" w:rsidP="00645BAA">
      <w:pPr>
        <w:rPr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054"/>
        <w:gridCol w:w="2410"/>
        <w:gridCol w:w="3998"/>
      </w:tblGrid>
      <w:tr w:rsidR="00645BAA" w:rsidRPr="00E51F8C" w:rsidTr="006877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>№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>Назва СПД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>П.І.П. директора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>Контактна інформація</w:t>
            </w:r>
          </w:p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</w:p>
        </w:tc>
      </w:tr>
      <w:tr w:rsidR="00645BAA" w:rsidRPr="00E51F8C" w:rsidTr="006877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>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 xml:space="preserve">ФОП Король </w:t>
            </w:r>
            <w:r>
              <w:rPr>
                <w:lang w:val="uk-UA" w:eastAsia="en-US"/>
              </w:rPr>
              <w:t>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Король О.В.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 xml:space="preserve">м. Суми, вул. </w:t>
            </w:r>
            <w:r>
              <w:rPr>
                <w:lang w:val="uk-UA" w:eastAsia="en-US"/>
              </w:rPr>
              <w:t>Заливна, 5, кв. 76</w:t>
            </w:r>
          </w:p>
        </w:tc>
      </w:tr>
      <w:tr w:rsidR="00645BAA" w:rsidRPr="00E51F8C" w:rsidTr="006877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>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ФОП Янку Л.М.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Янку Л.М.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 xml:space="preserve">м. Суми, вул. </w:t>
            </w:r>
            <w:r>
              <w:rPr>
                <w:lang w:val="uk-UA" w:eastAsia="en-US"/>
              </w:rPr>
              <w:t>Прокоф’єва, 25,         кв. 142</w:t>
            </w:r>
          </w:p>
        </w:tc>
      </w:tr>
      <w:tr w:rsidR="00645BAA" w:rsidRPr="00E51F8C" w:rsidTr="006877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ФОП Кравченко Ю.А.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Кравченко Ю.А.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>м. Суми, вул.</w:t>
            </w:r>
            <w:r>
              <w:rPr>
                <w:lang w:val="uk-UA" w:eastAsia="en-US"/>
              </w:rPr>
              <w:t xml:space="preserve"> Білопільський шлях, 23, кв. 39</w:t>
            </w:r>
          </w:p>
        </w:tc>
      </w:tr>
      <w:tr w:rsidR="00645BAA" w:rsidRPr="00E51F8C" w:rsidTr="006877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ФОП Кушнір І.Г.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Кушнір І.Г.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 xml:space="preserve">м. Суми, </w:t>
            </w:r>
            <w:r>
              <w:rPr>
                <w:lang w:val="uk-UA" w:eastAsia="en-US"/>
              </w:rPr>
              <w:t>пров. Урицького, 7</w:t>
            </w:r>
          </w:p>
        </w:tc>
      </w:tr>
      <w:tr w:rsidR="00645BAA" w:rsidRPr="00E51F8C" w:rsidTr="006877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 xml:space="preserve">ФОП </w:t>
            </w:r>
            <w:r>
              <w:rPr>
                <w:lang w:val="uk-UA" w:eastAsia="en-US"/>
              </w:rPr>
              <w:t>Ніколаєнко Г.С.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Ніколаєнко Г.С.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 xml:space="preserve">м. Суми, вул. </w:t>
            </w:r>
            <w:r>
              <w:rPr>
                <w:lang w:val="uk-UA" w:eastAsia="en-US"/>
              </w:rPr>
              <w:t xml:space="preserve">Петропавлівська, 74, </w:t>
            </w:r>
            <w:proofErr w:type="spellStart"/>
            <w:r>
              <w:rPr>
                <w:lang w:val="uk-UA" w:eastAsia="en-US"/>
              </w:rPr>
              <w:t>кв</w:t>
            </w:r>
            <w:proofErr w:type="spellEnd"/>
            <w:r>
              <w:rPr>
                <w:lang w:val="uk-UA" w:eastAsia="en-US"/>
              </w:rPr>
              <w:t>. 22</w:t>
            </w:r>
          </w:p>
        </w:tc>
      </w:tr>
      <w:tr w:rsidR="00645BAA" w:rsidRPr="00E51F8C" w:rsidTr="0068775E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CE513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ФОП Немилостивий М.М.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Default="00645BAA" w:rsidP="0068775E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Немилостивий М.М.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BAA" w:rsidRPr="00E51F8C" w:rsidRDefault="00645BAA" w:rsidP="0068775E">
            <w:pPr>
              <w:spacing w:line="256" w:lineRule="auto"/>
              <w:rPr>
                <w:lang w:val="uk-UA" w:eastAsia="en-US"/>
              </w:rPr>
            </w:pPr>
            <w:r w:rsidRPr="00E51F8C">
              <w:rPr>
                <w:lang w:val="uk-UA" w:eastAsia="en-US"/>
              </w:rPr>
              <w:t xml:space="preserve">м. Суми, вул. </w:t>
            </w:r>
            <w:proofErr w:type="spellStart"/>
            <w:r>
              <w:rPr>
                <w:lang w:val="uk-UA" w:eastAsia="en-US"/>
              </w:rPr>
              <w:t>Нижньосироватська</w:t>
            </w:r>
            <w:proofErr w:type="spellEnd"/>
            <w:r>
              <w:rPr>
                <w:lang w:val="uk-UA" w:eastAsia="en-US"/>
              </w:rPr>
              <w:t xml:space="preserve">, 66, </w:t>
            </w:r>
            <w:proofErr w:type="spellStart"/>
            <w:r>
              <w:rPr>
                <w:lang w:val="uk-UA" w:eastAsia="en-US"/>
              </w:rPr>
              <w:t>кв</w:t>
            </w:r>
            <w:proofErr w:type="spellEnd"/>
            <w:r>
              <w:rPr>
                <w:lang w:val="uk-UA" w:eastAsia="en-US"/>
              </w:rPr>
              <w:t>. 88</w:t>
            </w:r>
          </w:p>
        </w:tc>
      </w:tr>
    </w:tbl>
    <w:p w:rsidR="00645BAA" w:rsidRPr="000346BB" w:rsidRDefault="00645BAA" w:rsidP="00645BAA">
      <w:pPr>
        <w:rPr>
          <w:lang w:val="uk-UA"/>
        </w:rPr>
      </w:pPr>
    </w:p>
    <w:p w:rsidR="00645BAA" w:rsidRPr="007E4E32" w:rsidRDefault="00645BAA" w:rsidP="00645BAA">
      <w:r w:rsidRPr="007E4E32">
        <w:rPr>
          <w:lang w:val="uk-UA"/>
        </w:rPr>
        <w:t xml:space="preserve">5. </w:t>
      </w:r>
      <w:proofErr w:type="spellStart"/>
      <w:r w:rsidRPr="007E4E32">
        <w:t>Розроблення</w:t>
      </w:r>
      <w:proofErr w:type="spellEnd"/>
      <w:r>
        <w:rPr>
          <w:lang w:val="uk-UA"/>
        </w:rPr>
        <w:t xml:space="preserve"> </w:t>
      </w:r>
      <w:proofErr w:type="spellStart"/>
      <w:r w:rsidRPr="007E4E32">
        <w:t>корегуючих</w:t>
      </w:r>
      <w:proofErr w:type="spellEnd"/>
      <w:r w:rsidRPr="007E4E32">
        <w:t xml:space="preserve"> (</w:t>
      </w:r>
      <w:proofErr w:type="spellStart"/>
      <w:r w:rsidRPr="007E4E32">
        <w:t>пом'якшувальних</w:t>
      </w:r>
      <w:proofErr w:type="spellEnd"/>
      <w:r w:rsidRPr="007E4E32">
        <w:t xml:space="preserve">) </w:t>
      </w:r>
      <w:proofErr w:type="spellStart"/>
      <w:r w:rsidRPr="007E4E32">
        <w:t>заходів</w:t>
      </w:r>
      <w:proofErr w:type="spellEnd"/>
      <w:r w:rsidRPr="007E4E32">
        <w:t xml:space="preserve"> для малого </w:t>
      </w:r>
      <w:proofErr w:type="spellStart"/>
      <w:r w:rsidRPr="007E4E32">
        <w:t>підприємництва</w:t>
      </w:r>
      <w:proofErr w:type="spellEnd"/>
      <w:r>
        <w:rPr>
          <w:lang w:val="uk-UA"/>
        </w:rPr>
        <w:t xml:space="preserve"> </w:t>
      </w:r>
      <w:proofErr w:type="spellStart"/>
      <w:r w:rsidRPr="007E4E32">
        <w:t>щодо</w:t>
      </w:r>
      <w:proofErr w:type="spellEnd"/>
    </w:p>
    <w:p w:rsidR="00645BAA" w:rsidRPr="007E4E32" w:rsidRDefault="00645BAA" w:rsidP="00645BAA">
      <w:proofErr w:type="spellStart"/>
      <w:r>
        <w:t>з</w:t>
      </w:r>
      <w:r w:rsidRPr="007E4E32">
        <w:t>апропонованого</w:t>
      </w:r>
      <w:proofErr w:type="spellEnd"/>
      <w:r>
        <w:rPr>
          <w:lang w:val="uk-UA"/>
        </w:rPr>
        <w:t xml:space="preserve"> </w:t>
      </w:r>
      <w:proofErr w:type="spellStart"/>
      <w:r w:rsidRPr="007E4E32">
        <w:t>регулювання</w:t>
      </w:r>
      <w:proofErr w:type="spellEnd"/>
      <w:r w:rsidRPr="007E4E32">
        <w:t xml:space="preserve"> не </w:t>
      </w:r>
      <w:proofErr w:type="spellStart"/>
      <w:r w:rsidRPr="007E4E32">
        <w:t>передбачається</w:t>
      </w:r>
      <w:proofErr w:type="spellEnd"/>
      <w:r w:rsidRPr="007E4E32">
        <w:t>.</w:t>
      </w:r>
    </w:p>
    <w:p w:rsidR="00645BAA" w:rsidRDefault="00645BAA" w:rsidP="00645BAA">
      <w:pPr>
        <w:rPr>
          <w:lang w:val="uk-UA"/>
        </w:rPr>
      </w:pPr>
    </w:p>
    <w:p w:rsidR="00645BAA" w:rsidRDefault="00645BAA" w:rsidP="00645BAA">
      <w:pPr>
        <w:rPr>
          <w:lang w:val="uk-UA"/>
        </w:rPr>
      </w:pPr>
    </w:p>
    <w:p w:rsidR="00645BAA" w:rsidRPr="005C42D6" w:rsidRDefault="00645BAA" w:rsidP="00645BAA">
      <w:pPr>
        <w:rPr>
          <w:lang w:val="uk-UA"/>
        </w:rPr>
      </w:pPr>
    </w:p>
    <w:p w:rsidR="00645BAA" w:rsidRPr="007E4E32" w:rsidRDefault="00645BAA" w:rsidP="00645BAA"/>
    <w:p w:rsidR="00645BAA" w:rsidRDefault="00645BAA" w:rsidP="00645BAA">
      <w:pPr>
        <w:jc w:val="both"/>
        <w:rPr>
          <w:b/>
          <w:lang w:val="uk-UA"/>
        </w:rPr>
      </w:pPr>
      <w:r w:rsidRPr="007E4E32">
        <w:rPr>
          <w:b/>
          <w:lang w:val="uk-UA"/>
        </w:rPr>
        <w:t>Начальник управління</w:t>
      </w:r>
      <w:r>
        <w:rPr>
          <w:b/>
          <w:lang w:val="uk-UA"/>
        </w:rPr>
        <w:t xml:space="preserve"> архітектури та </w:t>
      </w:r>
    </w:p>
    <w:p w:rsidR="00645BAA" w:rsidRPr="007E4E32" w:rsidRDefault="00645BAA" w:rsidP="00645BAA">
      <w:pPr>
        <w:jc w:val="both"/>
        <w:rPr>
          <w:b/>
          <w:lang w:val="uk-UA"/>
        </w:rPr>
      </w:pPr>
      <w:r>
        <w:rPr>
          <w:b/>
          <w:lang w:val="uk-UA"/>
        </w:rPr>
        <w:t>містобудування Сумської міської ради</w:t>
      </w:r>
      <w:r w:rsidRPr="007E4E32">
        <w:rPr>
          <w:b/>
          <w:lang w:val="uk-UA"/>
        </w:rPr>
        <w:t xml:space="preserve"> - </w:t>
      </w:r>
    </w:p>
    <w:p w:rsidR="00645BAA" w:rsidRPr="007E4E32" w:rsidRDefault="00645BAA" w:rsidP="00645BAA">
      <w:r w:rsidRPr="007E4E32">
        <w:rPr>
          <w:b/>
          <w:lang w:val="uk-UA"/>
        </w:rPr>
        <w:t>головний архітектор</w:t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</w:r>
      <w:r w:rsidRPr="007E4E32">
        <w:rPr>
          <w:b/>
          <w:lang w:val="uk-UA"/>
        </w:rPr>
        <w:tab/>
        <w:t xml:space="preserve">      А.В. Кривцов</w:t>
      </w:r>
    </w:p>
    <w:p w:rsidR="00645BAA" w:rsidRPr="007E4E32" w:rsidRDefault="00645BAA" w:rsidP="00645BAA">
      <w:pPr>
        <w:ind w:left="5304" w:firstLine="1068"/>
        <w:jc w:val="both"/>
      </w:pPr>
    </w:p>
    <w:p w:rsidR="00374421" w:rsidRPr="00645BAA" w:rsidRDefault="00374421" w:rsidP="00645BAA"/>
    <w:sectPr w:rsidR="00374421" w:rsidRPr="00645BAA" w:rsidSect="005F214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F5C"/>
    <w:multiLevelType w:val="hybridMultilevel"/>
    <w:tmpl w:val="67742D02"/>
    <w:lvl w:ilvl="0" w:tplc="27C03B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CB0"/>
    <w:multiLevelType w:val="hybridMultilevel"/>
    <w:tmpl w:val="DDD86CB0"/>
    <w:lvl w:ilvl="0" w:tplc="04D4AF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DA0D52"/>
    <w:multiLevelType w:val="hybridMultilevel"/>
    <w:tmpl w:val="BD4CC0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BE"/>
    <w:rsid w:val="00011030"/>
    <w:rsid w:val="00013734"/>
    <w:rsid w:val="0002141F"/>
    <w:rsid w:val="0002742A"/>
    <w:rsid w:val="000346BB"/>
    <w:rsid w:val="000D378C"/>
    <w:rsid w:val="001057B3"/>
    <w:rsid w:val="00167559"/>
    <w:rsid w:val="0018567E"/>
    <w:rsid w:val="001B09AE"/>
    <w:rsid w:val="001C0FD9"/>
    <w:rsid w:val="00295561"/>
    <w:rsid w:val="002A3B35"/>
    <w:rsid w:val="00374421"/>
    <w:rsid w:val="004221FC"/>
    <w:rsid w:val="0048278C"/>
    <w:rsid w:val="0051361C"/>
    <w:rsid w:val="0056455A"/>
    <w:rsid w:val="005C42D6"/>
    <w:rsid w:val="005E3451"/>
    <w:rsid w:val="0061165C"/>
    <w:rsid w:val="00645BAA"/>
    <w:rsid w:val="006639F0"/>
    <w:rsid w:val="00664E2C"/>
    <w:rsid w:val="00687920"/>
    <w:rsid w:val="006920E6"/>
    <w:rsid w:val="0069628E"/>
    <w:rsid w:val="006D5D68"/>
    <w:rsid w:val="006F3A95"/>
    <w:rsid w:val="007922C2"/>
    <w:rsid w:val="007C0CCD"/>
    <w:rsid w:val="007E4E32"/>
    <w:rsid w:val="0083234A"/>
    <w:rsid w:val="00842573"/>
    <w:rsid w:val="00871907"/>
    <w:rsid w:val="008728EE"/>
    <w:rsid w:val="008835EB"/>
    <w:rsid w:val="008840DF"/>
    <w:rsid w:val="008F7592"/>
    <w:rsid w:val="009F0060"/>
    <w:rsid w:val="009F0E85"/>
    <w:rsid w:val="00A210BE"/>
    <w:rsid w:val="00A22BF3"/>
    <w:rsid w:val="00A721A3"/>
    <w:rsid w:val="00A95CFE"/>
    <w:rsid w:val="00AC1B1E"/>
    <w:rsid w:val="00BA7498"/>
    <w:rsid w:val="00BA77E2"/>
    <w:rsid w:val="00BE7027"/>
    <w:rsid w:val="00BF30AA"/>
    <w:rsid w:val="00C532D1"/>
    <w:rsid w:val="00C71001"/>
    <w:rsid w:val="00C7689F"/>
    <w:rsid w:val="00C9554E"/>
    <w:rsid w:val="00CC5503"/>
    <w:rsid w:val="00CE513C"/>
    <w:rsid w:val="00CF4D82"/>
    <w:rsid w:val="00D3466C"/>
    <w:rsid w:val="00D400E7"/>
    <w:rsid w:val="00D75049"/>
    <w:rsid w:val="00D85F6B"/>
    <w:rsid w:val="00DF076E"/>
    <w:rsid w:val="00E51F8C"/>
    <w:rsid w:val="00E741DE"/>
    <w:rsid w:val="00E92DF5"/>
    <w:rsid w:val="00EC7A73"/>
    <w:rsid w:val="00F073BD"/>
    <w:rsid w:val="00F34BD8"/>
    <w:rsid w:val="00F930F6"/>
    <w:rsid w:val="00FA1B90"/>
    <w:rsid w:val="00FB1A72"/>
    <w:rsid w:val="00FB7BA9"/>
    <w:rsid w:val="00FD564D"/>
    <w:rsid w:val="00FD76DE"/>
    <w:rsid w:val="00FF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496D8-356D-4247-9F42-C6C87E1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013734"/>
  </w:style>
  <w:style w:type="paragraph" w:styleId="a3">
    <w:name w:val="List Paragraph"/>
    <w:basedOn w:val="a"/>
    <w:uiPriority w:val="34"/>
    <w:qFormat/>
    <w:rsid w:val="00C7689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paraattribute9">
    <w:name w:val="paraattribute9"/>
    <w:basedOn w:val="a"/>
    <w:rsid w:val="0002141F"/>
    <w:pPr>
      <w:spacing w:before="240"/>
    </w:pPr>
  </w:style>
  <w:style w:type="paragraph" w:customStyle="1" w:styleId="paraattribute3">
    <w:name w:val="paraattribute3"/>
    <w:basedOn w:val="a"/>
    <w:rsid w:val="0002141F"/>
    <w:pPr>
      <w:spacing w:before="240"/>
    </w:pPr>
  </w:style>
  <w:style w:type="character" w:customStyle="1" w:styleId="z-calculator-displayresult">
    <w:name w:val="z-calculator-display__result"/>
    <w:basedOn w:val="a0"/>
    <w:rsid w:val="00A95CFE"/>
  </w:style>
  <w:style w:type="paragraph" w:customStyle="1" w:styleId="paraattribute1">
    <w:name w:val="paraattribute1"/>
    <w:basedOn w:val="a"/>
    <w:rsid w:val="007922C2"/>
    <w:pPr>
      <w:spacing w:before="240"/>
    </w:pPr>
  </w:style>
  <w:style w:type="paragraph" w:customStyle="1" w:styleId="paraattribute4">
    <w:name w:val="paraattribute4"/>
    <w:basedOn w:val="a"/>
    <w:rsid w:val="007922C2"/>
    <w:pPr>
      <w:spacing w:before="240"/>
    </w:pPr>
  </w:style>
  <w:style w:type="paragraph" w:customStyle="1" w:styleId="paraattribute0">
    <w:name w:val="paraattribute0"/>
    <w:basedOn w:val="a"/>
    <w:rsid w:val="007922C2"/>
    <w:pPr>
      <w:spacing w:before="240"/>
    </w:pPr>
  </w:style>
  <w:style w:type="paragraph" w:styleId="a4">
    <w:name w:val="Balloon Text"/>
    <w:basedOn w:val="a"/>
    <w:link w:val="a5"/>
    <w:uiPriority w:val="99"/>
    <w:semiHidden/>
    <w:unhideWhenUsed/>
    <w:rsid w:val="001675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559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">
    <w:name w:val="Обычный1"/>
    <w:rsid w:val="00FD56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10695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Гулякін Руслан Олександрович</cp:lastModifiedBy>
  <cp:revision>2</cp:revision>
  <cp:lastPrinted>2018-03-19T08:37:00Z</cp:lastPrinted>
  <dcterms:created xsi:type="dcterms:W3CDTF">2018-06-23T10:23:00Z</dcterms:created>
  <dcterms:modified xsi:type="dcterms:W3CDTF">2018-06-23T10:23:00Z</dcterms:modified>
</cp:coreProperties>
</file>