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72"/>
        <w:gridCol w:w="1705"/>
        <w:gridCol w:w="851"/>
        <w:gridCol w:w="211"/>
        <w:gridCol w:w="1769"/>
        <w:gridCol w:w="2739"/>
      </w:tblGrid>
      <w:tr w:rsidR="00FA2413">
        <w:trPr>
          <w:trHeight w:val="20"/>
          <w:jc w:val="center"/>
        </w:trPr>
        <w:tc>
          <w:tcPr>
            <w:tcW w:w="4177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062" w:type="dxa"/>
            <w:gridSpan w:val="2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29895" cy="6134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3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  <w:rPr>
                <w:color w:val="A6A6A6"/>
              </w:rPr>
            </w:pPr>
            <w:r>
              <w:rPr>
                <w:color w:val="A6A6A6"/>
              </w:rPr>
              <w:t>Проєкт</w:t>
            </w:r>
          </w:p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  <w:rPr>
                <w:color w:val="A6A6A6"/>
              </w:rPr>
            </w:pPr>
            <w:r>
              <w:rPr>
                <w:color w:val="A6A6A6"/>
              </w:rPr>
              <w:t>оприлюднено</w:t>
            </w:r>
          </w:p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  <w:rPr>
                <w:color w:val="A6A6A6"/>
              </w:rPr>
            </w:pPr>
            <w:r>
              <w:rPr>
                <w:color w:val="A6A6A6"/>
              </w:rPr>
              <w:t>«</w:t>
            </w:r>
            <w:r>
              <w:rPr>
                <w:color w:val="A6A6A6"/>
                <w:u w:val="single"/>
              </w:rPr>
              <w:t xml:space="preserve"> ___</w:t>
            </w:r>
            <w:r>
              <w:rPr>
                <w:color w:val="A6A6A6"/>
              </w:rPr>
              <w:t xml:space="preserve">» </w:t>
            </w:r>
            <w:r>
              <w:rPr>
                <w:color w:val="A6A6A6"/>
                <w:u w:val="single"/>
              </w:rPr>
              <w:t>__________</w:t>
            </w:r>
            <w:r>
              <w:rPr>
                <w:color w:val="A6A6A6"/>
              </w:rPr>
              <w:t xml:space="preserve"> 2021 року</w:t>
            </w:r>
          </w:p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jc w:val="center"/>
              <w:rPr>
                <w:color w:val="A6A6A6"/>
                <w:sz w:val="10"/>
                <w:szCs w:val="10"/>
              </w:rPr>
            </w:pPr>
          </w:p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A6A6A6"/>
              </w:rPr>
              <w:t>пункт ______</w:t>
            </w:r>
          </w:p>
        </w:tc>
      </w:tr>
      <w:tr w:rsidR="00FA2413">
        <w:trPr>
          <w:jc w:val="center"/>
        </w:trPr>
        <w:tc>
          <w:tcPr>
            <w:tcW w:w="4177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08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A2413">
        <w:trPr>
          <w:jc w:val="center"/>
        </w:trPr>
        <w:tc>
          <w:tcPr>
            <w:tcW w:w="2472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4"/>
              </w:tabs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smallCaps/>
                <w:color w:val="000000"/>
                <w:sz w:val="36"/>
                <w:szCs w:val="36"/>
              </w:rPr>
              <w:t>СУМСЬКА МІСЬКА РАДА</w:t>
            </w:r>
          </w:p>
        </w:tc>
        <w:tc>
          <w:tcPr>
            <w:tcW w:w="2739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FA2413">
        <w:trPr>
          <w:jc w:val="center"/>
        </w:trPr>
        <w:tc>
          <w:tcPr>
            <w:tcW w:w="2472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VІІІ СКЛИКАННЯ _______ СЕСІЯ</w:t>
            </w:r>
          </w:p>
        </w:tc>
        <w:tc>
          <w:tcPr>
            <w:tcW w:w="2739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FA2413">
        <w:trPr>
          <w:jc w:val="center"/>
        </w:trPr>
        <w:tc>
          <w:tcPr>
            <w:tcW w:w="2472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РІШЕННЯ</w:t>
            </w:r>
          </w:p>
        </w:tc>
        <w:tc>
          <w:tcPr>
            <w:tcW w:w="2739" w:type="dxa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FA2413">
        <w:trPr>
          <w:jc w:val="center"/>
        </w:trPr>
        <w:tc>
          <w:tcPr>
            <w:tcW w:w="4177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8" w:type="dxa"/>
            <w:gridSpan w:val="2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2413">
        <w:trPr>
          <w:trHeight w:val="755"/>
          <w:jc w:val="center"/>
        </w:trPr>
        <w:tc>
          <w:tcPr>
            <w:tcW w:w="5028" w:type="dxa"/>
            <w:gridSpan w:val="3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________ 2021 року № _______-МР</w:t>
            </w:r>
          </w:p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  <w:tc>
          <w:tcPr>
            <w:tcW w:w="4719" w:type="dxa"/>
            <w:gridSpan w:val="3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413">
        <w:trPr>
          <w:trHeight w:val="20"/>
          <w:jc w:val="center"/>
        </w:trPr>
        <w:tc>
          <w:tcPr>
            <w:tcW w:w="5028" w:type="dxa"/>
            <w:gridSpan w:val="3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2413">
        <w:trPr>
          <w:trHeight w:val="754"/>
          <w:jc w:val="center"/>
        </w:trPr>
        <w:tc>
          <w:tcPr>
            <w:tcW w:w="5028" w:type="dxa"/>
            <w:gridSpan w:val="3"/>
          </w:tcPr>
          <w:p w:rsidR="00FA2413" w:rsidRDefault="00F4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Про встановлення туристичного збору </w:t>
            </w:r>
          </w:p>
        </w:tc>
        <w:tc>
          <w:tcPr>
            <w:tcW w:w="4719" w:type="dxa"/>
            <w:gridSpan w:val="3"/>
          </w:tcPr>
          <w:p w:rsidR="00FA2413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3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Відповідно до пункту 12.3 статті 12, статті 268 Податкового кодексу України, керуючись пунктом 24 частини першої статті 26, частиною першою статті 69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jc w:val="center"/>
        <w:rPr>
          <w:color w:val="000000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5325"/>
        </w:tabs>
        <w:spacing w:line="240" w:lineRule="auto"/>
        <w:ind w:left="0" w:hanging="2"/>
        <w:rPr>
          <w:color w:val="000000"/>
        </w:rPr>
      </w:pPr>
    </w:p>
    <w:p w:rsidR="00FA2413" w:rsidRPr="008C2845" w:rsidRDefault="00F42E26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_GoBack"/>
      <w:bookmarkEnd w:id="0"/>
      <w:r w:rsidR="00B1031D" w:rsidRPr="008C2845">
        <w:rPr>
          <w:sz w:val="28"/>
          <w:szCs w:val="28"/>
        </w:rPr>
        <w:t>Встановити з</w:t>
      </w:r>
      <w:r w:rsidRPr="008C2845">
        <w:rPr>
          <w:color w:val="000000"/>
          <w:sz w:val="28"/>
          <w:szCs w:val="28"/>
        </w:rPr>
        <w:t xml:space="preserve"> 01.01.2022 на території Сумської міської територіальної громади туристичний збір. </w:t>
      </w:r>
    </w:p>
    <w:p w:rsidR="00FA2413" w:rsidRPr="008C2845" w:rsidRDefault="00F42E26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7"/>
        <w:jc w:val="both"/>
        <w:rPr>
          <w:color w:val="000000"/>
          <w:sz w:val="28"/>
          <w:szCs w:val="28"/>
        </w:rPr>
      </w:pPr>
      <w:r w:rsidRPr="008C2845">
        <w:rPr>
          <w:color w:val="000000"/>
          <w:sz w:val="28"/>
          <w:szCs w:val="28"/>
        </w:rPr>
        <w:t>2. Затвердити Положення про туристичний збір, згідно з додатком до даного рішення.</w:t>
      </w:r>
    </w:p>
    <w:p w:rsidR="00FA2413" w:rsidRPr="008C2845" w:rsidRDefault="00F42E26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</w:rPr>
      </w:pPr>
      <w:r w:rsidRPr="008C2845">
        <w:rPr>
          <w:color w:val="000000"/>
          <w:sz w:val="28"/>
          <w:szCs w:val="28"/>
        </w:rPr>
        <w:t xml:space="preserve">3. Відповідальність за правильність обчислення, своєчасність сплати туристичного збору до бюджету Сумської міської </w:t>
      </w:r>
      <w:r w:rsidRPr="008C2845">
        <w:rPr>
          <w:sz w:val="28"/>
          <w:szCs w:val="28"/>
        </w:rPr>
        <w:t>територіальної громади</w:t>
      </w:r>
      <w:r w:rsidRPr="008C2845">
        <w:rPr>
          <w:color w:val="000000"/>
          <w:sz w:val="28"/>
          <w:szCs w:val="28"/>
        </w:rPr>
        <w:t xml:space="preserve"> покладається на податкових агентів, уповноважених справляти цей збір відповідно до чинного законодавства.</w:t>
      </w:r>
    </w:p>
    <w:p w:rsidR="00FA2413" w:rsidRPr="008C2845" w:rsidRDefault="00F42E26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</w:rPr>
      </w:pPr>
      <w:r w:rsidRPr="008C2845">
        <w:rPr>
          <w:color w:val="000000"/>
          <w:sz w:val="28"/>
          <w:szCs w:val="28"/>
        </w:rPr>
        <w:t>4. Контроль за повнотою і своєчасністю сплати туристичного збору</w:t>
      </w:r>
      <w:r w:rsidR="00B1031D" w:rsidRPr="008C2845">
        <w:rPr>
          <w:color w:val="000000"/>
          <w:sz w:val="28"/>
          <w:szCs w:val="28"/>
          <w:lang w:val="uk-UA"/>
        </w:rPr>
        <w:t xml:space="preserve">                        </w:t>
      </w:r>
      <w:r w:rsidRPr="008C2845">
        <w:rPr>
          <w:color w:val="000000"/>
          <w:sz w:val="28"/>
          <w:szCs w:val="28"/>
        </w:rPr>
        <w:t xml:space="preserve"> до бюджету Сумської міської </w:t>
      </w:r>
      <w:r w:rsidRPr="008C2845">
        <w:rPr>
          <w:sz w:val="28"/>
          <w:szCs w:val="28"/>
        </w:rPr>
        <w:t xml:space="preserve">територіальної громади </w:t>
      </w:r>
      <w:r w:rsidRPr="008C2845">
        <w:rPr>
          <w:color w:val="000000"/>
          <w:sz w:val="28"/>
          <w:szCs w:val="28"/>
        </w:rPr>
        <w:t xml:space="preserve">покладається на </w:t>
      </w:r>
      <w:r w:rsidR="00B1031D" w:rsidRPr="008C2845">
        <w:rPr>
          <w:color w:val="000000"/>
          <w:sz w:val="28"/>
          <w:szCs w:val="28"/>
          <w:lang w:val="uk-UA"/>
        </w:rPr>
        <w:t xml:space="preserve">                         </w:t>
      </w:r>
      <w:r w:rsidRPr="008C2845">
        <w:rPr>
          <w:color w:val="000000"/>
          <w:sz w:val="28"/>
          <w:szCs w:val="28"/>
        </w:rPr>
        <w:t>Головне управління ДПС у Сумській області.</w:t>
      </w:r>
    </w:p>
    <w:p w:rsidR="00B1031D" w:rsidRPr="008C2845" w:rsidRDefault="00F42E26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 w:rsidRPr="008C2845">
        <w:rPr>
          <w:color w:val="000000"/>
          <w:sz w:val="28"/>
          <w:szCs w:val="28"/>
        </w:rPr>
        <w:t>5. З моменту набрання чинності даного рішення вважати таким</w:t>
      </w:r>
      <w:r w:rsidR="00B1031D" w:rsidRPr="008C2845">
        <w:rPr>
          <w:color w:val="000000"/>
          <w:sz w:val="28"/>
          <w:szCs w:val="28"/>
          <w:lang w:val="uk-UA"/>
        </w:rPr>
        <w:t>и</w:t>
      </w:r>
      <w:r w:rsidRPr="008C2845">
        <w:rPr>
          <w:color w:val="000000"/>
          <w:sz w:val="28"/>
          <w:szCs w:val="28"/>
        </w:rPr>
        <w:t>, що втратил</w:t>
      </w:r>
      <w:r w:rsidR="00B1031D" w:rsidRPr="008C2845">
        <w:rPr>
          <w:color w:val="000000"/>
          <w:sz w:val="28"/>
          <w:szCs w:val="28"/>
          <w:lang w:val="uk-UA"/>
        </w:rPr>
        <w:t>и</w:t>
      </w:r>
      <w:r w:rsidRPr="008C2845">
        <w:rPr>
          <w:color w:val="000000"/>
          <w:sz w:val="28"/>
          <w:szCs w:val="28"/>
        </w:rPr>
        <w:t xml:space="preserve"> чинність</w:t>
      </w:r>
      <w:r w:rsidR="00B1031D" w:rsidRPr="008C2845">
        <w:rPr>
          <w:color w:val="000000"/>
          <w:sz w:val="28"/>
          <w:szCs w:val="28"/>
          <w:lang w:val="uk-UA"/>
        </w:rPr>
        <w:t>:</w:t>
      </w:r>
    </w:p>
    <w:p w:rsidR="00B1031D" w:rsidRPr="008C2845" w:rsidRDefault="00B1031D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 w:rsidRPr="008C2845">
        <w:rPr>
          <w:color w:val="000000"/>
          <w:sz w:val="28"/>
          <w:szCs w:val="28"/>
          <w:lang w:val="uk-UA"/>
        </w:rPr>
        <w:t>5.</w:t>
      </w:r>
      <w:r w:rsidR="003C5A77" w:rsidRPr="008C2845">
        <w:rPr>
          <w:color w:val="000000"/>
          <w:sz w:val="28"/>
          <w:szCs w:val="28"/>
          <w:lang w:val="uk-UA"/>
        </w:rPr>
        <w:t>1</w:t>
      </w:r>
      <w:r w:rsidRPr="008C2845">
        <w:rPr>
          <w:color w:val="000000"/>
          <w:sz w:val="28"/>
          <w:szCs w:val="28"/>
          <w:lang w:val="uk-UA"/>
        </w:rPr>
        <w:t xml:space="preserve">. </w:t>
      </w:r>
      <w:r w:rsidR="001E1579" w:rsidRPr="008C2845">
        <w:rPr>
          <w:color w:val="000000"/>
          <w:sz w:val="28"/>
          <w:szCs w:val="28"/>
          <w:lang w:val="uk-UA"/>
        </w:rPr>
        <w:t>Рішення  Битицької сільської ради Сумського району Сумської області від 09 червня 2020 року «Про встановлення податку</w:t>
      </w:r>
      <w:r w:rsidR="003C5A77" w:rsidRPr="008C2845">
        <w:rPr>
          <w:color w:val="000000"/>
          <w:sz w:val="28"/>
          <w:szCs w:val="28"/>
          <w:lang w:val="uk-UA"/>
        </w:rPr>
        <w:t xml:space="preserve"> на туристичний збір</w:t>
      </w:r>
      <w:r w:rsidR="001E1579" w:rsidRPr="008C2845">
        <w:rPr>
          <w:color w:val="000000"/>
          <w:sz w:val="28"/>
          <w:szCs w:val="28"/>
          <w:lang w:val="uk-UA"/>
        </w:rPr>
        <w:t>»</w:t>
      </w:r>
      <w:r w:rsidR="003C5A77" w:rsidRPr="008C2845">
        <w:rPr>
          <w:color w:val="000000"/>
          <w:sz w:val="28"/>
          <w:szCs w:val="28"/>
          <w:lang w:val="uk-UA"/>
        </w:rPr>
        <w:t>.</w:t>
      </w:r>
    </w:p>
    <w:p w:rsidR="003C5A77" w:rsidRPr="008C2845" w:rsidRDefault="003C5A77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  <w:r w:rsidRPr="008C2845">
        <w:rPr>
          <w:color w:val="000000"/>
          <w:sz w:val="28"/>
          <w:szCs w:val="28"/>
          <w:lang w:val="uk-UA"/>
        </w:rPr>
        <w:t xml:space="preserve">5.2. Рішення Піщанської сільської ради Ковпаківського району </w:t>
      </w:r>
      <w:r w:rsidR="006D1FC9" w:rsidRPr="008C2845">
        <w:rPr>
          <w:color w:val="000000"/>
          <w:sz w:val="28"/>
          <w:szCs w:val="28"/>
          <w:lang w:val="uk-UA"/>
        </w:rPr>
        <w:t xml:space="preserve">м. Суми </w:t>
      </w:r>
      <w:r w:rsidRPr="008C2845">
        <w:rPr>
          <w:color w:val="000000"/>
          <w:sz w:val="28"/>
          <w:szCs w:val="28"/>
          <w:lang w:val="uk-UA"/>
        </w:rPr>
        <w:t>Сумської області від 23 січня 2019 року «Про встановлення туристичного збору на території Піщанської сільської ради».</w:t>
      </w:r>
    </w:p>
    <w:p w:rsidR="00CA6E52" w:rsidRPr="008C2845" w:rsidRDefault="001E1579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</w:rPr>
      </w:pPr>
      <w:r w:rsidRPr="008C2845">
        <w:rPr>
          <w:color w:val="000000"/>
          <w:sz w:val="28"/>
          <w:szCs w:val="28"/>
          <w:lang w:val="uk-UA"/>
        </w:rPr>
        <w:t>5.3. Р</w:t>
      </w:r>
      <w:r w:rsidRPr="008C2845">
        <w:rPr>
          <w:color w:val="000000"/>
          <w:sz w:val="28"/>
          <w:szCs w:val="28"/>
        </w:rPr>
        <w:t xml:space="preserve">ішення Сумської міської ради від 24 червня 2020 року </w:t>
      </w:r>
      <w:r w:rsidRPr="008C2845">
        <w:rPr>
          <w:sz w:val="28"/>
          <w:szCs w:val="28"/>
        </w:rPr>
        <w:t xml:space="preserve">                                       </w:t>
      </w:r>
      <w:r w:rsidRPr="008C2845">
        <w:rPr>
          <w:color w:val="000000"/>
          <w:sz w:val="28"/>
          <w:szCs w:val="28"/>
        </w:rPr>
        <w:t>№ 7002-МР «Про встановлення туристичного збору».</w:t>
      </w:r>
    </w:p>
    <w:p w:rsidR="00CA6E52" w:rsidRPr="008C2845" w:rsidRDefault="00CA6E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8C2845">
        <w:rPr>
          <w:color w:val="000000"/>
          <w:sz w:val="28"/>
          <w:szCs w:val="28"/>
        </w:rPr>
        <w:br w:type="page"/>
      </w:r>
    </w:p>
    <w:p w:rsidR="00FA2413" w:rsidRPr="008C2845" w:rsidRDefault="00CA6E52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8C2845">
        <w:rPr>
          <w:color w:val="000000"/>
          <w:sz w:val="28"/>
          <w:szCs w:val="28"/>
          <w:lang w:val="uk-UA"/>
        </w:rPr>
        <w:lastRenderedPageBreak/>
        <w:t>6</w:t>
      </w:r>
      <w:r w:rsidR="00F42E26" w:rsidRPr="008C2845">
        <w:rPr>
          <w:color w:val="000000"/>
          <w:sz w:val="28"/>
          <w:szCs w:val="28"/>
          <w:lang w:val="uk-UA"/>
        </w:rPr>
        <w:t xml:space="preserve">. Департаменту комунікацій та інформаційної політики Сумської міської ради (Кохан А.І.) </w:t>
      </w:r>
      <w:r w:rsidR="00F42E26" w:rsidRPr="008C2845">
        <w:rPr>
          <w:sz w:val="28"/>
          <w:szCs w:val="28"/>
          <w:lang w:val="uk-UA"/>
        </w:rPr>
        <w:t>забезпечити публікацію даного рішення у визначеному законодавством порядку у друкованих засобах масової інформації, визначених Сумською міською радою та оприлюднення на офіційному сайті Сумської міської ради та Єдиному державному порталі відкритих даних.</w:t>
      </w:r>
    </w:p>
    <w:p w:rsidR="00FA2413" w:rsidRPr="00B1031D" w:rsidRDefault="00CA6E52" w:rsidP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8C2845">
        <w:rPr>
          <w:color w:val="000000"/>
          <w:sz w:val="28"/>
          <w:szCs w:val="28"/>
          <w:lang w:val="uk-UA"/>
        </w:rPr>
        <w:t>7</w:t>
      </w:r>
      <w:r w:rsidR="00F42E26" w:rsidRPr="008C2845">
        <w:rPr>
          <w:color w:val="000000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діяльності викона</w:t>
      </w:r>
      <w:r w:rsidR="00B1031D" w:rsidRPr="008C2845">
        <w:rPr>
          <w:color w:val="000000"/>
          <w:sz w:val="28"/>
          <w:szCs w:val="28"/>
          <w:lang w:val="uk-UA"/>
        </w:rPr>
        <w:t>вчих органів ради Полякова С.В.</w:t>
      </w:r>
    </w:p>
    <w:p w:rsidR="00FA2413" w:rsidRPr="00B1031D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FA2413" w:rsidRPr="00B1031D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FA2413" w:rsidRPr="00B1031D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FA2413" w:rsidRPr="00B1031D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FA2413" w:rsidRPr="00B1031D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Сумський 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 Лисенко</w:t>
      </w: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Виконавець: Кубрак О.М.</w:t>
      </w: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</w:t>
      </w: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A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Ініціатор розгляду питання 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B1031D">
        <w:rPr>
          <w:color w:val="000000"/>
          <w:sz w:val="22"/>
          <w:szCs w:val="22"/>
          <w:lang w:val="uk-UA"/>
        </w:rPr>
        <w:t xml:space="preserve">                      </w:t>
      </w:r>
      <w:r>
        <w:rPr>
          <w:color w:val="000000"/>
          <w:sz w:val="22"/>
          <w:szCs w:val="22"/>
        </w:rPr>
        <w:t>Сумської міської ради</w:t>
      </w:r>
    </w:p>
    <w:p w:rsidR="00FA2413" w:rsidRDefault="00F42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Проєкт рішення підготовлено </w:t>
      </w:r>
      <w:r>
        <w:rPr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правлінням стратегічного розвитку міста Сумської міської ради Доповідач: </w:t>
      </w:r>
      <w:r>
        <w:rPr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ачальник </w:t>
      </w:r>
      <w:r>
        <w:rPr>
          <w:sz w:val="22"/>
          <w:szCs w:val="22"/>
        </w:rPr>
        <w:t>у</w:t>
      </w:r>
      <w:r>
        <w:rPr>
          <w:color w:val="000000"/>
          <w:sz w:val="22"/>
          <w:szCs w:val="22"/>
        </w:rPr>
        <w:t>правління стратегічного розвитку міста Сумської міської ради       (Кубрак О.М.)</w:t>
      </w:r>
    </w:p>
    <w:p w:rsidR="00B1031D" w:rsidRDefault="00B1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ЛИСТ ПОГОДЖЕННЯ</w:t>
      </w: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>до проєкту рішення Сумської міської ради</w:t>
      </w: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«Про встановлення туристичного збору»</w:t>
      </w: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7030A0"/>
          <w:sz w:val="16"/>
          <w:szCs w:val="16"/>
        </w:rPr>
      </w:pPr>
    </w:p>
    <w:tbl>
      <w:tblPr>
        <w:tblStyle w:val="af1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1986"/>
        <w:gridCol w:w="2503"/>
      </w:tblGrid>
      <w:tr w:rsidR="00FA2413">
        <w:trPr>
          <w:trHeight w:val="260"/>
        </w:trPr>
        <w:tc>
          <w:tcPr>
            <w:tcW w:w="4928" w:type="dxa"/>
          </w:tcPr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Голова постійної комісії з питань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 питань охорони здоров’я, соціального захисту населення, освіти, науки, культури, туризму, сім’ї, молоді та спорту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В.М. Домінас</w:t>
            </w: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FA2413">
        <w:trPr>
          <w:trHeight w:val="88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правління стратегічного розвитку міста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О.М. Кубрак</w:t>
            </w:r>
          </w:p>
        </w:tc>
      </w:tr>
      <w:tr w:rsidR="00FA2413">
        <w:trPr>
          <w:trHeight w:val="19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Голова постійної комісії з питань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В.О. Шилов</w:t>
            </w:r>
          </w:p>
        </w:tc>
      </w:tr>
      <w:tr w:rsidR="00FA2413">
        <w:trPr>
          <w:trHeight w:val="19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равового управління</w:t>
            </w: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О.В. Чайченко</w:t>
            </w:r>
          </w:p>
        </w:tc>
      </w:tr>
      <w:tr w:rsidR="00FA2413">
        <w:trPr>
          <w:trHeight w:val="211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С.А. Липова</w:t>
            </w:r>
          </w:p>
        </w:tc>
      </w:tr>
      <w:tr w:rsidR="00FA2413">
        <w:trPr>
          <w:trHeight w:val="135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</w:tcPr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С.В. Поляков</w:t>
            </w:r>
          </w:p>
        </w:tc>
      </w:tr>
      <w:tr w:rsidR="00FA2413">
        <w:trPr>
          <w:trHeight w:val="95"/>
        </w:trPr>
        <w:tc>
          <w:tcPr>
            <w:tcW w:w="4928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FA2413">
        <w:trPr>
          <w:trHeight w:val="260"/>
        </w:trPr>
        <w:tc>
          <w:tcPr>
            <w:tcW w:w="4928" w:type="dxa"/>
            <w:vAlign w:val="center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 міської ради</w:t>
            </w:r>
          </w:p>
        </w:tc>
        <w:tc>
          <w:tcPr>
            <w:tcW w:w="1986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2503" w:type="dxa"/>
          </w:tcPr>
          <w:p w:rsidR="00FA2413" w:rsidRDefault="00FA2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FA2413" w:rsidRDefault="00F42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О.М. Рєзнік</w:t>
            </w:r>
          </w:p>
        </w:tc>
      </w:tr>
    </w:tbl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Кубрак О.М</w:t>
      </w: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</w:t>
      </w: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A2413" w:rsidRDefault="00FA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A2413" w:rsidRDefault="00F4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i/>
          <w:color w:val="000000"/>
          <w:sz w:val="22"/>
          <w:szCs w:val="22"/>
        </w:rPr>
        <w:t>Закревська Т.  701-574</w:t>
      </w:r>
    </w:p>
    <w:sectPr w:rsidR="00FA2413" w:rsidSect="00CA6E52">
      <w:headerReference w:type="even" r:id="rId8"/>
      <w:pgSz w:w="11906" w:h="16838"/>
      <w:pgMar w:top="1134" w:right="567" w:bottom="1134" w:left="1701" w:header="720" w:footer="720" w:gutter="0"/>
      <w:pgNumType w:start="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9B" w:rsidRDefault="00B2349B">
      <w:pPr>
        <w:spacing w:line="240" w:lineRule="auto"/>
        <w:ind w:left="0" w:hanging="2"/>
      </w:pPr>
      <w:r>
        <w:separator/>
      </w:r>
    </w:p>
  </w:endnote>
  <w:endnote w:type="continuationSeparator" w:id="0">
    <w:p w:rsidR="00B2349B" w:rsidRDefault="00B234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9B" w:rsidRDefault="00B2349B">
      <w:pPr>
        <w:spacing w:line="240" w:lineRule="auto"/>
        <w:ind w:left="0" w:hanging="2"/>
      </w:pPr>
      <w:r>
        <w:separator/>
      </w:r>
    </w:p>
  </w:footnote>
  <w:footnote w:type="continuationSeparator" w:id="0">
    <w:p w:rsidR="00B2349B" w:rsidRDefault="00B234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13" w:rsidRDefault="00F42E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2413" w:rsidRDefault="00FA24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13"/>
    <w:rsid w:val="00173064"/>
    <w:rsid w:val="001E1579"/>
    <w:rsid w:val="003C5A77"/>
    <w:rsid w:val="00444E9E"/>
    <w:rsid w:val="00614185"/>
    <w:rsid w:val="00621653"/>
    <w:rsid w:val="006D1FC9"/>
    <w:rsid w:val="008C2845"/>
    <w:rsid w:val="00B1031D"/>
    <w:rsid w:val="00B2349B"/>
    <w:rsid w:val="00C910D4"/>
    <w:rsid w:val="00CA6E52"/>
    <w:rsid w:val="00F42E26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31244-ED8B-42C0-BADD-8346A8C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Питання"/>
    <w:basedOn w:val="a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5">
    <w:name w:val="Час"/>
    <w:basedOn w:val="a"/>
    <w:pPr>
      <w:jc w:val="center"/>
    </w:pPr>
    <w:rPr>
      <w:i/>
      <w:lang w:eastAsia="uk-UA"/>
    </w:rPr>
  </w:style>
  <w:style w:type="paragraph" w:customStyle="1" w:styleId="a6">
    <w:name w:val="Комісія"/>
    <w:basedOn w:val="a"/>
    <w:pPr>
      <w:jc w:val="center"/>
    </w:pPr>
    <w:rPr>
      <w:b/>
      <w:i/>
      <w:sz w:val="40"/>
      <w:lang w:eastAsia="uk-UA"/>
    </w:rPr>
  </w:style>
  <w:style w:type="paragraph" w:customStyle="1" w:styleId="a7">
    <w:name w:val="Ініціатор"/>
    <w:basedOn w:val="a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8">
    <w:name w:val="Для заходів"/>
    <w:basedOn w:val="a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9">
    <w:name w:val="Назва"/>
    <w:basedOn w:val="a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9JeV+UQnEa9RXeRzZ1DYZNv0A==">AMUW2mUDTj+2jadZ7aV/R8XnD3nCAsVcrJFl/wbWcS8hilCJP95U2NZDgPTh+ipFtz+ckyn8KmRZ7jk7lz8Un3EO7uRBONKPF96TSEJKUh3nlePrJ46MMVA=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Закревська Тетяна Дмитрівна</cp:lastModifiedBy>
  <cp:revision>11</cp:revision>
  <dcterms:created xsi:type="dcterms:W3CDTF">2016-04-22T06:13:00Z</dcterms:created>
  <dcterms:modified xsi:type="dcterms:W3CDTF">2021-05-13T07:09:00Z</dcterms:modified>
</cp:coreProperties>
</file>