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w:t>
            </w:r>
            <w:proofErr w:type="spellStart"/>
            <w:r w:rsidRPr="00325349">
              <w:rPr>
                <w:color w:val="008000"/>
                <w:sz w:val="28"/>
                <w:szCs w:val="28"/>
              </w:rPr>
              <w:t>Сумської</w:t>
            </w:r>
            <w:proofErr w:type="spellEnd"/>
            <w:r w:rsidRPr="00325349">
              <w:rPr>
                <w:color w:val="008000"/>
                <w:sz w:val="28"/>
                <w:szCs w:val="28"/>
              </w:rPr>
              <w:t xml:space="preserve"> </w:t>
            </w:r>
            <w:proofErr w:type="spellStart"/>
            <w:r w:rsidRPr="00325349">
              <w:rPr>
                <w:color w:val="008000"/>
                <w:sz w:val="28"/>
                <w:szCs w:val="28"/>
              </w:rPr>
              <w:t>міської</w:t>
            </w:r>
            <w:proofErr w:type="spellEnd"/>
            <w:r w:rsidRPr="00325349">
              <w:rPr>
                <w:color w:val="008000"/>
                <w:sz w:val="28"/>
                <w:szCs w:val="28"/>
              </w:rPr>
              <w:t xml:space="preserve">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bookmarkStart w:id="0" w:name="_GoBack"/>
            <w:r w:rsidRPr="00A8469D">
              <w:rPr>
                <w:color w:val="008000"/>
                <w:sz w:val="16"/>
                <w:szCs w:val="16"/>
                <w:lang w:val="uk-UA"/>
              </w:rPr>
              <w:t>(частина друга рішення)</w:t>
            </w:r>
            <w:bookmarkEnd w:id="0"/>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986CC2"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40514B" w:rsidRDefault="00C911B0" w:rsidP="00B704BD">
      <w:pPr>
        <w:jc w:val="center"/>
        <w:rPr>
          <w:color w:val="4BACC6"/>
          <w:sz w:val="28"/>
          <w:szCs w:val="28"/>
          <w:lang w:val="uk-UA"/>
        </w:rPr>
      </w:pPr>
      <w:r w:rsidRPr="00E73E75">
        <w:rPr>
          <w:color w:val="4BACC6" w:themeColor="accent5"/>
          <w:sz w:val="28"/>
          <w:szCs w:val="28"/>
          <w:lang w:val="uk-UA"/>
        </w:rPr>
        <w:t>(чинний</w:t>
      </w:r>
      <w:r w:rsidRPr="0040514B">
        <w:rPr>
          <w:color w:val="4BACC6"/>
          <w:sz w:val="28"/>
          <w:szCs w:val="28"/>
          <w:lang w:val="uk-UA"/>
        </w:rPr>
        <w:t xml:space="preserve">, </w:t>
      </w:r>
      <w:r w:rsidRPr="0040514B">
        <w:rPr>
          <w:color w:val="4BACC6"/>
          <w:sz w:val="28"/>
          <w:szCs w:val="28"/>
        </w:rPr>
        <w:t>з</w:t>
      </w:r>
      <w:r w:rsidRPr="0040514B">
        <w:rPr>
          <w:color w:val="4BACC6"/>
          <w:sz w:val="28"/>
          <w:szCs w:val="28"/>
          <w:lang w:val="uk-UA"/>
        </w:rPr>
        <w:t>і</w:t>
      </w:r>
      <w:r w:rsidRPr="0040514B">
        <w:rPr>
          <w:color w:val="4BACC6"/>
          <w:sz w:val="28"/>
          <w:szCs w:val="28"/>
        </w:rPr>
        <w:t xml:space="preserve"> </w:t>
      </w:r>
      <w:proofErr w:type="spellStart"/>
      <w:r w:rsidRPr="0040514B">
        <w:rPr>
          <w:color w:val="4BACC6"/>
          <w:sz w:val="28"/>
          <w:szCs w:val="28"/>
        </w:rPr>
        <w:t>змінами</w:t>
      </w:r>
      <w:proofErr w:type="spellEnd"/>
      <w:r w:rsidRPr="0040514B">
        <w:rPr>
          <w:color w:val="4BACC6"/>
          <w:sz w:val="28"/>
          <w:szCs w:val="28"/>
          <w:lang w:val="uk-UA"/>
        </w:rPr>
        <w:t>,</w:t>
      </w:r>
      <w:r w:rsidRPr="0040514B">
        <w:rPr>
          <w:color w:val="4BACC6"/>
          <w:sz w:val="28"/>
          <w:szCs w:val="28"/>
        </w:rPr>
        <w:t xml:space="preserve"> </w:t>
      </w:r>
    </w:p>
    <w:p w:rsidR="00C911B0" w:rsidRPr="00E73E75" w:rsidRDefault="00C911B0" w:rsidP="00B704BD">
      <w:pPr>
        <w:jc w:val="center"/>
        <w:rPr>
          <w:color w:val="4BACC6" w:themeColor="accent5"/>
          <w:sz w:val="28"/>
          <w:szCs w:val="28"/>
          <w:lang w:val="uk-UA"/>
        </w:rPr>
      </w:pPr>
      <w:proofErr w:type="spellStart"/>
      <w:r w:rsidRPr="0040514B">
        <w:rPr>
          <w:color w:val="4BACC6"/>
          <w:sz w:val="28"/>
          <w:szCs w:val="28"/>
        </w:rPr>
        <w:t>поточна</w:t>
      </w:r>
      <w:proofErr w:type="spellEnd"/>
      <w:r w:rsidRPr="0040514B">
        <w:rPr>
          <w:color w:val="4BACC6"/>
          <w:sz w:val="28"/>
          <w:szCs w:val="28"/>
        </w:rPr>
        <w:t xml:space="preserve"> </w:t>
      </w:r>
      <w:proofErr w:type="spellStart"/>
      <w:r w:rsidRPr="0040514B">
        <w:rPr>
          <w:color w:val="4BACC6"/>
          <w:sz w:val="28"/>
          <w:szCs w:val="28"/>
        </w:rPr>
        <w:t>редакція</w:t>
      </w:r>
      <w:proofErr w:type="spellEnd"/>
      <w:r w:rsidRPr="0040514B">
        <w:rPr>
          <w:color w:val="4BACC6"/>
          <w:sz w:val="28"/>
          <w:szCs w:val="28"/>
        </w:rPr>
        <w:t xml:space="preserve"> </w:t>
      </w:r>
      <w:r w:rsidRPr="0040514B">
        <w:rPr>
          <w:color w:val="4BACC6"/>
          <w:sz w:val="28"/>
          <w:szCs w:val="28"/>
          <w:lang w:val="uk-UA"/>
        </w:rPr>
        <w:t>–</w:t>
      </w:r>
      <w:r w:rsidRPr="0040514B">
        <w:rPr>
          <w:color w:val="4BACC6"/>
          <w:sz w:val="28"/>
          <w:szCs w:val="28"/>
        </w:rPr>
        <w:t xml:space="preserve"> </w:t>
      </w:r>
      <w:r w:rsidRPr="0040514B">
        <w:rPr>
          <w:color w:val="4BACC6"/>
          <w:sz w:val="28"/>
          <w:szCs w:val="28"/>
          <w:lang w:val="uk-UA"/>
        </w:rPr>
        <w:t>р</w:t>
      </w:r>
      <w:proofErr w:type="spellStart"/>
      <w:r w:rsidRPr="0040514B">
        <w:rPr>
          <w:color w:val="4BACC6"/>
          <w:sz w:val="28"/>
          <w:szCs w:val="28"/>
        </w:rPr>
        <w:t>едакція</w:t>
      </w:r>
      <w:proofErr w:type="spellEnd"/>
      <w:r w:rsidRPr="0040514B">
        <w:rPr>
          <w:color w:val="4BACC6"/>
          <w:sz w:val="28"/>
          <w:szCs w:val="28"/>
        </w:rPr>
        <w:t xml:space="preserve"> </w:t>
      </w:r>
      <w:proofErr w:type="spellStart"/>
      <w:r w:rsidRPr="0040514B">
        <w:rPr>
          <w:color w:val="4BACC6"/>
          <w:sz w:val="28"/>
          <w:szCs w:val="28"/>
        </w:rPr>
        <w:t>від</w:t>
      </w:r>
      <w:proofErr w:type="spellEnd"/>
      <w:r w:rsidRPr="00E73E75">
        <w:rPr>
          <w:color w:val="4BACC6" w:themeColor="accent5"/>
          <w:sz w:val="28"/>
          <w:szCs w:val="28"/>
        </w:rPr>
        <w:t xml:space="preserve"> </w:t>
      </w:r>
      <w:r w:rsidR="00FE3B0D" w:rsidRPr="00E73E75">
        <w:rPr>
          <w:color w:val="4BACC6" w:themeColor="accent5"/>
          <w:sz w:val="28"/>
          <w:szCs w:val="28"/>
        </w:rPr>
        <w:t>29</w:t>
      </w:r>
      <w:r w:rsidR="00FE3B0D" w:rsidRPr="00E73E75">
        <w:rPr>
          <w:color w:val="4BACC6" w:themeColor="accent5"/>
          <w:sz w:val="28"/>
          <w:szCs w:val="28"/>
          <w:lang w:val="uk-UA"/>
        </w:rPr>
        <w:t>.11.</w:t>
      </w:r>
      <w:r w:rsidRPr="00E73E75">
        <w:rPr>
          <w:color w:val="4BACC6" w:themeColor="accent5"/>
          <w:sz w:val="28"/>
          <w:szCs w:val="28"/>
          <w:lang w:val="uk-UA"/>
        </w:rPr>
        <w:t>201</w:t>
      </w:r>
      <w:r w:rsidR="00A874F2" w:rsidRPr="00E73E75">
        <w:rPr>
          <w:color w:val="4BACC6" w:themeColor="accent5"/>
          <w:sz w:val="28"/>
          <w:szCs w:val="28"/>
          <w:lang w:val="uk-UA"/>
        </w:rPr>
        <w:t>7</w:t>
      </w:r>
      <w:r w:rsidRPr="00E73E75">
        <w:rPr>
          <w:color w:val="4BACC6" w:themeColor="accent5"/>
          <w:sz w:val="28"/>
          <w:szCs w:val="28"/>
          <w:lang w:val="uk-UA"/>
        </w:rPr>
        <w:t xml:space="preserve">, підстава: </w:t>
      </w:r>
      <w:r w:rsidR="006379A0" w:rsidRPr="00E73E75">
        <w:rPr>
          <w:color w:val="4BACC6" w:themeColor="accent5"/>
          <w:sz w:val="28"/>
          <w:szCs w:val="28"/>
          <w:lang w:val="uk-UA"/>
        </w:rPr>
        <w:t>2</w:t>
      </w:r>
      <w:r w:rsidR="00FE3B0D" w:rsidRPr="00E73E75">
        <w:rPr>
          <w:color w:val="4BACC6" w:themeColor="accent5"/>
          <w:sz w:val="28"/>
          <w:szCs w:val="28"/>
          <w:lang w:val="uk-UA"/>
        </w:rPr>
        <w:t>850</w:t>
      </w:r>
      <w:r w:rsidRPr="00E73E75">
        <w:rPr>
          <w:color w:val="4BACC6" w:themeColor="accent5"/>
          <w:sz w:val="28"/>
          <w:szCs w:val="28"/>
          <w:lang w:val="uk-UA"/>
        </w:rPr>
        <w:t xml:space="preserve"> – МР)</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w:t>
      </w:r>
      <w:r w:rsidRPr="00A4614E">
        <w:rPr>
          <w:sz w:val="28"/>
          <w:szCs w:val="28"/>
          <w:lang w:val="uk-UA"/>
        </w:rPr>
        <w:lastRenderedPageBreak/>
        <w:t xml:space="preserve">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w:t>
      </w:r>
      <w:r w:rsidRPr="00A4614E">
        <w:rPr>
          <w:sz w:val="28"/>
          <w:szCs w:val="28"/>
          <w:lang w:val="uk-UA"/>
        </w:rPr>
        <w:lastRenderedPageBreak/>
        <w:t>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w:t>
      </w:r>
      <w:r w:rsidRPr="00A4614E">
        <w:rPr>
          <w:sz w:val="28"/>
          <w:szCs w:val="28"/>
          <w:lang w:val="uk-UA"/>
        </w:rPr>
        <w:lastRenderedPageBreak/>
        <w:t xml:space="preserve">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питань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міської</w:t>
      </w:r>
      <w:proofErr w:type="spellEnd"/>
      <w:r w:rsidRPr="00C6583C">
        <w:rPr>
          <w:color w:val="E36C0A" w:themeColor="accent6" w:themeShade="BF"/>
          <w:sz w:val="28"/>
          <w:szCs w:val="28"/>
        </w:rPr>
        <w:t xml:space="preserve">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міської</w:t>
      </w:r>
      <w:proofErr w:type="spellEnd"/>
      <w:r w:rsidR="00534913" w:rsidRPr="00C6583C">
        <w:rPr>
          <w:bCs/>
          <w:color w:val="E36C0A" w:themeColor="accent6" w:themeShade="BF"/>
          <w:sz w:val="28"/>
          <w:szCs w:val="28"/>
        </w:rPr>
        <w:t xml:space="preserve">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lastRenderedPageBreak/>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випадку якщо посадові особи, зазначені в частині 1 та 3 цієї статті, у двотижневий строк не </w:t>
      </w:r>
      <w:proofErr w:type="spellStart"/>
      <w:r w:rsidRPr="00A4614E">
        <w:rPr>
          <w:sz w:val="28"/>
          <w:szCs w:val="28"/>
          <w:lang w:val="uk-UA"/>
        </w:rPr>
        <w:t>скликають</w:t>
      </w:r>
      <w:proofErr w:type="spellEnd"/>
      <w:r w:rsidRPr="00A4614E">
        <w:rPr>
          <w:sz w:val="28"/>
          <w:szCs w:val="28"/>
          <w:lang w:val="uk-UA"/>
        </w:rPr>
        <w:t xml:space="preserve">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lastRenderedPageBreak/>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w:t>
      </w:r>
      <w:r w:rsidRPr="00A4614E">
        <w:rPr>
          <w:rStyle w:val="text"/>
          <w:sz w:val="28"/>
          <w:szCs w:val="28"/>
          <w:lang w:val="uk-UA"/>
        </w:rPr>
        <w:lastRenderedPageBreak/>
        <w:t xml:space="preserve">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w:t>
      </w:r>
      <w:r w:rsidRPr="00404E60">
        <w:rPr>
          <w:color w:val="7030A0"/>
          <w:sz w:val="28"/>
          <w:szCs w:val="28"/>
          <w:lang w:val="uk-UA"/>
        </w:rPr>
        <w:lastRenderedPageBreak/>
        <w:t>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w:t>
      </w:r>
      <w:r w:rsidRPr="00A4614E">
        <w:rPr>
          <w:sz w:val="28"/>
          <w:szCs w:val="28"/>
          <w:lang w:val="uk-UA"/>
        </w:rPr>
        <w:lastRenderedPageBreak/>
        <w:t xml:space="preserve">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9" w:history="1">
        <w:r w:rsidRPr="000F5EF2">
          <w:rPr>
            <w:rStyle w:val="af1"/>
            <w:color w:val="4BACC6"/>
            <w:sz w:val="28"/>
            <w:szCs w:val="28"/>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0" w:history="1">
        <w:r w:rsidRPr="000F5EF2">
          <w:rPr>
            <w:rStyle w:val="af1"/>
            <w:color w:val="4BACC6"/>
            <w:sz w:val="28"/>
            <w:szCs w:val="28"/>
            <w:lang w:val="uk-UA"/>
          </w:rPr>
          <w:t>про погодження технічної документації із землеустрою щодо поділу та об’єднання земельних ділянок</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1" w:history="1">
        <w:r w:rsidRPr="000F5EF2">
          <w:rPr>
            <w:rStyle w:val="af1"/>
            <w:color w:val="4BACC6"/>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2" w:history="1">
        <w:r w:rsidRPr="000F5EF2">
          <w:rPr>
            <w:rStyle w:val="af1"/>
            <w:color w:val="4BACC6"/>
            <w:sz w:val="28"/>
            <w:szCs w:val="28"/>
            <w:lang w:val="uk-UA"/>
          </w:rPr>
          <w:t>про надання згоди на передачу в суборенду земельної ділянки (її частини)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3" w:history="1">
        <w:r w:rsidRPr="000F5EF2">
          <w:rPr>
            <w:rStyle w:val="af1"/>
            <w:color w:val="4BACC6"/>
            <w:sz w:val="28"/>
            <w:szCs w:val="28"/>
            <w:lang w:val="uk-UA"/>
          </w:rPr>
          <w:t>про припинення права користування земельною ділянкою</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4" w:history="1">
        <w:r w:rsidRPr="000F5EF2">
          <w:rPr>
            <w:rStyle w:val="af1"/>
            <w:color w:val="4BACC6"/>
            <w:sz w:val="28"/>
            <w:szCs w:val="28"/>
            <w:lang w:val="uk-UA"/>
          </w:rPr>
          <w:t>про внесення змін до діючих договорів оренди земельних ділянок</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lastRenderedPageBreak/>
        <w:t>- </w:t>
      </w:r>
      <w:hyperlink r:id="rId15" w:history="1">
        <w:r w:rsidRPr="000F5EF2">
          <w:rPr>
            <w:rStyle w:val="af1"/>
            <w:color w:val="4BACC6"/>
            <w:sz w:val="28"/>
            <w:szCs w:val="28"/>
            <w:lang w:val="uk-UA"/>
          </w:rPr>
          <w:t>про надання дозволу на розроблення проекту землеустрою щодо відведення земельної ділянки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6" w:history="1">
        <w:r w:rsidRPr="000F5EF2">
          <w:rPr>
            <w:rStyle w:val="af1"/>
            <w:color w:val="4BACC6"/>
            <w:sz w:val="28"/>
            <w:szCs w:val="28"/>
            <w:lang w:val="uk-UA"/>
          </w:rPr>
          <w:t>про припинення договору оренди земельної ділянки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7" w:history="1">
        <w:r w:rsidRPr="000F5EF2">
          <w:rPr>
            <w:rStyle w:val="af1"/>
            <w:color w:val="4BACC6"/>
            <w:sz w:val="28"/>
            <w:szCs w:val="28"/>
            <w:lang w:val="uk-UA"/>
          </w:rPr>
          <w:t>про поновлення договору оренди земельної ділянки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8" w:history="1">
        <w:r w:rsidRPr="000F5EF2">
          <w:rPr>
            <w:rStyle w:val="af1"/>
            <w:color w:val="4BACC6"/>
            <w:sz w:val="28"/>
            <w:szCs w:val="28"/>
            <w:lang w:val="uk-UA"/>
          </w:rPr>
          <w:t>про продаж земельних ділянок комунальної власності</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19" w:history="1">
        <w:r w:rsidRPr="000F5EF2">
          <w:rPr>
            <w:rStyle w:val="af1"/>
            <w:color w:val="4BACC6"/>
            <w:sz w:val="28"/>
            <w:szCs w:val="28"/>
            <w:lang w:val="uk-UA"/>
          </w:rPr>
          <w:t>про проведення експертної грошової оцінки земельної ділянки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20" w:history="1">
        <w:r w:rsidRPr="000F5EF2">
          <w:rPr>
            <w:rStyle w:val="af1"/>
            <w:color w:val="4BACC6"/>
            <w:sz w:val="28"/>
            <w:szCs w:val="28"/>
            <w:lang w:val="uk-UA"/>
          </w:rPr>
          <w:t>про передачу у власність земельної ділянки, що перебуває в комунальній власності</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21" w:history="1">
        <w:r w:rsidRPr="000F5EF2">
          <w:rPr>
            <w:rStyle w:val="af1"/>
            <w:color w:val="4BACC6"/>
            <w:sz w:val="28"/>
            <w:szCs w:val="28"/>
            <w:lang w:val="uk-UA"/>
          </w:rPr>
          <w:t>про надання в постійне користування земельних ділянок</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22" w:history="1">
        <w:r w:rsidRPr="000F5EF2">
          <w:rPr>
            <w:rStyle w:val="af1"/>
            <w:color w:val="4BACC6"/>
            <w:sz w:val="28"/>
            <w:szCs w:val="28"/>
            <w:lang w:val="uk-UA"/>
          </w:rPr>
          <w:t>про передачу в оренду земельної ділянки</w:t>
        </w:r>
      </w:hyperlink>
      <w:r w:rsidRPr="000F5EF2">
        <w:rPr>
          <w:color w:val="4BACC6"/>
          <w:sz w:val="28"/>
          <w:szCs w:val="28"/>
          <w:lang w:val="uk-UA"/>
        </w:rPr>
        <w:t>;</w:t>
      </w:r>
    </w:p>
    <w:p w:rsidR="0040514B" w:rsidRPr="000F5EF2" w:rsidRDefault="0040514B" w:rsidP="0040514B">
      <w:pPr>
        <w:ind w:firstLine="426"/>
        <w:jc w:val="both"/>
        <w:rPr>
          <w:color w:val="4BACC6"/>
          <w:sz w:val="28"/>
          <w:szCs w:val="28"/>
          <w:lang w:val="uk-UA"/>
        </w:rPr>
      </w:pPr>
      <w:r w:rsidRPr="000F5EF2">
        <w:rPr>
          <w:color w:val="4BACC6"/>
          <w:sz w:val="28"/>
          <w:szCs w:val="28"/>
          <w:lang w:val="uk-UA"/>
        </w:rPr>
        <w:t>- </w:t>
      </w:r>
      <w:hyperlink r:id="rId23" w:history="1">
        <w:r w:rsidRPr="000F5EF2">
          <w:rPr>
            <w:rStyle w:val="af1"/>
            <w:color w:val="4BACC6"/>
            <w:sz w:val="28"/>
            <w:szCs w:val="28"/>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A4614E">
        <w:rPr>
          <w:sz w:val="28"/>
          <w:szCs w:val="28"/>
          <w:lang w:val="uk-UA"/>
        </w:rPr>
        <w:t>внести</w:t>
      </w:r>
      <w:proofErr w:type="spellEnd"/>
      <w:r w:rsidRPr="00A4614E">
        <w:rPr>
          <w:sz w:val="28"/>
          <w:szCs w:val="28"/>
          <w:lang w:val="uk-UA"/>
        </w:rPr>
        <w:t xml:space="preserve">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w:t>
      </w:r>
      <w:proofErr w:type="spellStart"/>
      <w:r w:rsidRPr="00A4614E">
        <w:rPr>
          <w:sz w:val="28"/>
          <w:szCs w:val="28"/>
          <w:lang w:val="uk-UA"/>
        </w:rPr>
        <w:t>невідповідностей</w:t>
      </w:r>
      <w:proofErr w:type="spellEnd"/>
      <w:r w:rsidRPr="00A4614E">
        <w:rPr>
          <w:sz w:val="28"/>
          <w:szCs w:val="28"/>
          <w:lang w:val="uk-UA"/>
        </w:rPr>
        <w:t xml:space="preserve">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w:t>
      </w:r>
      <w:r w:rsidRPr="00A4614E">
        <w:rPr>
          <w:sz w:val="28"/>
          <w:szCs w:val="28"/>
          <w:lang w:val="uk-UA"/>
        </w:rPr>
        <w:lastRenderedPageBreak/>
        <w:t>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Pr="0051433D" w:rsidRDefault="00384B56" w:rsidP="00384B56">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 xml:space="preserve">ту  проекту рішення (лист </w:t>
      </w:r>
      <w:r w:rsidR="00234A2E">
        <w:rPr>
          <w:sz w:val="28"/>
          <w:szCs w:val="28"/>
          <w:lang w:val="uk-UA"/>
        </w:rPr>
        <w:t>по</w:t>
      </w:r>
      <w:r w:rsidRPr="00A4614E">
        <w:rPr>
          <w:sz w:val="28"/>
          <w:szCs w:val="28"/>
          <w:lang w:val="uk-UA"/>
        </w:rPr>
        <w:t xml:space="preserve">годження) в термін </w:t>
      </w:r>
      <w:r w:rsidRPr="00722FB3">
        <w:rPr>
          <w:color w:val="E36C0A" w:themeColor="accent6" w:themeShade="BF"/>
          <w:sz w:val="28"/>
          <w:szCs w:val="28"/>
          <w:lang w:val="uk-UA"/>
        </w:rPr>
        <w:t xml:space="preserve">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w:t>
      </w:r>
      <w:r w:rsidRPr="00A4614E">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w:t>
      </w:r>
      <w:proofErr w:type="spellStart"/>
      <w:r w:rsidRPr="00A4614E">
        <w:rPr>
          <w:sz w:val="28"/>
          <w:szCs w:val="28"/>
          <w:lang w:val="uk-UA"/>
        </w:rPr>
        <w:t>нормотворчості</w:t>
      </w:r>
      <w:proofErr w:type="spellEnd"/>
      <w:r w:rsidRPr="00A4614E">
        <w:rPr>
          <w:sz w:val="28"/>
          <w:szCs w:val="28"/>
          <w:lang w:val="uk-UA"/>
        </w:rPr>
        <w:t xml:space="preserve">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Pr="00501E6D" w:rsidRDefault="00A44190" w:rsidP="00A44190">
      <w:pPr>
        <w:tabs>
          <w:tab w:val="left" w:pos="-3420"/>
        </w:tabs>
        <w:ind w:firstLine="567"/>
        <w:jc w:val="both"/>
        <w:rPr>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для розгляду та візування проекту рішення, що </w:t>
      </w:r>
      <w:r w:rsidRPr="00722FB3">
        <w:rPr>
          <w:color w:val="E36C0A" w:themeColor="accent6" w:themeShade="BF"/>
          <w:sz w:val="28"/>
          <w:szCs w:val="28"/>
          <w:lang w:val="uk-UA"/>
        </w:rPr>
        <w:t xml:space="preserve">не може перевищувати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w:t>
      </w:r>
      <w:r w:rsidRPr="00A4614E">
        <w:rPr>
          <w:sz w:val="28"/>
          <w:szCs w:val="28"/>
          <w:lang w:val="uk-UA"/>
        </w:rPr>
        <w:t xml:space="preserve">. </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Pr="0057442B"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w:t>
      </w:r>
      <w:r w:rsidR="00DF483E" w:rsidRPr="00DF483E">
        <w:rPr>
          <w:color w:val="7030A0"/>
          <w:sz w:val="28"/>
          <w:szCs w:val="28"/>
          <w:lang w:val="uk-UA"/>
        </w:rPr>
        <w:lastRenderedPageBreak/>
        <w:t>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0B01D7" w:rsidRPr="00501E6D" w:rsidRDefault="000B01D7" w:rsidP="0028571B">
      <w:pPr>
        <w:widowControl w:val="0"/>
        <w:autoSpaceDE w:val="0"/>
        <w:autoSpaceDN w:val="0"/>
        <w:adjustRightInd w:val="0"/>
        <w:ind w:firstLine="567"/>
        <w:jc w:val="both"/>
        <w:rPr>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w:t>
      </w:r>
      <w:proofErr w:type="spellStart"/>
      <w:r w:rsidRPr="00A4614E">
        <w:rPr>
          <w:sz w:val="28"/>
          <w:szCs w:val="28"/>
          <w:lang w:val="uk-UA"/>
        </w:rPr>
        <w:t>т.ч</w:t>
      </w:r>
      <w:proofErr w:type="spellEnd"/>
      <w:r w:rsidRPr="00A4614E">
        <w:rPr>
          <w:sz w:val="28"/>
          <w:szCs w:val="28"/>
          <w:lang w:val="uk-UA"/>
        </w:rPr>
        <w:t>.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786A38">
        <w:rPr>
          <w:color w:val="7030A0"/>
          <w:sz w:val="28"/>
          <w:szCs w:val="28"/>
        </w:rPr>
        <w:t>doc</w:t>
      </w:r>
      <w:proofErr w:type="spellEnd"/>
      <w:r w:rsidRPr="00786A38">
        <w:rPr>
          <w:color w:val="7030A0"/>
          <w:sz w:val="28"/>
          <w:szCs w:val="28"/>
        </w:rPr>
        <w:t>» або «.</w:t>
      </w:r>
      <w:proofErr w:type="spellStart"/>
      <w:r w:rsidRPr="00786A38">
        <w:rPr>
          <w:color w:val="7030A0"/>
          <w:sz w:val="28"/>
          <w:szCs w:val="28"/>
        </w:rPr>
        <w:t>docx</w:t>
      </w:r>
      <w:proofErr w:type="spellEnd"/>
      <w:r w:rsidRPr="00786A38">
        <w:rPr>
          <w:color w:val="7030A0"/>
          <w:sz w:val="28"/>
          <w:szCs w:val="28"/>
        </w:rPr>
        <w:t xml:space="preserve">» та виконані у форматі документів Microsoft Word доступних до </w:t>
      </w:r>
      <w:r w:rsidRPr="00786A38">
        <w:rPr>
          <w:color w:val="7030A0"/>
          <w:sz w:val="28"/>
          <w:szCs w:val="28"/>
        </w:rPr>
        <w:lastRenderedPageBreak/>
        <w:t>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786A38">
        <w:rPr>
          <w:color w:val="7030A0"/>
          <w:sz w:val="28"/>
          <w:szCs w:val="28"/>
        </w:rPr>
        <w:t>xls</w:t>
      </w:r>
      <w:proofErr w:type="spellEnd"/>
      <w:r w:rsidRPr="00786A38">
        <w:rPr>
          <w:color w:val="7030A0"/>
          <w:sz w:val="28"/>
          <w:szCs w:val="28"/>
        </w:rPr>
        <w:t>»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lastRenderedPageBreak/>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11. На другий день після оприлюднення на офіційному сайті СМР проекту 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4B655D">
        <w:tc>
          <w:tcPr>
            <w:tcW w:w="4815" w:type="dxa"/>
            <w:shd w:val="clear" w:color="auto" w:fill="auto"/>
            <w:vAlign w:val="center"/>
          </w:tcPr>
          <w:p w:rsidR="0051433D" w:rsidRPr="000F5EF2" w:rsidRDefault="0051433D" w:rsidP="004B655D">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4B655D">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4B655D">
        <w:tc>
          <w:tcPr>
            <w:tcW w:w="4815" w:type="dxa"/>
            <w:shd w:val="clear" w:color="auto" w:fill="auto"/>
          </w:tcPr>
          <w:p w:rsidR="0051433D" w:rsidRPr="000F5EF2" w:rsidRDefault="0051433D" w:rsidP="004B655D">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4B655D">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4B655D">
            <w:pPr>
              <w:widowControl w:val="0"/>
              <w:autoSpaceDE w:val="0"/>
              <w:autoSpaceDN w:val="0"/>
              <w:adjustRightInd w:val="0"/>
              <w:jc w:val="both"/>
              <w:rPr>
                <w:color w:val="4BACC6"/>
                <w:sz w:val="28"/>
                <w:szCs w:val="28"/>
                <w:lang w:val="uk-UA"/>
              </w:rPr>
            </w:pPr>
            <w:r w:rsidRPr="000F5EF2">
              <w:rPr>
                <w:color w:val="4BACC6"/>
                <w:sz w:val="28"/>
                <w:szCs w:val="28"/>
                <w:lang w:val="uk-UA"/>
              </w:rPr>
              <w:lastRenderedPageBreak/>
              <w:t>2. Ситуативний план-схема.</w:t>
            </w:r>
          </w:p>
          <w:p w:rsidR="0051433D" w:rsidRPr="000F5EF2" w:rsidRDefault="0051433D" w:rsidP="004B655D">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4B655D">
        <w:tc>
          <w:tcPr>
            <w:tcW w:w="4815" w:type="dxa"/>
            <w:shd w:val="clear" w:color="auto" w:fill="auto"/>
          </w:tcPr>
          <w:p w:rsidR="0051433D" w:rsidRPr="000F5EF2" w:rsidRDefault="0051433D" w:rsidP="004B655D">
            <w:pPr>
              <w:widowControl w:val="0"/>
              <w:autoSpaceDE w:val="0"/>
              <w:autoSpaceDN w:val="0"/>
              <w:adjustRightInd w:val="0"/>
              <w:rPr>
                <w:color w:val="4BACC6"/>
                <w:sz w:val="28"/>
                <w:szCs w:val="28"/>
                <w:lang w:val="uk-UA"/>
              </w:rPr>
            </w:pPr>
            <w:r w:rsidRPr="000F5EF2">
              <w:rPr>
                <w:color w:val="4BACC6"/>
                <w:sz w:val="28"/>
                <w:szCs w:val="28"/>
                <w:lang w:val="uk-UA"/>
              </w:rPr>
              <w:lastRenderedPageBreak/>
              <w:t>- Про виділення земельних ділянок</w:t>
            </w:r>
          </w:p>
        </w:tc>
        <w:tc>
          <w:tcPr>
            <w:tcW w:w="4819" w:type="dxa"/>
            <w:shd w:val="clear" w:color="auto" w:fill="auto"/>
          </w:tcPr>
          <w:p w:rsidR="0051433D" w:rsidRPr="000F5EF2" w:rsidRDefault="0051433D" w:rsidP="004B655D">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4B655D">
        <w:tc>
          <w:tcPr>
            <w:tcW w:w="4815" w:type="dxa"/>
            <w:shd w:val="clear" w:color="auto" w:fill="auto"/>
          </w:tcPr>
          <w:p w:rsidR="0051433D" w:rsidRPr="000F5EF2" w:rsidRDefault="0051433D" w:rsidP="004B655D">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4B655D">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додаток до проекту рішення містить декілька пунктів, то графічні 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w:t>
      </w:r>
      <w:r>
        <w:rPr>
          <w:rStyle w:val="rvts46"/>
          <w:rFonts w:ascii="Roboto" w:hAnsi="Roboto" w:cs="Segoe UI"/>
          <w:i/>
          <w:color w:val="4BACC6" w:themeColor="accent5"/>
          <w:sz w:val="20"/>
          <w:szCs w:val="20"/>
          <w:lang w:val="uk-UA"/>
        </w:rPr>
        <w:t xml:space="preserve">одинадцять </w:t>
      </w:r>
      <w:r w:rsidRPr="0051433D">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1. 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w:t>
      </w:r>
      <w:r w:rsidRPr="00A4614E">
        <w:rPr>
          <w:sz w:val="28"/>
          <w:szCs w:val="28"/>
          <w:lang w:val="uk-UA"/>
        </w:rPr>
        <w:lastRenderedPageBreak/>
        <w:t xml:space="preserve">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w:t>
      </w:r>
      <w:r w:rsidRPr="00A4614E">
        <w:rPr>
          <w:sz w:val="28"/>
          <w:szCs w:val="28"/>
          <w:lang w:val="uk-UA"/>
        </w:rPr>
        <w:lastRenderedPageBreak/>
        <w:t>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w:t>
      </w:r>
      <w:proofErr w:type="spellStart"/>
      <w:r w:rsidRPr="00A4614E">
        <w:rPr>
          <w:sz w:val="28"/>
          <w:szCs w:val="28"/>
          <w:lang w:val="uk-UA"/>
        </w:rPr>
        <w:t>позбавлено</w:t>
      </w:r>
      <w:proofErr w:type="spellEnd"/>
      <w:r w:rsidRPr="00A4614E">
        <w:rPr>
          <w:sz w:val="28"/>
          <w:szCs w:val="28"/>
          <w:lang w:val="uk-UA"/>
        </w:rPr>
        <w:t xml:space="preserve">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Таємне голосування обов’язково проводиться у випадках, передбачених пунктами 4 і 16 частини 1 статті 26 Закону України «Про місцеве самоврядування </w:t>
      </w:r>
      <w:r w:rsidRPr="00A4614E">
        <w:rPr>
          <w:sz w:val="28"/>
          <w:szCs w:val="28"/>
          <w:lang w:val="uk-UA"/>
        </w:rPr>
        <w:lastRenderedPageBreak/>
        <w:t>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lastRenderedPageBreak/>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w:t>
      </w:r>
      <w:r w:rsidRPr="00A4614E">
        <w:rPr>
          <w:sz w:val="28"/>
          <w:szCs w:val="28"/>
          <w:lang w:val="uk-UA"/>
        </w:rPr>
        <w:lastRenderedPageBreak/>
        <w:t xml:space="preserve">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4. У разі прийняття проекту рішення щодо звернення Сумської міської ради до відповідних органів виконавчої та законодавчої влади розробник цього проекту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A4614E">
        <w:rPr>
          <w:sz w:val="28"/>
          <w:szCs w:val="28"/>
          <w:lang w:val="uk-UA"/>
        </w:rPr>
        <w:t>внесено</w:t>
      </w:r>
      <w:proofErr w:type="spellEnd"/>
      <w:r w:rsidRPr="00A4614E">
        <w:rPr>
          <w:sz w:val="28"/>
          <w:szCs w:val="28"/>
          <w:lang w:val="uk-UA"/>
        </w:rPr>
        <w:t xml:space="preserve"> на повторний розгляд зупинене рішення та додаються </w:t>
      </w:r>
      <w:r w:rsidRPr="00A4614E">
        <w:rPr>
          <w:sz w:val="28"/>
          <w:szCs w:val="28"/>
          <w:lang w:val="uk-UA"/>
        </w:rPr>
        <w:lastRenderedPageBreak/>
        <w:t xml:space="preserve">обґрунтування зауважень, на підставі яких його </w:t>
      </w:r>
      <w:proofErr w:type="spellStart"/>
      <w:r w:rsidRPr="00A4614E">
        <w:rPr>
          <w:sz w:val="28"/>
          <w:szCs w:val="28"/>
          <w:lang w:val="uk-UA"/>
        </w:rPr>
        <w:t>зупинено</w:t>
      </w:r>
      <w:proofErr w:type="spellEnd"/>
      <w:r w:rsidRPr="00A4614E">
        <w:rPr>
          <w:sz w:val="28"/>
          <w:szCs w:val="28"/>
          <w:lang w:val="uk-UA"/>
        </w:rPr>
        <w:t xml:space="preserve">.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lastRenderedPageBreak/>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082310">
        <w:rPr>
          <w:color w:val="7030A0"/>
          <w:sz w:val="28"/>
          <w:szCs w:val="28"/>
        </w:rPr>
        <w:t>doc</w:t>
      </w:r>
      <w:proofErr w:type="spellEnd"/>
      <w:r w:rsidRPr="00082310">
        <w:rPr>
          <w:color w:val="7030A0"/>
          <w:sz w:val="28"/>
          <w:szCs w:val="28"/>
        </w:rPr>
        <w:t>»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82310">
        <w:rPr>
          <w:color w:val="7030A0"/>
          <w:sz w:val="28"/>
          <w:szCs w:val="28"/>
        </w:rPr>
        <w:t>xls</w:t>
      </w:r>
      <w:proofErr w:type="spellEnd"/>
      <w:r w:rsidRPr="00082310">
        <w:rPr>
          <w:color w:val="7030A0"/>
          <w:sz w:val="28"/>
          <w:szCs w:val="28"/>
        </w:rPr>
        <w:t>»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lastRenderedPageBreak/>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 xml:space="preserve">1. Стосовно кожного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з метою одержання зауважень та пропозицій та підписується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3. Повідомлення про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проект регуляторного </w:t>
      </w:r>
      <w:proofErr w:type="spellStart"/>
      <w:r w:rsidRPr="00A4614E">
        <w:rPr>
          <w:sz w:val="28"/>
          <w:szCs w:val="28"/>
          <w:lang w:val="uk-UA"/>
        </w:rPr>
        <w:t>акта</w:t>
      </w:r>
      <w:proofErr w:type="spellEnd"/>
      <w:r w:rsidRPr="00A4614E">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і не може бути меншим ніж один місяць та більшим ніж три місяці з дня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та відповідного аналізу регуляторного впливу. Надані зауваження та пропозиції враховуються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67. Внесення проекту регуляторного </w:t>
      </w:r>
      <w:proofErr w:type="spellStart"/>
      <w:r w:rsidRPr="00A4614E">
        <w:rPr>
          <w:b/>
          <w:bCs/>
          <w:sz w:val="28"/>
          <w:szCs w:val="28"/>
          <w:lang w:val="uk-UA"/>
        </w:rPr>
        <w:t>акта</w:t>
      </w:r>
      <w:proofErr w:type="spellEnd"/>
      <w:r w:rsidRPr="00A4614E">
        <w:rPr>
          <w:b/>
          <w:bCs/>
          <w:sz w:val="28"/>
          <w:szCs w:val="28"/>
          <w:lang w:val="uk-UA"/>
        </w:rPr>
        <w:t xml:space="preserve">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w:t>
      </w:r>
      <w:proofErr w:type="spellStart"/>
      <w:r w:rsidRPr="00A4614E">
        <w:rPr>
          <w:sz w:val="28"/>
          <w:szCs w:val="28"/>
          <w:lang w:val="uk-UA"/>
        </w:rPr>
        <w:t>акта</w:t>
      </w:r>
      <w:proofErr w:type="spellEnd"/>
      <w:r w:rsidRPr="00A4614E">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готує свої висновки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w:t>
      </w:r>
      <w:r w:rsidRPr="00A4614E">
        <w:rPr>
          <w:sz w:val="28"/>
          <w:szCs w:val="28"/>
          <w:lang w:val="uk-UA"/>
        </w:rPr>
        <w:lastRenderedPageBreak/>
        <w:t>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w:t>
      </w:r>
      <w:proofErr w:type="spellStart"/>
      <w:r w:rsidRPr="00A4614E">
        <w:rPr>
          <w:sz w:val="28"/>
          <w:szCs w:val="28"/>
          <w:lang w:val="uk-UA"/>
        </w:rPr>
        <w:t>акта</w:t>
      </w:r>
      <w:proofErr w:type="spellEnd"/>
      <w:r w:rsidRPr="00A4614E">
        <w:rPr>
          <w:sz w:val="28"/>
          <w:szCs w:val="28"/>
          <w:lang w:val="uk-UA"/>
        </w:rPr>
        <w:t xml:space="preserve"> голова відповідальної постійної комісії доповідає висновки цієї постійної комісії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w:t>
      </w:r>
      <w:proofErr w:type="spellStart"/>
      <w:r w:rsidRPr="00A4614E">
        <w:rPr>
          <w:sz w:val="28"/>
          <w:szCs w:val="28"/>
          <w:lang w:val="uk-UA"/>
        </w:rPr>
        <w:t>акта</w:t>
      </w:r>
      <w:proofErr w:type="spellEnd"/>
      <w:r w:rsidRPr="00A4614E">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4) у виступі чи питанні не допускати особистих звернень до присутніх у залі </w:t>
      </w:r>
      <w:r w:rsidRPr="00A4614E">
        <w:rPr>
          <w:sz w:val="28"/>
          <w:szCs w:val="28"/>
          <w:lang w:val="uk-UA"/>
        </w:rPr>
        <w:lastRenderedPageBreak/>
        <w:t>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 xml:space="preserve">3. Депутат міської ради має право брати участь з правом дорадчого голосу в </w:t>
      </w:r>
      <w:r w:rsidRPr="00A4614E">
        <w:rPr>
          <w:sz w:val="28"/>
          <w:szCs w:val="28"/>
          <w:lang w:val="uk-UA"/>
        </w:rPr>
        <w:lastRenderedPageBreak/>
        <w:t>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 Депутат </w:t>
      </w:r>
      <w:proofErr w:type="spellStart"/>
      <w:r w:rsidRPr="00A4614E">
        <w:rPr>
          <w:sz w:val="28"/>
          <w:szCs w:val="28"/>
          <w:lang w:val="uk-UA"/>
        </w:rPr>
        <w:t>міськоі</w:t>
      </w:r>
      <w:proofErr w:type="spellEnd"/>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 xml:space="preserve">1.5.5. депутат міської ради інформує раду та її виконавчі органи про результати обговорення його звіту, зауваження і пропозиції, висловлені </w:t>
      </w:r>
      <w:r w:rsidRPr="00A4614E">
        <w:rPr>
          <w:sz w:val="28"/>
          <w:szCs w:val="28"/>
          <w:lang w:val="uk-UA"/>
        </w:rPr>
        <w:lastRenderedPageBreak/>
        <w:t>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 xml:space="preserve">4. На кожному пленарному засіданні поточної сесії один депутат може </w:t>
      </w:r>
      <w:proofErr w:type="spellStart"/>
      <w:r w:rsidRPr="00C84656">
        <w:rPr>
          <w:sz w:val="28"/>
          <w:szCs w:val="28"/>
          <w:lang w:val="uk-UA"/>
        </w:rPr>
        <w:t>внести</w:t>
      </w:r>
      <w:proofErr w:type="spellEnd"/>
      <w:r w:rsidRPr="00C84656">
        <w:rPr>
          <w:sz w:val="28"/>
          <w:szCs w:val="28"/>
          <w:lang w:val="uk-UA"/>
        </w:rPr>
        <w:t xml:space="preserve">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lastRenderedPageBreak/>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Депутати міської ради, що входять до складу депутатської групи, </w:t>
      </w:r>
      <w:r w:rsidRPr="00A4614E">
        <w:rPr>
          <w:sz w:val="28"/>
          <w:szCs w:val="28"/>
          <w:lang w:val="uk-UA"/>
        </w:rPr>
        <w:lastRenderedPageBreak/>
        <w:t>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A4614E">
        <w:rPr>
          <w:sz w:val="28"/>
          <w:szCs w:val="28"/>
          <w:lang w:val="uk-UA"/>
        </w:rPr>
        <w:t>зв’язків</w:t>
      </w:r>
      <w:proofErr w:type="spellEnd"/>
      <w:r w:rsidRPr="00A4614E">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w:t>
      </w:r>
      <w:r w:rsidRPr="00A4614E">
        <w:rPr>
          <w:sz w:val="28"/>
          <w:szCs w:val="28"/>
          <w:lang w:val="uk-UA"/>
        </w:rPr>
        <w:lastRenderedPageBreak/>
        <w:t>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24"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lastRenderedPageBreak/>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w:t>
      </w:r>
      <w:proofErr w:type="spellStart"/>
      <w:r w:rsidRPr="00A4614E">
        <w:rPr>
          <w:sz w:val="28"/>
          <w:szCs w:val="28"/>
          <w:lang w:val="uk-UA"/>
        </w:rPr>
        <w:t>скликає</w:t>
      </w:r>
      <w:proofErr w:type="spellEnd"/>
      <w:r w:rsidRPr="00A4614E">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w:t>
      </w:r>
      <w:proofErr w:type="spellStart"/>
      <w:r w:rsidRPr="00A4614E">
        <w:rPr>
          <w:sz w:val="28"/>
          <w:szCs w:val="28"/>
          <w:lang w:val="uk-UA"/>
        </w:rPr>
        <w:t>скликає</w:t>
      </w:r>
      <w:proofErr w:type="spellEnd"/>
      <w:r w:rsidRPr="00A4614E">
        <w:rPr>
          <w:sz w:val="28"/>
          <w:szCs w:val="28"/>
          <w:lang w:val="uk-UA"/>
        </w:rPr>
        <w:t xml:space="preserve">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 xml:space="preserve">22) бере участь у здійсненні державної регуляторної політики у сфері </w:t>
      </w:r>
      <w:r w:rsidRPr="00A4614E">
        <w:rPr>
          <w:sz w:val="28"/>
          <w:szCs w:val="28"/>
          <w:lang w:val="uk-UA"/>
        </w:rPr>
        <w:lastRenderedPageBreak/>
        <w:t>господарської діяльності в межах та у спосіб, встановлені </w:t>
      </w:r>
      <w:hyperlink r:id="rId25"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w:t>
      </w:r>
      <w:proofErr w:type="spellStart"/>
      <w:r w:rsidRPr="00A4614E">
        <w:rPr>
          <w:sz w:val="28"/>
          <w:szCs w:val="28"/>
          <w:lang w:val="uk-UA"/>
        </w:rPr>
        <w:t>вніс</w:t>
      </w:r>
      <w:proofErr w:type="spellEnd"/>
      <w:r w:rsidRPr="00A4614E">
        <w:rPr>
          <w:sz w:val="28"/>
          <w:szCs w:val="28"/>
          <w:lang w:val="uk-UA"/>
        </w:rPr>
        <w:t xml:space="preserve">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A4614E">
        <w:rPr>
          <w:sz w:val="28"/>
          <w:szCs w:val="28"/>
          <w:lang w:val="uk-UA"/>
        </w:rPr>
        <w:t>вніс</w:t>
      </w:r>
      <w:proofErr w:type="spellEnd"/>
      <w:r w:rsidRPr="00A4614E">
        <w:rPr>
          <w:sz w:val="28"/>
          <w:szCs w:val="28"/>
          <w:lang w:val="uk-UA"/>
        </w:rPr>
        <w:t xml:space="preserve">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 xml:space="preserve">2) </w:t>
      </w:r>
      <w:proofErr w:type="spellStart"/>
      <w:r w:rsidRPr="00A4614E">
        <w:rPr>
          <w:sz w:val="28"/>
          <w:szCs w:val="28"/>
          <w:lang w:val="uk-UA"/>
        </w:rPr>
        <w:t>скликає</w:t>
      </w:r>
      <w:proofErr w:type="spellEnd"/>
      <w:r w:rsidRPr="00A4614E">
        <w:rPr>
          <w:sz w:val="28"/>
          <w:szCs w:val="28"/>
          <w:lang w:val="uk-UA"/>
        </w:rPr>
        <w:t xml:space="preserve"> сесії міської ради у випадках, передбачених </w:t>
      </w:r>
      <w:hyperlink r:id="rId26" w:anchor="n744" w:history="1">
        <w:r w:rsidRPr="00A4614E">
          <w:rPr>
            <w:rStyle w:val="af1"/>
            <w:color w:val="auto"/>
            <w:sz w:val="28"/>
            <w:szCs w:val="28"/>
            <w:u w:val="none"/>
            <w:lang w:val="uk-UA"/>
          </w:rPr>
          <w:t>частиною шостою статті 46</w:t>
        </w:r>
      </w:hyperlink>
      <w:r w:rsidRPr="00A4614E">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7"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8"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9"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4. Якщо при формуванні складу постійних комісій виникають протиріччя </w:t>
      </w:r>
      <w:r w:rsidRPr="00A4614E">
        <w:rPr>
          <w:sz w:val="28"/>
          <w:szCs w:val="28"/>
          <w:lang w:val="uk-UA"/>
        </w:rPr>
        <w:lastRenderedPageBreak/>
        <w:t>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решта місць у постійних комісіях заповнюється депутатськими групами, фракціями </w:t>
      </w:r>
      <w:proofErr w:type="spellStart"/>
      <w:r w:rsidRPr="00A4614E">
        <w:rPr>
          <w:sz w:val="28"/>
          <w:szCs w:val="28"/>
          <w:lang w:val="uk-UA"/>
        </w:rPr>
        <w:t>пропорційно</w:t>
      </w:r>
      <w:proofErr w:type="spellEnd"/>
      <w:r w:rsidRPr="00A4614E">
        <w:rPr>
          <w:sz w:val="28"/>
          <w:szCs w:val="28"/>
          <w:lang w:val="uk-UA"/>
        </w:rPr>
        <w:t xml:space="preserve">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w:t>
      </w:r>
      <w:r w:rsidRPr="00A4614E">
        <w:rPr>
          <w:b/>
          <w:bCs/>
          <w:sz w:val="28"/>
          <w:szCs w:val="28"/>
          <w:lang w:val="uk-UA"/>
        </w:rPr>
        <w:lastRenderedPageBreak/>
        <w:t xml:space="preserve">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w:t>
      </w:r>
      <w:r w:rsidRPr="00A4614E">
        <w:rPr>
          <w:sz w:val="28"/>
          <w:szCs w:val="28"/>
          <w:lang w:val="uk-UA"/>
        </w:rPr>
        <w:lastRenderedPageBreak/>
        <w:t xml:space="preserve">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lastRenderedPageBreak/>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Default="00C911B0" w:rsidP="0028571B">
      <w:pPr>
        <w:rPr>
          <w:sz w:val="28"/>
          <w:szCs w:val="28"/>
          <w:lang w:val="uk-UA"/>
        </w:rPr>
      </w:pPr>
    </w:p>
    <w:p w:rsidR="00FB1EE9" w:rsidRPr="00A4614E" w:rsidRDefault="00FB1EE9"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F74413">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ведення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роботи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питань діяльності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розподілу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proofErr w:type="spellStart"/>
            <w:r w:rsidRPr="00C653F1">
              <w:rPr>
                <w:rFonts w:ascii="Times New Roman CYR" w:hAnsi="Times New Roman CYR" w:cs="Times New Roman CYR"/>
                <w:sz w:val="28"/>
                <w:szCs w:val="28"/>
              </w:rPr>
              <w:t>міської</w:t>
            </w:r>
            <w:proofErr w:type="spellEnd"/>
            <w:r w:rsidRPr="00C653F1">
              <w:rPr>
                <w:rFonts w:ascii="Times New Roman CYR" w:hAnsi="Times New Roman CYR" w:cs="Times New Roman CYR"/>
                <w:sz w:val="28"/>
                <w:szCs w:val="28"/>
              </w:rPr>
              <w:t xml:space="preserve">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1"/>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роботи </w:t>
            </w:r>
          </w:p>
          <w:p w:rsidR="00083C39" w:rsidRPr="00083C39" w:rsidRDefault="00083C39" w:rsidP="00083C39">
            <w:pPr>
              <w:tabs>
                <w:tab w:val="left" w:pos="97"/>
              </w:tabs>
              <w:rPr>
                <w:b/>
                <w:sz w:val="28"/>
                <w:szCs w:val="28"/>
              </w:rPr>
            </w:pPr>
            <w:proofErr w:type="spellStart"/>
            <w:r w:rsidRPr="00083C39">
              <w:rPr>
                <w:sz w:val="28"/>
                <w:szCs w:val="28"/>
              </w:rPr>
              <w:t>Сумської</w:t>
            </w:r>
            <w:proofErr w:type="spellEnd"/>
            <w:r w:rsidRPr="00083C39">
              <w:rPr>
                <w:sz w:val="28"/>
                <w:szCs w:val="28"/>
              </w:rPr>
              <w:t xml:space="preserve"> </w:t>
            </w:r>
            <w:proofErr w:type="spellStart"/>
            <w:r w:rsidRPr="00083C39">
              <w:rPr>
                <w:sz w:val="28"/>
                <w:szCs w:val="28"/>
              </w:rPr>
              <w:t>міської</w:t>
            </w:r>
            <w:proofErr w:type="spellEnd"/>
            <w:r w:rsidRPr="00083C39">
              <w:rPr>
                <w:sz w:val="28"/>
                <w:szCs w:val="28"/>
              </w:rPr>
              <w:t xml:space="preserve"> ради VІІ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7639"/>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громадян</w:t>
            </w:r>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громадян;</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організації)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C2" w:rsidRDefault="00986CC2" w:rsidP="000670EA">
      <w:r>
        <w:separator/>
      </w:r>
    </w:p>
  </w:endnote>
  <w:endnote w:type="continuationSeparator" w:id="0">
    <w:p w:rsidR="00986CC2" w:rsidRDefault="00986CC2"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56" w:rsidRDefault="00384B56"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8469D">
      <w:rPr>
        <w:rStyle w:val="ad"/>
        <w:noProof/>
      </w:rPr>
      <w:t>2</w:t>
    </w:r>
    <w:r>
      <w:rPr>
        <w:rStyle w:val="ad"/>
      </w:rPr>
      <w:fldChar w:fldCharType="end"/>
    </w:r>
  </w:p>
  <w:p w:rsidR="00384B56" w:rsidRDefault="00384B56" w:rsidP="00AA2A55">
    <w:pPr>
      <w:pStyle w:val="ab"/>
      <w:ind w:right="360"/>
      <w:jc w:val="right"/>
    </w:pPr>
  </w:p>
  <w:p w:rsidR="00384B56" w:rsidRDefault="00384B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C2" w:rsidRDefault="00986CC2" w:rsidP="000670EA">
      <w:r>
        <w:separator/>
      </w:r>
    </w:p>
  </w:footnote>
  <w:footnote w:type="continuationSeparator" w:id="0">
    <w:p w:rsidR="00986CC2" w:rsidRDefault="00986CC2"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0BD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4780"/>
    <w:rsid w:val="00234A2E"/>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83952"/>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229A0"/>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cnap.gov.ua/node/199" TargetMode="External"/><Relationship Id="rId18" Type="http://schemas.openxmlformats.org/officeDocument/2006/relationships/hyperlink" Target="http://cnap.gov.ua/node/193"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90" TargetMode="External"/><Relationship Id="rId7" Type="http://schemas.openxmlformats.org/officeDocument/2006/relationships/endnotes" Target="endnotes.xml"/><Relationship Id="rId12" Type="http://schemas.openxmlformats.org/officeDocument/2006/relationships/hyperlink" Target="http://cnap.gov.ua/node/200" TargetMode="External"/><Relationship Id="rId17" Type="http://schemas.openxmlformats.org/officeDocument/2006/relationships/hyperlink" Target="http://cnap.gov.ua/node/194" TargetMode="External"/><Relationship Id="rId25" Type="http://schemas.openxmlformats.org/officeDocument/2006/relationships/hyperlink" Target="http://zakon0.rada.gov.ua/laws/show/116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5" TargetMode="External"/><Relationship Id="rId20" Type="http://schemas.openxmlformats.org/officeDocument/2006/relationships/hyperlink" Target="http://cnap.gov.ua/node/191"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3" TargetMode="External"/><Relationship Id="rId24" Type="http://schemas.openxmlformats.org/officeDocument/2006/relationships/hyperlink" Target="http://zakon0.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6" TargetMode="External"/><Relationship Id="rId23" Type="http://schemas.openxmlformats.org/officeDocument/2006/relationships/hyperlink" Target="http://cnap.gov.ua/node/188"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394" TargetMode="External"/><Relationship Id="rId19" Type="http://schemas.openxmlformats.org/officeDocument/2006/relationships/hyperlink" Target="http://cnap.gov.ua/node/1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ap.gov.ua/node/395" TargetMode="External"/><Relationship Id="rId14" Type="http://schemas.openxmlformats.org/officeDocument/2006/relationships/hyperlink" Target="http://cnap.gov.ua/node/198" TargetMode="External"/><Relationship Id="rId22" Type="http://schemas.openxmlformats.org/officeDocument/2006/relationships/hyperlink" Target="http://cnap.gov.ua/node/189"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51D1-290B-447D-99BD-378CDE12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61</Pages>
  <Words>23335</Words>
  <Characters>133013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54</cp:revision>
  <cp:lastPrinted>2017-08-04T06:11:00Z</cp:lastPrinted>
  <dcterms:created xsi:type="dcterms:W3CDTF">2017-11-30T16:34:00Z</dcterms:created>
  <dcterms:modified xsi:type="dcterms:W3CDTF">2017-12-11T15:01:00Z</dcterms:modified>
</cp:coreProperties>
</file>