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2E" w:rsidRPr="009F316B" w:rsidRDefault="009A362E" w:rsidP="006A0D49">
      <w:pPr>
        <w:ind w:right="4495"/>
        <w:jc w:val="both"/>
        <w:rPr>
          <w:sz w:val="28"/>
          <w:szCs w:val="28"/>
          <w:lang w:val="uk-UA"/>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5561FA">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5561FA">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rsidTr="005561FA">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5561FA">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5561FA">
        <w:trPr>
          <w:jc w:val="center"/>
        </w:trPr>
        <w:tc>
          <w:tcPr>
            <w:tcW w:w="540" w:type="dxa"/>
          </w:tcPr>
          <w:p w:rsidR="00C911B0" w:rsidRPr="006A0D49" w:rsidRDefault="00C911B0" w:rsidP="002F63AA">
            <w:pPr>
              <w:numPr>
                <w:ilvl w:val="0"/>
                <w:numId w:val="18"/>
              </w:numPr>
              <w:ind w:left="0" w:firstLine="0"/>
              <w:jc w:val="center"/>
              <w:rPr>
                <w:color w:val="800000"/>
                <w:sz w:val="28"/>
                <w:szCs w:val="28"/>
                <w:lang w:val="uk-UA"/>
              </w:rPr>
            </w:pPr>
          </w:p>
        </w:tc>
        <w:tc>
          <w:tcPr>
            <w:tcW w:w="7439" w:type="dxa"/>
          </w:tcPr>
          <w:p w:rsidR="00C911B0" w:rsidRPr="008F0AE9" w:rsidRDefault="00C911B0" w:rsidP="002F63AA">
            <w:pPr>
              <w:pStyle w:val="msonormalcxspmiddle"/>
              <w:jc w:val="both"/>
              <w:rPr>
                <w:color w:val="800000"/>
                <w:sz w:val="28"/>
                <w:szCs w:val="28"/>
                <w:lang w:val="uk-UA"/>
              </w:rPr>
            </w:pPr>
            <w:r w:rsidRPr="006A0D49">
              <w:rPr>
                <w:color w:val="800000"/>
                <w:sz w:val="28"/>
                <w:szCs w:val="28"/>
                <w:lang w:val="uk-UA"/>
              </w:rPr>
              <w:t>Пр</w:t>
            </w:r>
            <w:r>
              <w:rPr>
                <w:color w:val="800000"/>
                <w:sz w:val="28"/>
                <w:szCs w:val="28"/>
                <w:lang w:val="uk-UA"/>
              </w:rPr>
              <w:t>о внесення змін до Регламенту ро</w:t>
            </w:r>
            <w:r w:rsidRPr="006A0D49">
              <w:rPr>
                <w:color w:val="800000"/>
                <w:sz w:val="28"/>
                <w:szCs w:val="28"/>
                <w:lang w:val="uk-UA"/>
              </w:rPr>
              <w:t xml:space="preserve">боти Сумської міської ради </w:t>
            </w:r>
            <w:r w:rsidRPr="006A0D49">
              <w:rPr>
                <w:color w:val="800000"/>
                <w:sz w:val="28"/>
                <w:szCs w:val="28"/>
                <w:lang w:val="en-US"/>
              </w:rPr>
              <w:t>VI</w:t>
            </w:r>
            <w:r w:rsidRPr="006A0D49">
              <w:rPr>
                <w:color w:val="800000"/>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6A0D49" w:rsidRDefault="00C911B0" w:rsidP="002F63AA">
            <w:pPr>
              <w:pStyle w:val="msonormalcxspmiddlecxspmiddle"/>
              <w:spacing w:before="0" w:beforeAutospacing="0" w:after="0" w:afterAutospacing="0"/>
              <w:ind w:left="-108" w:right="-108"/>
              <w:jc w:val="center"/>
              <w:rPr>
                <w:color w:val="800000"/>
                <w:sz w:val="28"/>
                <w:szCs w:val="28"/>
                <w:lang w:val="uk-UA"/>
              </w:rPr>
            </w:pPr>
            <w:r w:rsidRPr="006A0D49">
              <w:rPr>
                <w:color w:val="800000"/>
                <w:sz w:val="28"/>
                <w:szCs w:val="28"/>
                <w:lang w:val="uk-UA"/>
              </w:rPr>
              <w:t>24.02.2016</w:t>
            </w:r>
          </w:p>
        </w:tc>
        <w:tc>
          <w:tcPr>
            <w:tcW w:w="1260" w:type="dxa"/>
          </w:tcPr>
          <w:p w:rsidR="00C911B0" w:rsidRPr="006A0D49" w:rsidRDefault="00C911B0" w:rsidP="002F63AA">
            <w:pPr>
              <w:pStyle w:val="msonormalcxspmiddlecxsplast"/>
              <w:spacing w:before="0" w:beforeAutospacing="0" w:after="0" w:afterAutospacing="0"/>
              <w:ind w:left="-108" w:right="-108"/>
              <w:jc w:val="center"/>
              <w:rPr>
                <w:color w:val="800000"/>
                <w:sz w:val="28"/>
                <w:szCs w:val="28"/>
                <w:lang w:val="uk-UA"/>
              </w:rPr>
            </w:pPr>
            <w:r w:rsidRPr="006A0D49">
              <w:rPr>
                <w:color w:val="800000"/>
                <w:sz w:val="28"/>
                <w:szCs w:val="28"/>
                <w:lang w:val="uk-UA"/>
              </w:rPr>
              <w:t>358 – МР</w:t>
            </w:r>
          </w:p>
        </w:tc>
      </w:tr>
      <w:tr w:rsidR="00C911B0" w:rsidRPr="00325349" w:rsidTr="005561FA">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Про затвердження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325349" w:rsidRDefault="00C911B0" w:rsidP="002F63AA">
            <w:pPr>
              <w:pStyle w:val="msonormalcxspmiddlecxsplast"/>
              <w:spacing w:before="0" w:beforeAutospacing="0" w:after="0" w:afterAutospacing="0"/>
              <w:ind w:left="-108" w:right="-108"/>
              <w:jc w:val="center"/>
              <w:rPr>
                <w:color w:val="008000"/>
                <w:sz w:val="20"/>
                <w:szCs w:val="20"/>
                <w:lang w:val="uk-UA"/>
              </w:rPr>
            </w:pPr>
            <w:r w:rsidRPr="00325349">
              <w:rPr>
                <w:color w:val="008000"/>
                <w:sz w:val="20"/>
                <w:szCs w:val="20"/>
                <w:lang w:val="uk-UA"/>
              </w:rPr>
              <w:t>(частина друга рішення)</w:t>
            </w:r>
          </w:p>
        </w:tc>
      </w:tr>
      <w:tr w:rsidR="00C911B0" w:rsidRPr="0011632A" w:rsidTr="005561FA">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5561FA">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r w:rsidR="005561FA" w:rsidRPr="005561FA" w:rsidTr="005561FA">
        <w:trPr>
          <w:jc w:val="center"/>
        </w:trPr>
        <w:tc>
          <w:tcPr>
            <w:tcW w:w="540" w:type="dxa"/>
          </w:tcPr>
          <w:p w:rsidR="005561FA" w:rsidRPr="005561FA" w:rsidRDefault="005561FA" w:rsidP="009D51A3">
            <w:pPr>
              <w:numPr>
                <w:ilvl w:val="0"/>
                <w:numId w:val="18"/>
              </w:numPr>
              <w:ind w:left="0" w:firstLine="0"/>
              <w:jc w:val="center"/>
              <w:rPr>
                <w:color w:val="FF0000"/>
                <w:sz w:val="28"/>
                <w:szCs w:val="28"/>
                <w:lang w:val="uk-UA"/>
              </w:rPr>
            </w:pPr>
          </w:p>
        </w:tc>
        <w:tc>
          <w:tcPr>
            <w:tcW w:w="7439" w:type="dxa"/>
          </w:tcPr>
          <w:p w:rsidR="005561FA" w:rsidRPr="002A5875" w:rsidRDefault="002A5875" w:rsidP="001D189D">
            <w:pPr>
              <w:pStyle w:val="af0"/>
              <w:spacing w:line="238" w:lineRule="atLeast"/>
              <w:jc w:val="both"/>
              <w:rPr>
                <w:color w:val="FF0000"/>
                <w:sz w:val="28"/>
                <w:szCs w:val="28"/>
                <w:lang w:val="uk-UA"/>
              </w:rPr>
            </w:pPr>
            <w:hyperlink r:id="rId8" w:history="1">
              <w:r w:rsidR="005561FA" w:rsidRPr="002A5875">
                <w:rPr>
                  <w:rStyle w:val="af1"/>
                  <w:color w:val="FF0000"/>
                  <w:sz w:val="28"/>
                  <w:szCs w:val="28"/>
                  <w:u w:val="none"/>
                  <w:lang w:val="uk-UA"/>
                </w:rPr>
                <w:t xml:space="preserve">Про внесення змін до Регламенту роботи Сумської міської ради </w:t>
              </w:r>
              <w:r w:rsidR="005561FA" w:rsidRPr="002A5875">
                <w:rPr>
                  <w:rStyle w:val="af1"/>
                  <w:color w:val="FF0000"/>
                  <w:sz w:val="28"/>
                  <w:szCs w:val="28"/>
                  <w:u w:val="none"/>
                </w:rPr>
                <w:t>VI</w:t>
              </w:r>
              <w:r w:rsidR="005561FA" w:rsidRPr="002A5875">
                <w:rPr>
                  <w:rStyle w:val="af1"/>
                  <w:color w:val="FF0000"/>
                  <w:sz w:val="28"/>
                  <w:szCs w:val="28"/>
                  <w:u w:val="none"/>
                  <w:lang w:val="uk-UA"/>
                </w:rPr>
                <w:t>І склика</w:t>
              </w:r>
              <w:bookmarkStart w:id="0" w:name="_GoBack"/>
              <w:bookmarkEnd w:id="0"/>
              <w:r w:rsidR="005561FA" w:rsidRPr="002A5875">
                <w:rPr>
                  <w:rStyle w:val="af1"/>
                  <w:color w:val="FF0000"/>
                  <w:sz w:val="28"/>
                  <w:szCs w:val="28"/>
                  <w:u w:val="none"/>
                  <w:lang w:val="uk-UA"/>
                </w:rPr>
                <w:t>ння, затвердженого рішенням Сумської міської ради від 26 листопада 2015 року № 1-МР (зі змінами)</w:t>
              </w:r>
            </w:hyperlink>
          </w:p>
        </w:tc>
        <w:tc>
          <w:tcPr>
            <w:tcW w:w="1381" w:type="dxa"/>
          </w:tcPr>
          <w:p w:rsidR="005561FA" w:rsidRPr="005561FA" w:rsidRDefault="005561FA" w:rsidP="009D51A3">
            <w:pPr>
              <w:pStyle w:val="msonormalcxspmiddlecxspmiddle"/>
              <w:spacing w:before="0" w:beforeAutospacing="0" w:after="0" w:afterAutospacing="0"/>
              <w:ind w:left="-108" w:right="-108"/>
              <w:jc w:val="center"/>
              <w:rPr>
                <w:b/>
                <w:color w:val="FF0000"/>
                <w:sz w:val="28"/>
                <w:szCs w:val="28"/>
                <w:lang w:val="uk-UA"/>
              </w:rPr>
            </w:pPr>
            <w:r w:rsidRPr="005561FA">
              <w:rPr>
                <w:rStyle w:val="af"/>
                <w:b w:val="0"/>
                <w:color w:val="FF0000"/>
                <w:sz w:val="28"/>
                <w:szCs w:val="28"/>
              </w:rPr>
              <w:t>22.02.2017</w:t>
            </w:r>
          </w:p>
        </w:tc>
        <w:tc>
          <w:tcPr>
            <w:tcW w:w="1260" w:type="dxa"/>
          </w:tcPr>
          <w:p w:rsidR="005561FA" w:rsidRPr="005561FA" w:rsidRDefault="005561FA" w:rsidP="009D51A3">
            <w:pPr>
              <w:pStyle w:val="msonormalcxspmiddlecxsplast"/>
              <w:spacing w:before="0" w:beforeAutospacing="0" w:after="0" w:afterAutospacing="0"/>
              <w:ind w:left="-108" w:right="-108"/>
              <w:jc w:val="center"/>
              <w:rPr>
                <w:b/>
                <w:color w:val="FF0000"/>
                <w:sz w:val="28"/>
                <w:szCs w:val="28"/>
                <w:lang w:val="uk-UA"/>
              </w:rPr>
            </w:pPr>
            <w:r w:rsidRPr="005561FA">
              <w:rPr>
                <w:rStyle w:val="af"/>
                <w:b w:val="0"/>
                <w:color w:val="FF0000"/>
                <w:sz w:val="28"/>
                <w:szCs w:val="28"/>
              </w:rPr>
              <w:t>1770-МР</w:t>
            </w:r>
          </w:p>
        </w:tc>
      </w:tr>
      <w:tr w:rsidR="00EE45B2" w:rsidRPr="00EE45B2" w:rsidTr="005561FA">
        <w:trPr>
          <w:jc w:val="center"/>
        </w:trPr>
        <w:tc>
          <w:tcPr>
            <w:tcW w:w="540" w:type="dxa"/>
          </w:tcPr>
          <w:p w:rsidR="00EE45B2" w:rsidRPr="00EE45B2" w:rsidRDefault="00EE45B2" w:rsidP="009D51A3">
            <w:pPr>
              <w:numPr>
                <w:ilvl w:val="0"/>
                <w:numId w:val="18"/>
              </w:numPr>
              <w:ind w:left="0" w:firstLine="0"/>
              <w:jc w:val="center"/>
              <w:rPr>
                <w:color w:val="E36C0A" w:themeColor="accent6" w:themeShade="BF"/>
                <w:sz w:val="28"/>
                <w:szCs w:val="28"/>
                <w:lang w:val="uk-UA"/>
              </w:rPr>
            </w:pPr>
          </w:p>
        </w:tc>
        <w:tc>
          <w:tcPr>
            <w:tcW w:w="7439" w:type="dxa"/>
          </w:tcPr>
          <w:p w:rsidR="00EE45B2" w:rsidRPr="00EE45B2" w:rsidRDefault="00EE45B2" w:rsidP="001D189D">
            <w:pPr>
              <w:pStyle w:val="af0"/>
              <w:spacing w:line="238" w:lineRule="atLeast"/>
              <w:jc w:val="both"/>
              <w:rPr>
                <w:color w:val="E36C0A" w:themeColor="accent6" w:themeShade="BF"/>
                <w:lang w:val="uk-UA"/>
              </w:rPr>
            </w:pPr>
            <w:r w:rsidRPr="00EE45B2">
              <w:rPr>
                <w:color w:val="E36C0A" w:themeColor="accent6" w:themeShade="BF"/>
                <w:sz w:val="28"/>
                <w:szCs w:val="28"/>
                <w:lang w:val="uk-UA"/>
              </w:rPr>
              <w:t xml:space="preserve">Про внесення змін до Регламенту роботи Сумської міської ради </w:t>
            </w:r>
            <w:r w:rsidRPr="00EE45B2">
              <w:rPr>
                <w:color w:val="E36C0A" w:themeColor="accent6" w:themeShade="BF"/>
                <w:sz w:val="28"/>
                <w:szCs w:val="28"/>
                <w:lang w:val="en-US"/>
              </w:rPr>
              <w:t>VII</w:t>
            </w:r>
            <w:r w:rsidRPr="00EE45B2">
              <w:rPr>
                <w:color w:val="E36C0A" w:themeColor="accent6" w:themeShade="BF"/>
                <w:sz w:val="28"/>
                <w:szCs w:val="28"/>
                <w:lang w:val="uk-UA"/>
              </w:rPr>
              <w:t xml:space="preserve"> скликання, затвердженого рішенням Сумської міської ради від 26 листопада 2015 року №1-МР (зі змінами)</w:t>
            </w:r>
          </w:p>
        </w:tc>
        <w:tc>
          <w:tcPr>
            <w:tcW w:w="1381" w:type="dxa"/>
          </w:tcPr>
          <w:p w:rsidR="00EE45B2" w:rsidRPr="00EE45B2" w:rsidRDefault="00EE45B2" w:rsidP="00EE45B2">
            <w:pPr>
              <w:pStyle w:val="msonormalcxspmiddlecxspmiddle"/>
              <w:spacing w:before="0" w:beforeAutospacing="0" w:after="0" w:afterAutospacing="0"/>
              <w:ind w:left="-108" w:right="-108"/>
              <w:jc w:val="center"/>
              <w:rPr>
                <w:rStyle w:val="af"/>
                <w:b w:val="0"/>
                <w:color w:val="E36C0A" w:themeColor="accent6" w:themeShade="BF"/>
                <w:sz w:val="28"/>
                <w:szCs w:val="28"/>
                <w:lang w:val="en-US"/>
              </w:rPr>
            </w:pPr>
            <w:r>
              <w:rPr>
                <w:rStyle w:val="af"/>
                <w:b w:val="0"/>
                <w:color w:val="E36C0A" w:themeColor="accent6" w:themeShade="BF"/>
                <w:sz w:val="28"/>
                <w:szCs w:val="28"/>
                <w:lang w:val="en-US"/>
              </w:rPr>
              <w:t>26.07</w:t>
            </w:r>
            <w:r>
              <w:rPr>
                <w:rStyle w:val="af"/>
                <w:b w:val="0"/>
                <w:color w:val="E36C0A" w:themeColor="accent6" w:themeShade="BF"/>
                <w:sz w:val="28"/>
                <w:szCs w:val="28"/>
                <w:lang w:val="uk-UA"/>
              </w:rPr>
              <w:t>.</w:t>
            </w:r>
            <w:r>
              <w:rPr>
                <w:rStyle w:val="af"/>
                <w:b w:val="0"/>
                <w:color w:val="E36C0A" w:themeColor="accent6" w:themeShade="BF"/>
                <w:sz w:val="28"/>
                <w:szCs w:val="28"/>
                <w:lang w:val="en-US"/>
              </w:rPr>
              <w:t>2017</w:t>
            </w:r>
          </w:p>
        </w:tc>
        <w:tc>
          <w:tcPr>
            <w:tcW w:w="1260" w:type="dxa"/>
          </w:tcPr>
          <w:p w:rsidR="00EE45B2" w:rsidRPr="00EE45B2" w:rsidRDefault="00EE45B2" w:rsidP="009D51A3">
            <w:pPr>
              <w:pStyle w:val="msonormalcxspmiddlecxsplast"/>
              <w:spacing w:before="0" w:beforeAutospacing="0" w:after="0" w:afterAutospacing="0"/>
              <w:ind w:left="-108" w:right="-108"/>
              <w:jc w:val="center"/>
              <w:rPr>
                <w:rStyle w:val="af"/>
                <w:b w:val="0"/>
                <w:color w:val="E36C0A" w:themeColor="accent6" w:themeShade="BF"/>
                <w:sz w:val="28"/>
                <w:szCs w:val="28"/>
                <w:lang w:val="uk-UA"/>
              </w:rPr>
            </w:pPr>
            <w:r>
              <w:rPr>
                <w:rStyle w:val="af"/>
                <w:b w:val="0"/>
                <w:color w:val="E36C0A" w:themeColor="accent6" w:themeShade="BF"/>
                <w:sz w:val="28"/>
                <w:szCs w:val="28"/>
                <w:lang w:val="uk-UA"/>
              </w:rPr>
              <w:t>2378-МР</w:t>
            </w:r>
          </w:p>
        </w:tc>
      </w:tr>
    </w:tbl>
    <w:p w:rsidR="00C911B0" w:rsidRPr="00A4614E" w:rsidRDefault="00C911B0" w:rsidP="00955340">
      <w:pPr>
        <w:rPr>
          <w:lang w:val="uk-UA"/>
        </w:rPr>
      </w:pPr>
    </w:p>
    <w:p w:rsidR="00C911B0" w:rsidRPr="00A4614E" w:rsidRDefault="0053372F" w:rsidP="0028571B">
      <w:pPr>
        <w:widowControl w:val="0"/>
        <w:autoSpaceDE w:val="0"/>
        <w:autoSpaceDN w:val="0"/>
        <w:adjustRightInd w:val="0"/>
        <w:jc w:val="center"/>
        <w:rPr>
          <w:b/>
          <w:bCs/>
          <w:sz w:val="28"/>
          <w:szCs w:val="28"/>
          <w:lang w:val="uk-UA"/>
        </w:rPr>
      </w:pPr>
      <w:r>
        <w:rPr>
          <w:b/>
          <w:bCs/>
          <w:sz w:val="28"/>
          <w:szCs w:val="28"/>
          <w:lang w:val="uk-UA"/>
        </w:rPr>
        <w:t>Регламент</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6379A0" w:rsidRDefault="00C911B0" w:rsidP="00B704BD">
      <w:pPr>
        <w:jc w:val="center"/>
        <w:rPr>
          <w:color w:val="E36C0A" w:themeColor="accent6" w:themeShade="BF"/>
          <w:sz w:val="28"/>
          <w:szCs w:val="28"/>
          <w:lang w:val="uk-UA"/>
        </w:rPr>
      </w:pPr>
      <w:r w:rsidRPr="006379A0">
        <w:rPr>
          <w:color w:val="E36C0A" w:themeColor="accent6" w:themeShade="BF"/>
          <w:sz w:val="28"/>
          <w:szCs w:val="28"/>
          <w:lang w:val="uk-UA"/>
        </w:rPr>
        <w:t xml:space="preserve">(чинний, </w:t>
      </w:r>
      <w:r w:rsidRPr="006379A0">
        <w:rPr>
          <w:color w:val="E36C0A" w:themeColor="accent6" w:themeShade="BF"/>
          <w:sz w:val="28"/>
          <w:szCs w:val="28"/>
        </w:rPr>
        <w:t>з</w:t>
      </w:r>
      <w:r w:rsidRPr="006379A0">
        <w:rPr>
          <w:color w:val="E36C0A" w:themeColor="accent6" w:themeShade="BF"/>
          <w:sz w:val="28"/>
          <w:szCs w:val="28"/>
          <w:lang w:val="uk-UA"/>
        </w:rPr>
        <w:t>і</w:t>
      </w:r>
      <w:r w:rsidRPr="006379A0">
        <w:rPr>
          <w:color w:val="E36C0A" w:themeColor="accent6" w:themeShade="BF"/>
          <w:sz w:val="28"/>
          <w:szCs w:val="28"/>
        </w:rPr>
        <w:t xml:space="preserve"> змінами</w:t>
      </w:r>
      <w:r w:rsidRPr="006379A0">
        <w:rPr>
          <w:color w:val="E36C0A" w:themeColor="accent6" w:themeShade="BF"/>
          <w:sz w:val="28"/>
          <w:szCs w:val="28"/>
          <w:lang w:val="uk-UA"/>
        </w:rPr>
        <w:t>,</w:t>
      </w:r>
      <w:r w:rsidRPr="006379A0">
        <w:rPr>
          <w:color w:val="E36C0A" w:themeColor="accent6" w:themeShade="BF"/>
          <w:sz w:val="28"/>
          <w:szCs w:val="28"/>
        </w:rPr>
        <w:t xml:space="preserve"> </w:t>
      </w:r>
    </w:p>
    <w:p w:rsidR="00C911B0" w:rsidRPr="006379A0" w:rsidRDefault="00C911B0" w:rsidP="00B704BD">
      <w:pPr>
        <w:jc w:val="center"/>
        <w:rPr>
          <w:color w:val="E36C0A" w:themeColor="accent6" w:themeShade="BF"/>
          <w:sz w:val="28"/>
          <w:szCs w:val="28"/>
          <w:lang w:val="uk-UA"/>
        </w:rPr>
      </w:pPr>
      <w:r w:rsidRPr="006379A0">
        <w:rPr>
          <w:color w:val="E36C0A" w:themeColor="accent6" w:themeShade="BF"/>
          <w:sz w:val="28"/>
          <w:szCs w:val="28"/>
        </w:rPr>
        <w:t xml:space="preserve">поточна редакція </w:t>
      </w:r>
      <w:r w:rsidRPr="006379A0">
        <w:rPr>
          <w:color w:val="E36C0A" w:themeColor="accent6" w:themeShade="BF"/>
          <w:sz w:val="28"/>
          <w:szCs w:val="28"/>
          <w:lang w:val="uk-UA"/>
        </w:rPr>
        <w:t>–</w:t>
      </w:r>
      <w:r w:rsidRPr="006379A0">
        <w:rPr>
          <w:color w:val="E36C0A" w:themeColor="accent6" w:themeShade="BF"/>
          <w:sz w:val="28"/>
          <w:szCs w:val="28"/>
        </w:rPr>
        <w:t xml:space="preserve"> </w:t>
      </w:r>
      <w:r w:rsidRPr="006379A0">
        <w:rPr>
          <w:color w:val="E36C0A" w:themeColor="accent6" w:themeShade="BF"/>
          <w:sz w:val="28"/>
          <w:szCs w:val="28"/>
          <w:lang w:val="uk-UA"/>
        </w:rPr>
        <w:t>р</w:t>
      </w:r>
      <w:r w:rsidRPr="006379A0">
        <w:rPr>
          <w:color w:val="E36C0A" w:themeColor="accent6" w:themeShade="BF"/>
          <w:sz w:val="28"/>
          <w:szCs w:val="28"/>
        </w:rPr>
        <w:t xml:space="preserve">едакція від </w:t>
      </w:r>
      <w:r w:rsidR="00A874F2" w:rsidRPr="006379A0">
        <w:rPr>
          <w:color w:val="E36C0A" w:themeColor="accent6" w:themeShade="BF"/>
          <w:sz w:val="28"/>
          <w:szCs w:val="28"/>
          <w:lang w:val="uk-UA"/>
        </w:rPr>
        <w:t>2</w:t>
      </w:r>
      <w:r w:rsidR="006379A0" w:rsidRPr="006379A0">
        <w:rPr>
          <w:color w:val="E36C0A" w:themeColor="accent6" w:themeShade="BF"/>
          <w:sz w:val="28"/>
          <w:szCs w:val="28"/>
          <w:lang w:val="uk-UA"/>
        </w:rPr>
        <w:t>6</w:t>
      </w:r>
      <w:r w:rsidRPr="006379A0">
        <w:rPr>
          <w:color w:val="E36C0A" w:themeColor="accent6" w:themeShade="BF"/>
          <w:sz w:val="28"/>
          <w:szCs w:val="28"/>
          <w:lang w:val="uk-UA"/>
        </w:rPr>
        <w:t>.</w:t>
      </w:r>
      <w:r w:rsidR="00A874F2" w:rsidRPr="006379A0">
        <w:rPr>
          <w:color w:val="E36C0A" w:themeColor="accent6" w:themeShade="BF"/>
          <w:sz w:val="28"/>
          <w:szCs w:val="28"/>
          <w:lang w:val="uk-UA"/>
        </w:rPr>
        <w:t>0</w:t>
      </w:r>
      <w:r w:rsidR="006379A0" w:rsidRPr="006379A0">
        <w:rPr>
          <w:color w:val="E36C0A" w:themeColor="accent6" w:themeShade="BF"/>
          <w:sz w:val="28"/>
          <w:szCs w:val="28"/>
          <w:lang w:val="uk-UA"/>
        </w:rPr>
        <w:t>7</w:t>
      </w:r>
      <w:r w:rsidRPr="006379A0">
        <w:rPr>
          <w:color w:val="E36C0A" w:themeColor="accent6" w:themeShade="BF"/>
          <w:sz w:val="28"/>
          <w:szCs w:val="28"/>
          <w:lang w:val="uk-UA"/>
        </w:rPr>
        <w:t>.201</w:t>
      </w:r>
      <w:r w:rsidR="00A874F2" w:rsidRPr="006379A0">
        <w:rPr>
          <w:color w:val="E36C0A" w:themeColor="accent6" w:themeShade="BF"/>
          <w:sz w:val="28"/>
          <w:szCs w:val="28"/>
          <w:lang w:val="uk-UA"/>
        </w:rPr>
        <w:t>7</w:t>
      </w:r>
      <w:r w:rsidRPr="006379A0">
        <w:rPr>
          <w:color w:val="E36C0A" w:themeColor="accent6" w:themeShade="BF"/>
          <w:sz w:val="28"/>
          <w:szCs w:val="28"/>
          <w:lang w:val="uk-UA"/>
        </w:rPr>
        <w:t xml:space="preserve">, підстава: </w:t>
      </w:r>
      <w:r w:rsidR="006379A0" w:rsidRPr="006379A0">
        <w:rPr>
          <w:color w:val="E36C0A" w:themeColor="accent6" w:themeShade="BF"/>
          <w:sz w:val="28"/>
          <w:szCs w:val="28"/>
          <w:lang w:val="uk-UA"/>
        </w:rPr>
        <w:t>2378</w:t>
      </w:r>
      <w:r w:rsidRPr="006379A0">
        <w:rPr>
          <w:color w:val="E36C0A" w:themeColor="accent6" w:themeShade="BF"/>
          <w:sz w:val="28"/>
          <w:szCs w:val="28"/>
          <w:lang w:val="uk-UA"/>
        </w:rPr>
        <w:t xml:space="preserve"> – МР)</w:t>
      </w:r>
    </w:p>
    <w:p w:rsidR="00C911B0" w:rsidRPr="00A4614E" w:rsidRDefault="00C911B0" w:rsidP="004F42CC">
      <w:pPr>
        <w:widowControl w:val="0"/>
        <w:autoSpaceDE w:val="0"/>
        <w:autoSpaceDN w:val="0"/>
        <w:adjustRightInd w:val="0"/>
        <w:ind w:firstLine="567"/>
        <w:jc w:val="center"/>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Міська рада складається з депутатів, які обираються жителями міста 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w:t>
      </w:r>
      <w:r w:rsidRPr="00A4614E">
        <w:rPr>
          <w:sz w:val="28"/>
          <w:szCs w:val="28"/>
          <w:lang w:val="uk-UA"/>
        </w:rPr>
        <w:lastRenderedPageBreak/>
        <w:t>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316856"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Pr="00A4614E" w:rsidRDefault="00C911B0" w:rsidP="002C162E">
      <w:pPr>
        <w:pStyle w:val="af0"/>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lastRenderedPageBreak/>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874F2" w:rsidRDefault="00C911B0" w:rsidP="003C2D2A">
      <w:pPr>
        <w:widowControl w:val="0"/>
        <w:autoSpaceDE w:val="0"/>
        <w:autoSpaceDN w:val="0"/>
        <w:adjustRightInd w:val="0"/>
        <w:ind w:firstLine="567"/>
        <w:jc w:val="both"/>
        <w:rPr>
          <w:color w:val="FF0000"/>
          <w:sz w:val="28"/>
          <w:szCs w:val="28"/>
          <w:lang w:val="uk-UA"/>
        </w:rPr>
      </w:pPr>
      <w:r w:rsidRPr="00A874F2">
        <w:rPr>
          <w:color w:val="FF0000"/>
          <w:sz w:val="28"/>
          <w:szCs w:val="28"/>
          <w:lang w:val="uk-UA"/>
        </w:rPr>
        <w:t>13.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w:t>
      </w:r>
      <w:r w:rsidRPr="00A4614E">
        <w:rPr>
          <w:sz w:val="28"/>
          <w:szCs w:val="28"/>
          <w:lang w:val="uk-UA"/>
        </w:rPr>
        <w:lastRenderedPageBreak/>
        <w:t xml:space="preserve">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534913" w:rsidRPr="00C6583C" w:rsidRDefault="00534913" w:rsidP="00534913">
      <w:pPr>
        <w:widowControl w:val="0"/>
        <w:autoSpaceDE w:val="0"/>
        <w:autoSpaceDN w:val="0"/>
        <w:adjustRightInd w:val="0"/>
        <w:ind w:firstLine="567"/>
        <w:jc w:val="both"/>
        <w:rPr>
          <w:color w:val="E36C0A" w:themeColor="accent6" w:themeShade="BF"/>
          <w:sz w:val="28"/>
          <w:szCs w:val="28"/>
        </w:rPr>
      </w:pPr>
      <w:r w:rsidRPr="00C6583C">
        <w:rPr>
          <w:color w:val="E36C0A" w:themeColor="accent6" w:themeShade="BF"/>
          <w:sz w:val="28"/>
          <w:szCs w:val="28"/>
        </w:rPr>
        <w:t>2. Під час розгляду профільних питань на засіданні міської ради за своїми персональними робочими місцями в обов’язковому порядку повинні бути присутніми: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керівники структурних підрозділів апарату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керівники виконавчих органів міської ради.</w:t>
      </w:r>
    </w:p>
    <w:p w:rsidR="00534913" w:rsidRPr="00C6583C" w:rsidRDefault="00854E34" w:rsidP="00534913">
      <w:pPr>
        <w:widowControl w:val="0"/>
        <w:autoSpaceDE w:val="0"/>
        <w:autoSpaceDN w:val="0"/>
        <w:adjustRightInd w:val="0"/>
        <w:ind w:firstLine="567"/>
        <w:jc w:val="both"/>
        <w:rPr>
          <w:bCs/>
          <w:color w:val="E36C0A" w:themeColor="accent6" w:themeShade="BF"/>
          <w:sz w:val="28"/>
          <w:szCs w:val="28"/>
        </w:rPr>
      </w:pPr>
      <w:r>
        <w:rPr>
          <w:bCs/>
          <w:color w:val="E36C0A" w:themeColor="accent6" w:themeShade="BF"/>
          <w:sz w:val="28"/>
          <w:szCs w:val="28"/>
        </w:rPr>
        <w:t>3. </w:t>
      </w:r>
      <w:r w:rsidR="00534913" w:rsidRPr="00C6583C">
        <w:rPr>
          <w:bCs/>
          <w:color w:val="E36C0A" w:themeColor="accent6" w:themeShade="BF"/>
          <w:sz w:val="28"/>
          <w:szCs w:val="28"/>
        </w:rPr>
        <w:t>Від початку засідання міської ради до його завершення за своїми персональними робочими місцями в обов’язковому порядку повинні бути присутні:</w:t>
      </w:r>
    </w:p>
    <w:p w:rsidR="00534913"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головні розпорядники бюджетних коштів міської ради;</w:t>
      </w:r>
    </w:p>
    <w:p w:rsidR="00534913" w:rsidRPr="00C6583C" w:rsidRDefault="00534913" w:rsidP="00534913">
      <w:pPr>
        <w:pStyle w:val="af4"/>
        <w:widowControl w:val="0"/>
        <w:numPr>
          <w:ilvl w:val="0"/>
          <w:numId w:val="22"/>
        </w:numPr>
        <w:autoSpaceDE w:val="0"/>
        <w:autoSpaceDN w:val="0"/>
        <w:adjustRightInd w:val="0"/>
        <w:ind w:left="0" w:firstLine="567"/>
        <w:contextualSpacing/>
        <w:jc w:val="both"/>
        <w:rPr>
          <w:bCs/>
          <w:color w:val="E36C0A" w:themeColor="accent6" w:themeShade="BF"/>
          <w:sz w:val="28"/>
          <w:szCs w:val="28"/>
        </w:rPr>
      </w:pPr>
      <w:r w:rsidRPr="00C6583C">
        <w:rPr>
          <w:bCs/>
          <w:color w:val="E36C0A" w:themeColor="accent6" w:themeShade="BF"/>
          <w:sz w:val="28"/>
          <w:szCs w:val="28"/>
        </w:rPr>
        <w:t>заступники, помічники, радники міського голови.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4</w:t>
      </w:r>
      <w:r w:rsidR="00C911B0" w:rsidRPr="00C6583C">
        <w:rPr>
          <w:color w:val="E36C0A" w:themeColor="accent6" w:themeShade="BF"/>
          <w:sz w:val="28"/>
          <w:szCs w:val="28"/>
          <w:lang w:val="uk-UA"/>
        </w:rPr>
        <w:t xml:space="preserve">. </w:t>
      </w:r>
      <w:r w:rsidR="00C911B0" w:rsidRPr="00A4614E">
        <w:rPr>
          <w:sz w:val="28"/>
          <w:szCs w:val="28"/>
          <w:lang w:val="uk-UA"/>
        </w:rPr>
        <w:t>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5</w:t>
      </w:r>
      <w:r w:rsidR="00C911B0" w:rsidRPr="00C6583C">
        <w:rPr>
          <w:color w:val="E36C0A" w:themeColor="accent6" w:themeShade="BF"/>
          <w:sz w:val="28"/>
          <w:szCs w:val="28"/>
          <w:lang w:val="uk-UA"/>
        </w:rPr>
        <w:t>. </w:t>
      </w:r>
      <w:r w:rsidR="00C911B0" w:rsidRPr="00A4614E">
        <w:rPr>
          <w:sz w:val="28"/>
          <w:szCs w:val="28"/>
          <w:lang w:val="uk-UA"/>
        </w:rPr>
        <w:t>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6583C" w:rsidP="0028571B">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6</w:t>
      </w:r>
      <w:r w:rsidR="00C911B0" w:rsidRPr="00C6583C">
        <w:rPr>
          <w:color w:val="E36C0A" w:themeColor="accent6" w:themeShade="BF"/>
          <w:sz w:val="28"/>
          <w:szCs w:val="28"/>
          <w:lang w:val="uk-UA"/>
        </w:rPr>
        <w:t xml:space="preserve">. </w:t>
      </w:r>
      <w:r w:rsidR="00C911B0" w:rsidRPr="00A4614E">
        <w:rPr>
          <w:sz w:val="28"/>
          <w:szCs w:val="28"/>
          <w:lang w:val="uk-UA"/>
        </w:rPr>
        <w:t>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6583C" w:rsidP="00841837">
      <w:pPr>
        <w:widowControl w:val="0"/>
        <w:autoSpaceDE w:val="0"/>
        <w:autoSpaceDN w:val="0"/>
        <w:adjustRightInd w:val="0"/>
        <w:ind w:firstLine="567"/>
        <w:jc w:val="both"/>
        <w:rPr>
          <w:sz w:val="28"/>
          <w:szCs w:val="28"/>
          <w:lang w:val="uk-UA"/>
        </w:rPr>
      </w:pPr>
      <w:r w:rsidRPr="00C6583C">
        <w:rPr>
          <w:color w:val="E36C0A" w:themeColor="accent6" w:themeShade="BF"/>
          <w:sz w:val="28"/>
          <w:szCs w:val="28"/>
          <w:lang w:val="uk-UA"/>
        </w:rPr>
        <w:t>7</w:t>
      </w:r>
      <w:r w:rsidR="00C911B0" w:rsidRPr="00C6583C">
        <w:rPr>
          <w:color w:val="E36C0A" w:themeColor="accent6" w:themeShade="BF"/>
          <w:sz w:val="28"/>
          <w:szCs w:val="28"/>
          <w:lang w:val="uk-UA"/>
        </w:rPr>
        <w:t>.</w:t>
      </w:r>
      <w:r w:rsidR="00C911B0" w:rsidRPr="00A4614E">
        <w:rPr>
          <w:sz w:val="28"/>
          <w:szCs w:val="28"/>
          <w:lang w:val="uk-UA"/>
        </w:rPr>
        <w:t xml:space="preserve">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обгрунтуванням,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lastRenderedPageBreak/>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4.</w:t>
      </w:r>
      <w:r w:rsidRPr="00AD3EA7">
        <w:rPr>
          <w:color w:val="7030A0"/>
          <w:sz w:val="28"/>
          <w:szCs w:val="28"/>
        </w:rPr>
        <w:tab/>
        <w:t>Після прийняття міською радою рішень, контроль за виконанням яких 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8.</w:t>
      </w:r>
      <w:r w:rsidRPr="00AD3EA7">
        <w:rPr>
          <w:color w:val="7030A0"/>
          <w:sz w:val="28"/>
          <w:szCs w:val="28"/>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6242F2">
      <w:pPr>
        <w:widowControl w:val="0"/>
        <w:tabs>
          <w:tab w:val="left" w:pos="993"/>
        </w:tabs>
        <w:autoSpaceDE w:val="0"/>
        <w:autoSpaceDN w:val="0"/>
        <w:adjustRightInd w:val="0"/>
        <w:ind w:firstLine="709"/>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lastRenderedPageBreak/>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w:t>
      </w:r>
      <w:r w:rsidRPr="00A4614E">
        <w:rPr>
          <w:rStyle w:val="text"/>
          <w:sz w:val="28"/>
          <w:szCs w:val="28"/>
          <w:lang w:val="uk-UA"/>
        </w:rPr>
        <w:lastRenderedPageBreak/>
        <w:t xml:space="preserve">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 xml:space="preserve">3. На кожному пленарному засіданні міської ради ведеться протокол сесії </w:t>
      </w:r>
      <w:r w:rsidRPr="00404E60">
        <w:rPr>
          <w:color w:val="7030A0"/>
          <w:sz w:val="28"/>
          <w:szCs w:val="28"/>
          <w:lang w:val="uk-UA"/>
        </w:rPr>
        <w:lastRenderedPageBreak/>
        <w:t>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w:t>
      </w:r>
      <w:r w:rsidR="00791C5D">
        <w:rPr>
          <w:sz w:val="28"/>
          <w:szCs w:val="28"/>
          <w:lang w:val="uk-UA"/>
        </w:rPr>
        <w:t>тенями для таємного голосування;</w:t>
      </w:r>
    </w:p>
    <w:p w:rsidR="005468F3" w:rsidRDefault="005468F3" w:rsidP="0028571B">
      <w:pPr>
        <w:ind w:firstLine="540"/>
        <w:jc w:val="both"/>
        <w:rPr>
          <w:sz w:val="28"/>
          <w:szCs w:val="28"/>
          <w:lang w:val="uk-UA"/>
        </w:rPr>
      </w:pPr>
      <w:r w:rsidRPr="00A4614E">
        <w:rPr>
          <w:sz w:val="28"/>
          <w:szCs w:val="28"/>
          <w:lang w:val="uk-UA"/>
        </w:rPr>
        <w:t>– </w:t>
      </w:r>
      <w:r w:rsidRPr="0007412E">
        <w:rPr>
          <w:bCs/>
          <w:color w:val="E36C0A" w:themeColor="accent6" w:themeShade="BF"/>
          <w:sz w:val="28"/>
          <w:szCs w:val="28"/>
          <w:lang w:val="uk-UA"/>
        </w:rPr>
        <w:t>протокольні доручення головуючого на сесії</w:t>
      </w:r>
      <w:r>
        <w:rPr>
          <w:bCs/>
          <w:color w:val="E36C0A" w:themeColor="accent6" w:themeShade="BF"/>
          <w:sz w:val="28"/>
          <w:szCs w:val="28"/>
          <w:lang w:val="uk-UA"/>
        </w:rPr>
        <w:t>;</w:t>
      </w:r>
    </w:p>
    <w:p w:rsidR="00C911B0" w:rsidRPr="00697DF5" w:rsidRDefault="00C911B0" w:rsidP="005468F3">
      <w:pPr>
        <w:ind w:firstLine="567"/>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Pr="00A4614E" w:rsidRDefault="00C911B0"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w:t>
      </w:r>
      <w:r w:rsidRPr="00A4614E">
        <w:rPr>
          <w:sz w:val="28"/>
          <w:szCs w:val="28"/>
          <w:lang w:val="uk-UA"/>
        </w:rPr>
        <w:lastRenderedPageBreak/>
        <w:t xml:space="preserve">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lastRenderedPageBreak/>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820891" w:rsidRDefault="00C911B0" w:rsidP="0028571B">
      <w:pPr>
        <w:widowControl w:val="0"/>
        <w:autoSpaceDE w:val="0"/>
        <w:autoSpaceDN w:val="0"/>
        <w:adjustRightInd w:val="0"/>
        <w:ind w:firstLine="567"/>
        <w:jc w:val="both"/>
        <w:rPr>
          <w:color w:val="FF0000"/>
          <w:sz w:val="28"/>
          <w:szCs w:val="28"/>
          <w:lang w:val="uk-UA"/>
        </w:rPr>
      </w:pPr>
      <w:r w:rsidRPr="00820891">
        <w:rPr>
          <w:color w:val="FF0000"/>
          <w:sz w:val="28"/>
          <w:szCs w:val="28"/>
          <w:lang w:val="uk-UA"/>
        </w:rPr>
        <w:t>8) громадські об’єднання (громадські організації) та громадські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 xml:space="preserve">8) Письмове звернення </w:t>
      </w:r>
      <w:r w:rsidRPr="00A96DB1">
        <w:rPr>
          <w:color w:val="FF0000"/>
          <w:sz w:val="28"/>
          <w:szCs w:val="28"/>
          <w:lang w:val="uk-UA"/>
        </w:rPr>
        <w:t>громадської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w:t>
      </w:r>
      <w:r w:rsidRPr="00A4614E">
        <w:rPr>
          <w:sz w:val="28"/>
          <w:szCs w:val="28"/>
          <w:lang w:val="uk-UA"/>
        </w:rPr>
        <w:lastRenderedPageBreak/>
        <w:t xml:space="preserve">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 xml:space="preserve">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w:t>
      </w:r>
      <w:r w:rsidRPr="00A4614E">
        <w:rPr>
          <w:sz w:val="28"/>
          <w:szCs w:val="28"/>
          <w:lang w:val="uk-UA"/>
        </w:rPr>
        <w:lastRenderedPageBreak/>
        <w:t>значення при розгляді проекту рішення на пленарному засіданні міської ради.</w:t>
      </w:r>
      <w:bookmarkStart w:id="1" w:name="BM265"/>
      <w:bookmarkStart w:id="2" w:name="BM272"/>
      <w:bookmarkEnd w:id="1"/>
      <w:bookmarkEnd w:id="2"/>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8. У випадку внесення проекту рішення міської ради, що передбачає матеріальні чи інші витрати міського бюджету, повинні додаватись 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Pr="00A4614E" w:rsidRDefault="00C911B0" w:rsidP="002C054C">
      <w:pPr>
        <w:widowControl w:val="0"/>
        <w:autoSpaceDE w:val="0"/>
        <w:autoSpaceDN w:val="0"/>
        <w:adjustRightInd w:val="0"/>
        <w:ind w:firstLine="567"/>
        <w:jc w:val="both"/>
        <w:rPr>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узгодження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2. Проект рішення міської ради з документами, які до нього додаються, підлягають обов’язковому візуванню, узгодженню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 xml:space="preserve">ту  проекту рішення (лист погодження) в термін </w:t>
      </w:r>
      <w:r w:rsidRPr="00722FB3">
        <w:rPr>
          <w:color w:val="E36C0A" w:themeColor="accent6" w:themeShade="BF"/>
          <w:sz w:val="28"/>
          <w:szCs w:val="28"/>
          <w:lang w:val="uk-UA"/>
        </w:rPr>
        <w:t xml:space="preserve">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w:t>
      </w:r>
      <w:r w:rsidRPr="00A4614E">
        <w:rPr>
          <w:sz w:val="28"/>
          <w:szCs w:val="28"/>
          <w:lang w:val="uk-UA"/>
        </w:rPr>
        <w:t xml:space="preserve">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нормотворчості (ініціатор розгляду питання);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C911B0" w:rsidRPr="00A4614E" w:rsidRDefault="00C911B0"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разі, якщо виконавчий комітет ініціює внесення відповідного проекту </w:t>
      </w:r>
      <w:r w:rsidRPr="00A4614E">
        <w:rPr>
          <w:sz w:val="28"/>
          <w:szCs w:val="28"/>
          <w:lang w:val="uk-UA"/>
        </w:rPr>
        <w:lastRenderedPageBreak/>
        <w:t>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Суб’єктам, зазначеним у частині 4 даної статті, надається достатній час для розгляду та візування проекту рішення, що </w:t>
      </w:r>
      <w:r w:rsidRPr="00722FB3">
        <w:rPr>
          <w:color w:val="E36C0A" w:themeColor="accent6" w:themeShade="BF"/>
          <w:sz w:val="28"/>
          <w:szCs w:val="28"/>
          <w:lang w:val="uk-UA"/>
        </w:rPr>
        <w:t xml:space="preserve">не може перевищувати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w:t>
      </w:r>
      <w:r w:rsidRPr="00A4614E">
        <w:rPr>
          <w:sz w:val="28"/>
          <w:szCs w:val="28"/>
          <w:lang w:val="uk-UA"/>
        </w:rPr>
        <w:t xml:space="preserve">. </w:t>
      </w:r>
    </w:p>
    <w:p w:rsidR="0057442B" w:rsidRPr="0057442B" w:rsidRDefault="0057442B" w:rsidP="0057442B">
      <w:pPr>
        <w:ind w:firstLine="601"/>
        <w:jc w:val="both"/>
        <w:rPr>
          <w:color w:val="FF0000"/>
          <w:sz w:val="28"/>
          <w:szCs w:val="28"/>
          <w:lang w:val="uk-UA"/>
        </w:rPr>
      </w:pPr>
      <w:r w:rsidRPr="0057442B">
        <w:rPr>
          <w:color w:val="FF0000"/>
          <w:sz w:val="28"/>
          <w:szCs w:val="28"/>
          <w:lang w:val="uk-UA"/>
        </w:rPr>
        <w:t>6. Суб’єкт нормотворчості,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копії даного проекту рішення разом з супровідним листом одночасно всім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Регламентом.</w:t>
      </w:r>
    </w:p>
    <w:p w:rsidR="00C911B0" w:rsidRPr="0057442B" w:rsidRDefault="0057442B" w:rsidP="0057442B">
      <w:pPr>
        <w:widowControl w:val="0"/>
        <w:autoSpaceDE w:val="0"/>
        <w:autoSpaceDN w:val="0"/>
        <w:adjustRightInd w:val="0"/>
        <w:ind w:firstLine="567"/>
        <w:jc w:val="both"/>
        <w:rPr>
          <w:color w:val="FF0000"/>
          <w:sz w:val="28"/>
          <w:szCs w:val="28"/>
          <w:lang w:val="uk-UA"/>
        </w:rPr>
      </w:pPr>
      <w:r w:rsidRPr="0057442B">
        <w:rPr>
          <w:color w:val="FF0000"/>
          <w:sz w:val="28"/>
          <w:szCs w:val="28"/>
          <w:lang w:val="uk-UA"/>
        </w:rPr>
        <w:t xml:space="preserve">Відповідна посадова особа виконавчих органів міської ради в такому випадку не візує проект рішення шляхом проставлення свого підпису на листі погодження, а візує його шляхом підготовки та підписання </w:t>
      </w:r>
      <w:r w:rsidRPr="00722FB3">
        <w:rPr>
          <w:color w:val="E36C0A" w:themeColor="accent6" w:themeShade="BF"/>
          <w:sz w:val="28"/>
          <w:szCs w:val="28"/>
          <w:lang w:val="uk-UA"/>
        </w:rPr>
        <w:t xml:space="preserve">(в термін не більше </w:t>
      </w:r>
      <w:r w:rsidR="00722FB3" w:rsidRPr="00722FB3">
        <w:rPr>
          <w:color w:val="E36C0A" w:themeColor="accent6" w:themeShade="BF"/>
          <w:sz w:val="28"/>
          <w:szCs w:val="28"/>
          <w:lang w:val="uk-UA"/>
        </w:rPr>
        <w:t>двох</w:t>
      </w:r>
      <w:r w:rsidRPr="00722FB3">
        <w:rPr>
          <w:color w:val="E36C0A" w:themeColor="accent6" w:themeShade="BF"/>
          <w:sz w:val="28"/>
          <w:szCs w:val="28"/>
          <w:lang w:val="uk-UA"/>
        </w:rPr>
        <w:t xml:space="preserve"> робочих днів з моменту його отримання) </w:t>
      </w:r>
      <w:r w:rsidRPr="0057442B">
        <w:rPr>
          <w:color w:val="FF0000"/>
          <w:sz w:val="28"/>
          <w:szCs w:val="28"/>
          <w:lang w:val="uk-UA"/>
        </w:rPr>
        <w:t>висновку на такий проект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22FB3">
        <w:rPr>
          <w:color w:val="E36C0A" w:themeColor="accent6" w:themeShade="BF"/>
          <w:sz w:val="28"/>
          <w:szCs w:val="28"/>
          <w:lang w:val="uk-UA"/>
        </w:rPr>
        <w:t xml:space="preserve">не пізніше ніж на </w:t>
      </w:r>
      <w:r w:rsidR="00722FB3">
        <w:rPr>
          <w:color w:val="E36C0A" w:themeColor="accent6" w:themeShade="BF"/>
          <w:sz w:val="28"/>
          <w:szCs w:val="28"/>
          <w:lang w:val="uk-UA"/>
        </w:rPr>
        <w:t>другий</w:t>
      </w:r>
      <w:r w:rsidRPr="00722FB3">
        <w:rPr>
          <w:color w:val="E36C0A" w:themeColor="accent6" w:themeShade="BF"/>
          <w:sz w:val="28"/>
          <w:szCs w:val="28"/>
          <w:lang w:val="uk-UA"/>
        </w:rPr>
        <w:t xml:space="preserve"> робочий день з моменту отримання нею проекту рішення</w:t>
      </w:r>
      <w:r w:rsidRPr="0057442B">
        <w:rPr>
          <w:color w:val="FF0000"/>
          <w:sz w:val="28"/>
          <w:szCs w:val="28"/>
          <w:lang w:val="uk-UA"/>
        </w:rPr>
        <w:t>) начальнику відділу з організації діяльності ради для організації подальшого розгляду даного проекту рішення відповідними органами.</w:t>
      </w:r>
    </w:p>
    <w:p w:rsidR="0057442B" w:rsidRPr="00A4614E" w:rsidRDefault="0057442B" w:rsidP="0057442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1. Завізований суб’єктом нормотворчості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Pr="00DF483E"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F483E" w:rsidRPr="00DF483E">
        <w:rPr>
          <w:color w:val="7030A0"/>
          <w:sz w:val="28"/>
          <w:szCs w:val="28"/>
          <w:lang w:val="uk-UA"/>
        </w:rPr>
        <w:t>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Винятком щодо строків оприлюднення є ті проекти рішень, що виносяться з питань, які потребують невідкладного вирішення (надзвичайна ситуація; </w:t>
      </w:r>
      <w:r w:rsidRPr="00A4614E">
        <w:rPr>
          <w:sz w:val="28"/>
          <w:szCs w:val="28"/>
          <w:lang w:val="uk-UA"/>
        </w:rPr>
        <w:lastRenderedPageBreak/>
        <w:t>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w:t>
      </w:r>
      <w:r w:rsidR="008D0B38">
        <w:rPr>
          <w:sz w:val="28"/>
          <w:szCs w:val="28"/>
          <w:shd w:val="clear" w:color="auto" w:fill="FEFEFE"/>
          <w:lang w:val="uk-UA"/>
        </w:rPr>
        <w:t>значених пунктом 3 даної статті,</w:t>
      </w:r>
      <w:r w:rsidRPr="00A4614E">
        <w:rPr>
          <w:sz w:val="28"/>
          <w:szCs w:val="28"/>
          <w:shd w:val="clear" w:color="auto" w:fill="FEFEFE"/>
          <w:lang w:val="uk-UA"/>
        </w:rPr>
        <w:t xml:space="preserve">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5. Відповідальність за дотримання вимог, викладених в даній статті            (у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rsidR="003751A2" w:rsidRDefault="00786A38" w:rsidP="003751A2">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3751A2" w:rsidRPr="003751A2" w:rsidRDefault="003751A2" w:rsidP="003751A2">
      <w:pPr>
        <w:widowControl w:val="0"/>
        <w:autoSpaceDE w:val="0"/>
        <w:autoSpaceDN w:val="0"/>
        <w:adjustRightInd w:val="0"/>
        <w:ind w:firstLine="567"/>
        <w:jc w:val="both"/>
        <w:rPr>
          <w:color w:val="7030A0"/>
          <w:sz w:val="28"/>
          <w:szCs w:val="28"/>
          <w:lang w:val="uk-UA"/>
        </w:rPr>
      </w:pPr>
      <w:r w:rsidRPr="0007412E">
        <w:rPr>
          <w:color w:val="E36C0A" w:themeColor="accent6" w:themeShade="BF"/>
          <w:sz w:val="28"/>
          <w:szCs w:val="28"/>
          <w:lang w:val="uk-UA"/>
        </w:rPr>
        <w:t xml:space="preserve">Розробники проектів рішень для оприлюднення на сайті разом з проектом рішення надсилають на адресу </w:t>
      </w:r>
      <w:hyperlink r:id="rId9" w:history="1">
        <w:r w:rsidRPr="0007412E">
          <w:rPr>
            <w:rStyle w:val="af1"/>
            <w:color w:val="E36C0A" w:themeColor="accent6" w:themeShade="BF"/>
            <w:sz w:val="28"/>
            <w:szCs w:val="28"/>
            <w:lang w:val="uk-UA"/>
          </w:rPr>
          <w:t>rada@smr.gov.ua</w:t>
        </w:r>
      </w:hyperlink>
      <w:r w:rsidRPr="0007412E">
        <w:rPr>
          <w:color w:val="E36C0A" w:themeColor="accent6" w:themeShade="BF"/>
          <w:sz w:val="28"/>
          <w:szCs w:val="28"/>
          <w:lang w:val="uk-UA"/>
        </w:rPr>
        <w:t xml:space="preserve"> в електронному вигляді також </w:t>
      </w:r>
      <w:r w:rsidRPr="0007412E">
        <w:rPr>
          <w:color w:val="E36C0A" w:themeColor="accent6" w:themeShade="BF"/>
          <w:sz w:val="28"/>
          <w:szCs w:val="28"/>
          <w:lang w:val="uk-UA"/>
        </w:rPr>
        <w:lastRenderedPageBreak/>
        <w:t>наступні довідкові матеріали:</w:t>
      </w:r>
    </w:p>
    <w:tbl>
      <w:tblPr>
        <w:tblStyle w:val="af7"/>
        <w:tblW w:w="0" w:type="auto"/>
        <w:tblLook w:val="04A0" w:firstRow="1" w:lastRow="0" w:firstColumn="1" w:lastColumn="0" w:noHBand="0" w:noVBand="1"/>
      </w:tblPr>
      <w:tblGrid>
        <w:gridCol w:w="4815"/>
        <w:gridCol w:w="4819"/>
      </w:tblGrid>
      <w:tr w:rsidR="003751A2" w:rsidRPr="0007412E" w:rsidTr="0040654A">
        <w:tc>
          <w:tcPr>
            <w:tcW w:w="4815" w:type="dxa"/>
            <w:vAlign w:val="center"/>
          </w:tcPr>
          <w:p w:rsidR="003751A2" w:rsidRPr="0007412E" w:rsidRDefault="003751A2" w:rsidP="003751A2">
            <w:pPr>
              <w:widowControl w:val="0"/>
              <w:autoSpaceDE w:val="0"/>
              <w:autoSpaceDN w:val="0"/>
              <w:adjustRightInd w:val="0"/>
              <w:jc w:val="center"/>
              <w:rPr>
                <w:color w:val="E36C0A" w:themeColor="accent6" w:themeShade="BF"/>
                <w:lang w:val="uk-UA"/>
              </w:rPr>
            </w:pPr>
            <w:r w:rsidRPr="0007412E">
              <w:rPr>
                <w:color w:val="E36C0A" w:themeColor="accent6" w:themeShade="BF"/>
                <w:lang w:val="uk-UA"/>
              </w:rPr>
              <w:t>Орієнтовна назва проекту рішення</w:t>
            </w:r>
          </w:p>
        </w:tc>
        <w:tc>
          <w:tcPr>
            <w:tcW w:w="4819" w:type="dxa"/>
            <w:vAlign w:val="center"/>
          </w:tcPr>
          <w:p w:rsidR="003751A2" w:rsidRPr="0007412E" w:rsidRDefault="003751A2" w:rsidP="003751A2">
            <w:pPr>
              <w:widowControl w:val="0"/>
              <w:autoSpaceDE w:val="0"/>
              <w:autoSpaceDN w:val="0"/>
              <w:adjustRightInd w:val="0"/>
              <w:jc w:val="center"/>
              <w:rPr>
                <w:color w:val="E36C0A" w:themeColor="accent6" w:themeShade="BF"/>
                <w:lang w:val="uk-UA"/>
              </w:rPr>
            </w:pPr>
            <w:r w:rsidRPr="0007412E">
              <w:rPr>
                <w:color w:val="E36C0A" w:themeColor="accent6" w:themeShade="BF"/>
                <w:lang w:val="uk-UA"/>
              </w:rPr>
              <w:t>Довідкові матеріали до проекту рішення, які надсилаються для оприлюднення на сайті разом з проектом рішення:</w:t>
            </w:r>
          </w:p>
        </w:tc>
      </w:tr>
      <w:tr w:rsidR="003751A2" w:rsidRPr="0007412E" w:rsidTr="0040654A">
        <w:tc>
          <w:tcPr>
            <w:tcW w:w="4815" w:type="dxa"/>
          </w:tcPr>
          <w:p w:rsidR="003751A2" w:rsidRPr="0007412E" w:rsidRDefault="003751A2" w:rsidP="002A5875">
            <w:pPr>
              <w:widowControl w:val="0"/>
              <w:autoSpaceDE w:val="0"/>
              <w:autoSpaceDN w:val="0"/>
              <w:adjustRightInd w:val="0"/>
              <w:rPr>
                <w:color w:val="E36C0A" w:themeColor="accent6" w:themeShade="BF"/>
                <w:sz w:val="28"/>
                <w:szCs w:val="28"/>
                <w:lang w:val="uk-UA"/>
              </w:rPr>
            </w:pPr>
            <w:r w:rsidRPr="0007412E">
              <w:rPr>
                <w:color w:val="E36C0A" w:themeColor="accent6" w:themeShade="BF"/>
                <w:sz w:val="28"/>
                <w:szCs w:val="28"/>
                <w:lang w:val="uk-UA"/>
              </w:rPr>
              <w:t>- Про розміщення тимчасових споруд</w:t>
            </w:r>
          </w:p>
        </w:tc>
        <w:tc>
          <w:tcPr>
            <w:tcW w:w="4819" w:type="dxa"/>
          </w:tcPr>
          <w:p w:rsidR="003751A2" w:rsidRPr="0007412E" w:rsidRDefault="003751A2" w:rsidP="002A5875">
            <w:pPr>
              <w:widowControl w:val="0"/>
              <w:autoSpaceDE w:val="0"/>
              <w:autoSpaceDN w:val="0"/>
              <w:adjustRightInd w:val="0"/>
              <w:jc w:val="both"/>
              <w:rPr>
                <w:color w:val="E36C0A" w:themeColor="accent6" w:themeShade="BF"/>
                <w:sz w:val="28"/>
                <w:szCs w:val="28"/>
                <w:lang w:val="uk-UA"/>
              </w:rPr>
            </w:pPr>
            <w:r w:rsidRPr="0007412E">
              <w:rPr>
                <w:color w:val="E36C0A" w:themeColor="accent6" w:themeShade="BF"/>
                <w:sz w:val="28"/>
                <w:szCs w:val="28"/>
                <w:lang w:val="uk-UA"/>
              </w:rPr>
              <w:t>1. Візуалізація.</w:t>
            </w:r>
          </w:p>
          <w:p w:rsidR="003751A2" w:rsidRPr="0007412E" w:rsidRDefault="003751A2" w:rsidP="002A5875">
            <w:pPr>
              <w:widowControl w:val="0"/>
              <w:autoSpaceDE w:val="0"/>
              <w:autoSpaceDN w:val="0"/>
              <w:adjustRightInd w:val="0"/>
              <w:jc w:val="both"/>
              <w:rPr>
                <w:color w:val="E36C0A" w:themeColor="accent6" w:themeShade="BF"/>
                <w:sz w:val="28"/>
                <w:szCs w:val="28"/>
                <w:lang w:val="uk-UA"/>
              </w:rPr>
            </w:pPr>
            <w:r w:rsidRPr="0007412E">
              <w:rPr>
                <w:color w:val="E36C0A" w:themeColor="accent6" w:themeShade="BF"/>
                <w:sz w:val="28"/>
                <w:szCs w:val="28"/>
                <w:lang w:val="uk-UA"/>
              </w:rPr>
              <w:t>2. Ситуативний план-схема.</w:t>
            </w:r>
          </w:p>
          <w:p w:rsidR="003751A2" w:rsidRPr="0007412E" w:rsidRDefault="003751A2" w:rsidP="002A5875">
            <w:pPr>
              <w:widowControl w:val="0"/>
              <w:autoSpaceDE w:val="0"/>
              <w:autoSpaceDN w:val="0"/>
              <w:adjustRightInd w:val="0"/>
              <w:jc w:val="both"/>
              <w:rPr>
                <w:color w:val="E36C0A" w:themeColor="accent6" w:themeShade="BF"/>
                <w:sz w:val="28"/>
                <w:szCs w:val="28"/>
                <w:lang w:val="uk-UA"/>
              </w:rPr>
            </w:pPr>
            <w:r w:rsidRPr="0007412E">
              <w:rPr>
                <w:color w:val="E36C0A" w:themeColor="accent6" w:themeShade="BF"/>
                <w:sz w:val="28"/>
                <w:szCs w:val="28"/>
                <w:lang w:val="uk-UA"/>
              </w:rPr>
              <w:t>3. Схема прив’язки.</w:t>
            </w:r>
          </w:p>
        </w:tc>
      </w:tr>
      <w:tr w:rsidR="003751A2" w:rsidRPr="0007412E" w:rsidTr="0040654A">
        <w:tc>
          <w:tcPr>
            <w:tcW w:w="4815" w:type="dxa"/>
          </w:tcPr>
          <w:p w:rsidR="003751A2" w:rsidRPr="0007412E" w:rsidRDefault="003751A2" w:rsidP="002A5875">
            <w:pPr>
              <w:widowControl w:val="0"/>
              <w:autoSpaceDE w:val="0"/>
              <w:autoSpaceDN w:val="0"/>
              <w:adjustRightInd w:val="0"/>
              <w:rPr>
                <w:color w:val="E36C0A" w:themeColor="accent6" w:themeShade="BF"/>
                <w:sz w:val="28"/>
                <w:szCs w:val="28"/>
                <w:lang w:val="uk-UA"/>
              </w:rPr>
            </w:pPr>
            <w:r w:rsidRPr="0007412E">
              <w:rPr>
                <w:color w:val="E36C0A" w:themeColor="accent6" w:themeShade="BF"/>
                <w:sz w:val="28"/>
                <w:szCs w:val="28"/>
                <w:lang w:val="uk-UA"/>
              </w:rPr>
              <w:t>- Про виділення земельних ділянок</w:t>
            </w:r>
          </w:p>
        </w:tc>
        <w:tc>
          <w:tcPr>
            <w:tcW w:w="4819" w:type="dxa"/>
          </w:tcPr>
          <w:p w:rsidR="003751A2" w:rsidRPr="0007412E" w:rsidRDefault="003751A2" w:rsidP="002A5875">
            <w:pPr>
              <w:widowControl w:val="0"/>
              <w:autoSpaceDE w:val="0"/>
              <w:autoSpaceDN w:val="0"/>
              <w:adjustRightInd w:val="0"/>
              <w:jc w:val="both"/>
              <w:rPr>
                <w:color w:val="E36C0A" w:themeColor="accent6" w:themeShade="BF"/>
                <w:sz w:val="28"/>
                <w:szCs w:val="28"/>
                <w:lang w:val="uk-UA"/>
              </w:rPr>
            </w:pPr>
            <w:r w:rsidRPr="0007412E">
              <w:rPr>
                <w:color w:val="E36C0A" w:themeColor="accent6" w:themeShade="BF"/>
                <w:sz w:val="28"/>
                <w:szCs w:val="28"/>
                <w:lang w:val="uk-UA"/>
              </w:rPr>
              <w:t>1. Графічний матеріал</w:t>
            </w:r>
          </w:p>
        </w:tc>
      </w:tr>
      <w:tr w:rsidR="003751A2" w:rsidRPr="0007412E" w:rsidTr="0040654A">
        <w:tc>
          <w:tcPr>
            <w:tcW w:w="4815" w:type="dxa"/>
          </w:tcPr>
          <w:p w:rsidR="003751A2" w:rsidRPr="0007412E" w:rsidRDefault="003751A2" w:rsidP="003751A2">
            <w:pPr>
              <w:widowControl w:val="0"/>
              <w:autoSpaceDE w:val="0"/>
              <w:autoSpaceDN w:val="0"/>
              <w:adjustRightInd w:val="0"/>
              <w:ind w:left="164" w:hanging="164"/>
              <w:jc w:val="both"/>
              <w:rPr>
                <w:color w:val="E36C0A" w:themeColor="accent6" w:themeShade="BF"/>
                <w:sz w:val="28"/>
                <w:szCs w:val="28"/>
                <w:lang w:val="uk-UA"/>
              </w:rPr>
            </w:pPr>
            <w:r w:rsidRPr="0007412E">
              <w:rPr>
                <w:color w:val="E36C0A" w:themeColor="accent6" w:themeShade="BF"/>
                <w:sz w:val="28"/>
                <w:szCs w:val="28"/>
                <w:lang w:val="uk-UA"/>
              </w:rPr>
              <w:t>- Про затвердження переліків об’єктів, які перебувають у комунальній власності і підлягають приватизації</w:t>
            </w:r>
          </w:p>
        </w:tc>
        <w:tc>
          <w:tcPr>
            <w:tcW w:w="4819" w:type="dxa"/>
          </w:tcPr>
          <w:p w:rsidR="003751A2" w:rsidRPr="0007412E" w:rsidRDefault="003751A2" w:rsidP="002A5875">
            <w:pPr>
              <w:widowControl w:val="0"/>
              <w:autoSpaceDE w:val="0"/>
              <w:autoSpaceDN w:val="0"/>
              <w:adjustRightInd w:val="0"/>
              <w:jc w:val="both"/>
              <w:rPr>
                <w:color w:val="E36C0A" w:themeColor="accent6" w:themeShade="BF"/>
                <w:sz w:val="28"/>
                <w:szCs w:val="28"/>
                <w:lang w:val="uk-UA"/>
              </w:rPr>
            </w:pPr>
            <w:r>
              <w:rPr>
                <w:color w:val="E36C0A" w:themeColor="accent6" w:themeShade="BF"/>
                <w:sz w:val="28"/>
                <w:szCs w:val="28"/>
                <w:lang w:val="uk-UA"/>
              </w:rPr>
              <w:t>1. </w:t>
            </w:r>
            <w:r w:rsidRPr="0007412E">
              <w:rPr>
                <w:color w:val="E36C0A" w:themeColor="accent6" w:themeShade="BF"/>
                <w:sz w:val="28"/>
                <w:szCs w:val="28"/>
                <w:lang w:val="uk-UA"/>
              </w:rPr>
              <w:t>Фото об’єкту (ззовні та всередині) до та після проведення поліпшення.</w:t>
            </w:r>
          </w:p>
        </w:tc>
      </w:tr>
    </w:tbl>
    <w:p w:rsidR="003751A2" w:rsidRPr="003751A2" w:rsidRDefault="003751A2" w:rsidP="00786A38">
      <w:pPr>
        <w:widowControl w:val="0"/>
        <w:autoSpaceDE w:val="0"/>
        <w:autoSpaceDN w:val="0"/>
        <w:adjustRightInd w:val="0"/>
        <w:ind w:firstLine="567"/>
        <w:jc w:val="both"/>
        <w:rPr>
          <w:color w:val="7030A0"/>
          <w:sz w:val="28"/>
          <w:szCs w:val="28"/>
        </w:rPr>
      </w:pP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випадках, передбачених частинами 6-9  статті 46 Закону України «Про місцеве самоврядування в Україні» сесію відкриває і веде секретар міської ради </w:t>
      </w:r>
      <w:r w:rsidRPr="00A4614E">
        <w:rPr>
          <w:sz w:val="28"/>
          <w:szCs w:val="28"/>
          <w:lang w:val="uk-UA"/>
        </w:rPr>
        <w:lastRenderedPageBreak/>
        <w:t>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робить офіційні повідомлення, а також ті, які вважає за необхідне 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lastRenderedPageBreak/>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41198C">
      <w:pPr>
        <w:pStyle w:val="13"/>
        <w:tabs>
          <w:tab w:val="left" w:pos="1309"/>
        </w:tabs>
        <w:ind w:firstLine="709"/>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C911B0" w:rsidRPr="00A4614E" w:rsidRDefault="00C911B0"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порядку денного за основу. Проект порядку денного сесії </w:t>
      </w:r>
      <w:r w:rsidRPr="00A4614E">
        <w:rPr>
          <w:sz w:val="28"/>
          <w:szCs w:val="28"/>
          <w:lang w:val="uk-UA"/>
        </w:rPr>
        <w:lastRenderedPageBreak/>
        <w:t>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770B53">
      <w:pPr>
        <w:widowControl w:val="0"/>
        <w:autoSpaceDE w:val="0"/>
        <w:autoSpaceDN w:val="0"/>
        <w:adjustRightInd w:val="0"/>
        <w:ind w:firstLine="567"/>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770B53" w:rsidRDefault="00770B53" w:rsidP="0028571B">
      <w:pPr>
        <w:widowControl w:val="0"/>
        <w:autoSpaceDE w:val="0"/>
        <w:autoSpaceDN w:val="0"/>
        <w:adjustRightInd w:val="0"/>
        <w:ind w:firstLine="567"/>
        <w:jc w:val="both"/>
        <w:rPr>
          <w:sz w:val="28"/>
          <w:szCs w:val="28"/>
          <w:lang w:val="uk-UA"/>
        </w:rPr>
      </w:pPr>
    </w:p>
    <w:p w:rsidR="00770B53" w:rsidRPr="00673DDF" w:rsidRDefault="00770B53" w:rsidP="00770B53">
      <w:pPr>
        <w:ind w:firstLine="567"/>
        <w:jc w:val="both"/>
        <w:rPr>
          <w:b/>
          <w:color w:val="E36C0A" w:themeColor="accent6" w:themeShade="BF"/>
          <w:sz w:val="28"/>
          <w:szCs w:val="28"/>
          <w:lang w:val="uk-UA"/>
        </w:rPr>
      </w:pPr>
      <w:r w:rsidRPr="00673DDF">
        <w:rPr>
          <w:b/>
          <w:color w:val="E36C0A" w:themeColor="accent6" w:themeShade="BF"/>
          <w:sz w:val="28"/>
          <w:szCs w:val="28"/>
          <w:lang w:val="uk-UA"/>
        </w:rPr>
        <w:t>Стаття 39-1. Порядок надання графічних та відео матеріалів для показу на пленарному засіданні.</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1. Депутатам Сумської міської ради, їх помічникам та посадовим особам виконавчих органів Сумської міської ради надавати графічні та відео матеріали для показу на пленарному засіданні до виконавчого органу Сумської міської ради з питань інформаційних технологій до початку проведення пленарного засідання сесії Сумської міської ради.</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2. Графічні та відео матеріали для показу на пленарному засіданні подаються уповноваженому органу із використанням офіційних адрес електронної пошти або на переносному носії (флеш карта).</w:t>
      </w:r>
    </w:p>
    <w:p w:rsidR="00770B53" w:rsidRPr="0007412E" w:rsidRDefault="00770B53" w:rsidP="00770B53">
      <w:pPr>
        <w:ind w:firstLine="567"/>
        <w:jc w:val="both"/>
        <w:rPr>
          <w:color w:val="E36C0A" w:themeColor="accent6" w:themeShade="BF"/>
          <w:sz w:val="28"/>
          <w:szCs w:val="28"/>
          <w:lang w:val="uk-UA"/>
        </w:rPr>
      </w:pPr>
      <w:r w:rsidRPr="0007412E">
        <w:rPr>
          <w:color w:val="E36C0A" w:themeColor="accent6" w:themeShade="BF"/>
          <w:sz w:val="28"/>
          <w:szCs w:val="28"/>
          <w:lang w:val="uk-UA"/>
        </w:rPr>
        <w:t xml:space="preserve">3. Графічні матеріали повинні бути у форматах .jpg або .pdf, відео матеріали повинні бути у форматах .avi, .mkv та .mp4. Файли, які подані в інших форматах </w:t>
      </w:r>
      <w:r w:rsidRPr="0007412E">
        <w:rPr>
          <w:color w:val="E36C0A" w:themeColor="accent6" w:themeShade="BF"/>
          <w:sz w:val="28"/>
          <w:szCs w:val="28"/>
          <w:lang w:val="uk-UA"/>
        </w:rPr>
        <w:lastRenderedPageBreak/>
        <w:t>можуть не підтримуватися технічними засобами системи електронного голосування «Рада-В» та не гарантуються до показу.</w:t>
      </w:r>
    </w:p>
    <w:p w:rsidR="00770B53" w:rsidRPr="00A4614E" w:rsidRDefault="00770B53" w:rsidP="00770B53">
      <w:pPr>
        <w:widowControl w:val="0"/>
        <w:autoSpaceDE w:val="0"/>
        <w:autoSpaceDN w:val="0"/>
        <w:adjustRightInd w:val="0"/>
        <w:ind w:firstLine="567"/>
        <w:jc w:val="both"/>
        <w:rPr>
          <w:sz w:val="28"/>
          <w:szCs w:val="28"/>
          <w:lang w:val="uk-UA"/>
        </w:rPr>
      </w:pPr>
      <w:r w:rsidRPr="0007412E">
        <w:rPr>
          <w:color w:val="E36C0A" w:themeColor="accent6" w:themeShade="BF"/>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3. У разі зазначених вище зловживань депутата  може бути позбавлено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w:t>
      </w:r>
      <w:r w:rsidR="00791C5D">
        <w:rPr>
          <w:color w:val="000000"/>
          <w:sz w:val="28"/>
          <w:szCs w:val="28"/>
          <w:lang w:val="uk-UA" w:eastAsia="uk-UA"/>
        </w:rPr>
        <w:t>ї</w:t>
      </w:r>
      <w:r w:rsidRPr="00A4614E">
        <w:rPr>
          <w:color w:val="000000"/>
          <w:sz w:val="28"/>
          <w:szCs w:val="28"/>
          <w:lang w:val="uk-UA" w:eastAsia="uk-UA"/>
        </w:rPr>
        <w:t xml:space="preserve">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контроль за використанням електронної системи на сесіях </w:t>
      </w:r>
      <w:r w:rsidRPr="00A4614E">
        <w:rPr>
          <w:sz w:val="28"/>
          <w:szCs w:val="28"/>
          <w:lang w:val="uk-UA"/>
        </w:rPr>
        <w:lastRenderedPageBreak/>
        <w:t>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lastRenderedPageBreak/>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При виявленні порушень, допущених під час голосування, за рішенням </w:t>
      </w:r>
      <w:r w:rsidRPr="00A4614E">
        <w:rPr>
          <w:sz w:val="28"/>
          <w:szCs w:val="28"/>
          <w:lang w:val="uk-UA"/>
        </w:rPr>
        <w:lastRenderedPageBreak/>
        <w:t>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524389" w:rsidP="00457C0D">
      <w:pPr>
        <w:pStyle w:val="af0"/>
        <w:spacing w:before="0" w:beforeAutospacing="0" w:after="0" w:afterAutospacing="0"/>
        <w:ind w:firstLine="540"/>
        <w:rPr>
          <w:sz w:val="28"/>
          <w:szCs w:val="28"/>
          <w:lang w:val="uk-UA"/>
        </w:rPr>
      </w:pPr>
      <w:r w:rsidRPr="0007412E">
        <w:rPr>
          <w:bCs/>
          <w:color w:val="E36C0A" w:themeColor="accent6" w:themeShade="BF"/>
          <w:sz w:val="28"/>
          <w:szCs w:val="28"/>
          <w:lang w:val="uk-UA"/>
        </w:rPr>
        <w:t>- про внесення додаткових питань до проекту порядку денного</w:t>
      </w:r>
      <w:r w:rsidR="00C911B0" w:rsidRPr="00A4614E">
        <w:rPr>
          <w:sz w:val="28"/>
          <w:szCs w:val="28"/>
          <w:lang w:val="uk-UA"/>
        </w:rPr>
        <w:t xml:space="preserve">;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Пропозиції суб’єктів нормотворчості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зворотньому боці сторінки кожного аркушу рішення внизу справа розробник ставить свій підпис. На зворотньому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lastRenderedPageBreak/>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C911B0" w:rsidRPr="006B4129" w:rsidRDefault="00C911B0"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af"/>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C911B0" w:rsidRDefault="00471DB4" w:rsidP="000B27C2">
      <w:pPr>
        <w:widowControl w:val="0"/>
        <w:autoSpaceDE w:val="0"/>
        <w:autoSpaceDN w:val="0"/>
        <w:adjustRightInd w:val="0"/>
        <w:ind w:firstLine="540"/>
        <w:jc w:val="both"/>
        <w:rPr>
          <w:color w:val="7030A0"/>
          <w:sz w:val="28"/>
          <w:szCs w:val="28"/>
          <w:lang w:val="uk-UA"/>
        </w:rPr>
      </w:pPr>
      <w:r w:rsidRPr="00471DB4">
        <w:rPr>
          <w:color w:val="7030A0"/>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082310">
      <w:pPr>
        <w:pStyle w:val="13"/>
        <w:tabs>
          <w:tab w:val="left" w:pos="1309"/>
        </w:tabs>
        <w:ind w:firstLine="709"/>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082310" w:rsidRPr="00082310" w:rsidRDefault="00082310" w:rsidP="00082310">
      <w:pPr>
        <w:widowControl w:val="0"/>
        <w:autoSpaceDE w:val="0"/>
        <w:autoSpaceDN w:val="0"/>
        <w:adjustRightInd w:val="0"/>
        <w:ind w:firstLine="540"/>
        <w:jc w:val="both"/>
        <w:rPr>
          <w:color w:val="7030A0"/>
          <w:sz w:val="28"/>
          <w:szCs w:val="28"/>
          <w:lang w:val="uk-UA"/>
        </w:rPr>
      </w:pPr>
      <w:r w:rsidRPr="00082310">
        <w:rPr>
          <w:color w:val="7030A0"/>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w:t>
      </w:r>
      <w:r w:rsidRPr="00A4614E">
        <w:rPr>
          <w:sz w:val="28"/>
          <w:szCs w:val="28"/>
          <w:lang w:val="uk-UA"/>
        </w:rPr>
        <w:lastRenderedPageBreak/>
        <w:t>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w:t>
      </w:r>
      <w:r w:rsidRPr="00A4614E">
        <w:rPr>
          <w:sz w:val="28"/>
          <w:szCs w:val="28"/>
          <w:lang w:val="uk-UA"/>
        </w:rPr>
        <w:lastRenderedPageBreak/>
        <w:t xml:space="preserve">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VIІ. ДЕПУТАТ МІСЬКОЇ РАДИ. ФОРМИ РОБОТИ </w:t>
      </w:r>
      <w:r w:rsidRPr="00A4614E">
        <w:rPr>
          <w:b/>
          <w:bCs/>
          <w:sz w:val="28"/>
          <w:szCs w:val="28"/>
          <w:lang w:val="uk-UA"/>
        </w:rPr>
        <w:lastRenderedPageBreak/>
        <w:t>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lastRenderedPageBreak/>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 xml:space="preserve">5. Інформування депутатів щодо заходів (сесій міської ради, засідань постійних комісій, засідань Погоджувальних рад, загальних зборів, навчання, </w:t>
      </w:r>
      <w:r w:rsidRPr="00697DF5">
        <w:rPr>
          <w:color w:val="0000FF"/>
          <w:sz w:val="28"/>
          <w:szCs w:val="28"/>
          <w:lang w:val="uk-UA"/>
        </w:rPr>
        <w:lastRenderedPageBreak/>
        <w:t>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 Позасесійні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міськоі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w:t>
      </w:r>
      <w:r w:rsidRPr="00A4614E">
        <w:rPr>
          <w:sz w:val="28"/>
          <w:szCs w:val="28"/>
          <w:lang w:val="uk-UA"/>
        </w:rPr>
        <w:lastRenderedPageBreak/>
        <w:t>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 xml:space="preserve">Кошти на виконання депутатами міської ради доручень виборців </w:t>
      </w:r>
      <w:r w:rsidRPr="00A4614E">
        <w:rPr>
          <w:sz w:val="28"/>
          <w:szCs w:val="28"/>
          <w:lang w:val="uk-UA"/>
        </w:rPr>
        <w:lastRenderedPageBreak/>
        <w:t>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Депутатський запит підлягає включенню до порядку денного сесії ради.  Рішення по депутатському запиту приймається більшістю депутатів від </w:t>
      </w:r>
      <w:r w:rsidRPr="00A4614E">
        <w:rPr>
          <w:sz w:val="28"/>
          <w:szCs w:val="28"/>
          <w:lang w:val="uk-UA"/>
        </w:rPr>
        <w:lastRenderedPageBreak/>
        <w:t>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lastRenderedPageBreak/>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w:t>
      </w:r>
      <w:r w:rsidRPr="00A4614E">
        <w:rPr>
          <w:sz w:val="28"/>
          <w:szCs w:val="28"/>
          <w:lang w:val="uk-UA"/>
        </w:rPr>
        <w:lastRenderedPageBreak/>
        <w:t>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lastRenderedPageBreak/>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Депутати міської ради і депутатські групи та фракції можуть вільно </w:t>
      </w:r>
      <w:r w:rsidRPr="00A4614E">
        <w:rPr>
          <w:sz w:val="28"/>
          <w:szCs w:val="28"/>
          <w:lang w:val="uk-UA"/>
        </w:rPr>
        <w:lastRenderedPageBreak/>
        <w:t>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w:t>
      </w:r>
      <w:r w:rsidRPr="00A4614E">
        <w:rPr>
          <w:sz w:val="28"/>
          <w:szCs w:val="28"/>
          <w:lang w:val="uk-UA"/>
        </w:rPr>
        <w:lastRenderedPageBreak/>
        <w:t xml:space="preserve">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10"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10) 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 xml:space="preserve">16) є розпорядником бюджетних коштів, використовує їх лише за </w:t>
      </w:r>
      <w:r w:rsidRPr="00A4614E">
        <w:rPr>
          <w:sz w:val="28"/>
          <w:szCs w:val="28"/>
          <w:lang w:val="uk-UA"/>
        </w:rPr>
        <w:lastRenderedPageBreak/>
        <w:t>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11"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12"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13"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14"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15" w:tgtFrame="_blank" w:history="1">
        <w:r w:rsidRPr="00A4614E">
          <w:rPr>
            <w:rStyle w:val="af1"/>
            <w:color w:val="auto"/>
            <w:sz w:val="28"/>
            <w:szCs w:val="28"/>
            <w:u w:val="none"/>
            <w:lang w:val="uk-UA"/>
          </w:rPr>
          <w:t xml:space="preserve">Закону України «Про доступ до публічної </w:t>
        </w:r>
        <w:r w:rsidRPr="00A4614E">
          <w:rPr>
            <w:rStyle w:val="af1"/>
            <w:color w:val="auto"/>
            <w:sz w:val="28"/>
            <w:szCs w:val="28"/>
            <w:u w:val="none"/>
            <w:lang w:val="uk-UA"/>
          </w:rPr>
          <w:lastRenderedPageBreak/>
          <w:t>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w:t>
      </w:r>
      <w:r w:rsidRPr="00A4614E">
        <w:rPr>
          <w:sz w:val="28"/>
          <w:szCs w:val="28"/>
          <w:lang w:val="uk-UA"/>
        </w:rPr>
        <w:lastRenderedPageBreak/>
        <w:t xml:space="preserve">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w:t>
      </w:r>
      <w:r w:rsidRPr="00A4614E">
        <w:rPr>
          <w:sz w:val="28"/>
          <w:szCs w:val="28"/>
          <w:lang w:val="uk-UA"/>
        </w:rPr>
        <w:lastRenderedPageBreak/>
        <w:t xml:space="preserve">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3.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C911B0" w:rsidRDefault="00C911B0" w:rsidP="0028571B">
      <w:pPr>
        <w:widowControl w:val="0"/>
        <w:autoSpaceDE w:val="0"/>
        <w:autoSpaceDN w:val="0"/>
        <w:adjustRightInd w:val="0"/>
        <w:ind w:firstLine="567"/>
        <w:rPr>
          <w:b/>
          <w:bCs/>
          <w:sz w:val="18"/>
          <w:szCs w:val="18"/>
          <w:lang w:val="uk-UA"/>
        </w:rPr>
      </w:pPr>
    </w:p>
    <w:p w:rsidR="00090BD2" w:rsidRPr="00A4614E" w:rsidRDefault="00090BD2"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C911B0" w:rsidRDefault="00C911B0" w:rsidP="0028571B">
      <w:pPr>
        <w:widowControl w:val="0"/>
        <w:autoSpaceDE w:val="0"/>
        <w:autoSpaceDN w:val="0"/>
        <w:adjustRightInd w:val="0"/>
        <w:ind w:firstLine="567"/>
        <w:jc w:val="both"/>
        <w:rPr>
          <w:sz w:val="18"/>
          <w:szCs w:val="18"/>
          <w:lang w:val="uk-UA"/>
        </w:rPr>
      </w:pP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C911B0" w:rsidRDefault="00C911B0" w:rsidP="0028571B">
      <w:pPr>
        <w:widowControl w:val="0"/>
        <w:autoSpaceDE w:val="0"/>
        <w:autoSpaceDN w:val="0"/>
        <w:adjustRightInd w:val="0"/>
        <w:ind w:firstLine="567"/>
        <w:jc w:val="both"/>
        <w:rPr>
          <w:sz w:val="18"/>
          <w:szCs w:val="18"/>
          <w:lang w:val="uk-UA"/>
        </w:rPr>
      </w:pP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C911B0" w:rsidRDefault="00C911B0" w:rsidP="0028571B">
      <w:pPr>
        <w:widowControl w:val="0"/>
        <w:autoSpaceDE w:val="0"/>
        <w:autoSpaceDN w:val="0"/>
        <w:adjustRightInd w:val="0"/>
        <w:ind w:firstLine="567"/>
        <w:jc w:val="both"/>
        <w:rPr>
          <w:sz w:val="18"/>
          <w:szCs w:val="18"/>
          <w:lang w:val="uk-UA"/>
        </w:rPr>
      </w:pPr>
    </w:p>
    <w:p w:rsidR="00090BD2" w:rsidRPr="00A4614E" w:rsidRDefault="00090BD2"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w:t>
      </w:r>
      <w:r w:rsidRPr="00A4614E">
        <w:rPr>
          <w:sz w:val="28"/>
          <w:szCs w:val="28"/>
          <w:lang w:val="uk-UA"/>
        </w:rPr>
        <w:lastRenderedPageBreak/>
        <w:t xml:space="preserve">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Pr="00A4614E"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r w:rsidRPr="000E251F">
              <w:rPr>
                <w:sz w:val="28"/>
                <w:szCs w:val="28"/>
              </w:rPr>
              <w:t>Додаток</w:t>
            </w:r>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77016F" w:rsidP="00AA1E91">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77016F" w:rsidP="00AA1E91">
            <w:pPr>
              <w:widowControl w:val="0"/>
              <w:tabs>
                <w:tab w:val="left" w:pos="8447"/>
              </w:tabs>
              <w:autoSpaceDE w:val="0"/>
              <w:autoSpaceDN w:val="0"/>
              <w:adjustRightInd w:val="0"/>
              <w:spacing w:before="56"/>
              <w:rPr>
                <w:i/>
                <w:iCs/>
                <w:noProof/>
                <w:lang w:val="uk-UA"/>
              </w:rPr>
            </w:pPr>
            <w:r>
              <w:rPr>
                <w:noProof/>
              </w:rPr>
              <mc:AlternateContent>
                <mc:Choice Requires="wps">
                  <w:drawing>
                    <wp:anchor distT="0" distB="0" distL="114300" distR="114300" simplePos="0" relativeHeight="251652096" behindDoc="0" locked="0" layoutInCell="1" allowOverlap="1">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6DC4"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77016F" w:rsidP="00AA1E91">
            <w:pPr>
              <w:widowControl w:val="0"/>
              <w:tabs>
                <w:tab w:val="left" w:pos="8447"/>
              </w:tabs>
              <w:autoSpaceDE w:val="0"/>
              <w:autoSpaceDN w:val="0"/>
              <w:adjustRightInd w:val="0"/>
              <w:spacing w:before="56"/>
              <w:rPr>
                <w:lang w:val="uk-UA"/>
              </w:rPr>
            </w:pPr>
            <w:r>
              <w:rPr>
                <w:noProof/>
              </w:rPr>
              <mc:AlternateContent>
                <mc:Choice Requires="wps">
                  <w:drawing>
                    <wp:anchor distT="0" distB="0" distL="114300" distR="114300" simplePos="0" relativeHeight="251651072" behindDoc="0" locked="0" layoutInCell="1" allowOverlap="1">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95AA2"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C068BB">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77016F" w:rsidP="00E50BDC">
      <w:pPr>
        <w:widowControl w:val="0"/>
        <w:tabs>
          <w:tab w:val="left" w:pos="566"/>
        </w:tabs>
        <w:autoSpaceDE w:val="0"/>
        <w:autoSpaceDN w:val="0"/>
        <w:adjustRightInd w:val="0"/>
        <w:rPr>
          <w:sz w:val="12"/>
          <w:szCs w:val="12"/>
          <w:lang w:val="uk-UA"/>
        </w:rPr>
      </w:pPr>
      <w:r>
        <w:rPr>
          <w:noProof/>
        </w:rPr>
        <mc:AlternateContent>
          <mc:Choice Requires="wps">
            <w:drawing>
              <wp:anchor distT="0" distB="0" distL="114300" distR="114300" simplePos="0" relativeHeight="251653120" behindDoc="0" locked="0" layoutInCell="1" allowOverlap="1">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3AE4" id="Freeform 4" o:spid="_x0000_s1026" style="position:absolute;margin-left:12pt;margin-top:10.5pt;width:27.8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w:t>
      </w:r>
      <w:r w:rsidR="00905EC6">
        <w:rPr>
          <w:sz w:val="12"/>
          <w:szCs w:val="12"/>
          <w:lang w:val="uk-UA"/>
        </w:rPr>
        <w:t xml:space="preserve">нізації) та громадські </w:t>
      </w:r>
      <w:r w:rsidRPr="00093410">
        <w:rPr>
          <w:sz w:val="12"/>
          <w:szCs w:val="12"/>
          <w:lang w:val="uk-UA"/>
        </w:rPr>
        <w:t xml:space="preserve">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r>
        <w:rPr>
          <w:color w:val="000000"/>
          <w:sz w:val="28"/>
          <w:szCs w:val="28"/>
          <w:lang w:val="uk-UA"/>
        </w:rPr>
        <w:t>ххххххххххххххххххххххххххх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C068BB">
            <w:pPr>
              <w:widowControl w:val="0"/>
              <w:tabs>
                <w:tab w:val="left" w:pos="566"/>
              </w:tabs>
              <w:autoSpaceDE w:val="0"/>
              <w:autoSpaceDN w:val="0"/>
              <w:adjustRightInd w:val="0"/>
              <w:ind w:hanging="105"/>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77016F" w:rsidP="00E50BDC">
      <w:pPr>
        <w:widowControl w:val="0"/>
        <w:tabs>
          <w:tab w:val="left" w:pos="566"/>
        </w:tabs>
        <w:autoSpaceDE w:val="0"/>
        <w:autoSpaceDN w:val="0"/>
        <w:adjustRightInd w:val="0"/>
        <w:rPr>
          <w:sz w:val="20"/>
          <w:szCs w:val="20"/>
          <w:lang w:val="uk-UA"/>
        </w:rPr>
      </w:pPr>
      <w:r>
        <w:rPr>
          <w:noProof/>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04B36" id="Freeform 5" o:spid="_x0000_s1026" style="position:absolute;margin-left:12pt;margin-top:10.5pt;width:27.8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77016F" w:rsidP="00E50BDC">
      <w:pPr>
        <w:widowControl w:val="0"/>
        <w:autoSpaceDE w:val="0"/>
        <w:autoSpaceDN w:val="0"/>
        <w:adjustRightInd w:val="0"/>
        <w:jc w:val="center"/>
        <w:rPr>
          <w:b/>
          <w:bCs/>
          <w:color w:val="000000"/>
          <w:sz w:val="28"/>
          <w:szCs w:val="28"/>
          <w:lang w:val="uk-UA"/>
        </w:rPr>
      </w:pPr>
      <w:r>
        <w:rPr>
          <w:noProof/>
        </w:rPr>
        <mc:AlternateContent>
          <mc:Choice Requires="wps">
            <w:drawing>
              <wp:anchor distT="0" distB="0" distL="114300" distR="114300" simplePos="0" relativeHeight="251660288" behindDoc="0" locked="0" layoutInCell="1" allowOverlap="1">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611E" id="Freeform 6" o:spid="_x0000_s1026" style="position:absolute;margin-left:265.2pt;margin-top:9.8pt;width:27.8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суб’єкт</w:t>
            </w:r>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нормотворчості </w:t>
            </w:r>
            <w:r w:rsidRPr="00C653F1">
              <w:rPr>
                <w:rFonts w:ascii="Times New Roman CYR" w:hAnsi="Times New Roman CYR" w:cs="Times New Roman CYR"/>
                <w:sz w:val="20"/>
                <w:szCs w:val="20"/>
              </w:rPr>
              <w:t>(ініціатор розгляду питання)</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r w:rsidRPr="00C653F1">
              <w:rPr>
                <w:rFonts w:ascii="Times New Roman CYR" w:hAnsi="Times New Roman CYR" w:cs="Times New Roman CYR"/>
                <w:sz w:val="28"/>
                <w:szCs w:val="28"/>
              </w:rPr>
              <w:t>ерівник</w:t>
            </w:r>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виконавчого органу за належністю</w:t>
            </w:r>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r w:rsidRPr="00DC0305">
              <w:rPr>
                <w:rFonts w:ascii="Times New Roman CYR" w:hAnsi="Times New Roman CYR" w:cs="Times New Roman CYR"/>
                <w:sz w:val="20"/>
                <w:szCs w:val="20"/>
              </w:rPr>
              <w:t>розробник проекту рішення</w:t>
            </w:r>
            <w:r w:rsidRPr="00DC0305">
              <w:rPr>
                <w:rFonts w:ascii="Times New Roman CYR" w:hAnsi="Times New Roman CYR" w:cs="Times New Roman CYR"/>
                <w:sz w:val="20"/>
                <w:szCs w:val="20"/>
                <w:lang w:val="uk-UA"/>
              </w:rPr>
              <w:t>)</w:t>
            </w:r>
          </w:p>
        </w:tc>
        <w:tc>
          <w:tcPr>
            <w:tcW w:w="2313" w:type="dxa"/>
            <w:vAlign w:val="bottom"/>
          </w:tcPr>
          <w:p w:rsidR="00C911B0" w:rsidRDefault="0077016F" w:rsidP="00AA1E91">
            <w:pPr>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2F5E" id="Freeform 7" o:spid="_x0000_s1026" style="position:absolute;margin-left:36.6pt;margin-top:4.15pt;width:27.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r w:rsidRPr="00C653F1">
              <w:rPr>
                <w:rFonts w:ascii="Times New Roman CYR" w:hAnsi="Times New Roman CYR" w:cs="Times New Roman CYR"/>
                <w:sz w:val="28"/>
                <w:szCs w:val="28"/>
                <w:lang w:val="uk-UA"/>
              </w:rPr>
              <w:t>ої</w:t>
            </w:r>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покладено ведення правової роботи </w:t>
            </w:r>
            <w:r w:rsidRPr="00325449">
              <w:rPr>
                <w:rFonts w:ascii="Times New Roman CYR" w:hAnsi="Times New Roman CYR" w:cs="Times New Roman CYR"/>
                <w:sz w:val="28"/>
                <w:szCs w:val="28"/>
              </w:rPr>
              <w:t>у структурному підрозділі ради</w:t>
            </w:r>
            <w:r w:rsidRPr="00C653F1">
              <w:rPr>
                <w:rFonts w:ascii="Times New Roman CYR" w:hAnsi="Times New Roman CYR" w:cs="Times New Roman CYR"/>
                <w:sz w:val="20"/>
                <w:szCs w:val="20"/>
              </w:rPr>
              <w:t xml:space="preserve"> - розробника проекту рішення відповідно до покладених обов’язків (за наявності такої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8341" id="Freeform 8" o:spid="_x0000_s1026" style="position:absolute;margin-left:35.4pt;margin-top:9.3pt;width:27.8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r w:rsidRPr="00C653F1">
              <w:rPr>
                <w:rFonts w:ascii="Times New Roman CYR" w:hAnsi="Times New Roman CYR" w:cs="Times New Roman CYR"/>
                <w:sz w:val="20"/>
                <w:szCs w:val="20"/>
              </w:rPr>
              <w:t>якщо проект рішення містить положення щодо врегулювання фінансових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55168" behindDoc="0" locked="0" layoutInCell="1" allowOverlap="1">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A1B6" id="Freeform 9" o:spid="_x0000_s1026" style="position:absolute;margin-left:36.6pt;margin-top:1.8pt;width:27.8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r w:rsidRPr="00C653F1">
              <w:rPr>
                <w:rFonts w:ascii="Times New Roman CYR" w:hAnsi="Times New Roman CYR" w:cs="Times New Roman CYR"/>
                <w:sz w:val="28"/>
                <w:szCs w:val="28"/>
              </w:rPr>
              <w:t xml:space="preserve">ерший заступник міського голови або заступник міського голови з питань діяльності виконавчих органів ради </w:t>
            </w:r>
            <w:r w:rsidRPr="00C653F1">
              <w:rPr>
                <w:rFonts w:ascii="Times New Roman CYR" w:hAnsi="Times New Roman CYR" w:cs="Times New Roman CYR"/>
                <w:sz w:val="18"/>
                <w:szCs w:val="18"/>
                <w:lang w:val="uk-UA"/>
              </w:rPr>
              <w:t>(</w:t>
            </w:r>
            <w:r w:rsidRPr="00C653F1">
              <w:rPr>
                <w:rFonts w:ascii="Times New Roman CYR" w:hAnsi="Times New Roman CYR" w:cs="Times New Roman CYR"/>
                <w:sz w:val="18"/>
                <w:szCs w:val="18"/>
              </w:rPr>
              <w:t>відповідно до розподілу обов’язків</w:t>
            </w:r>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2B68" id="Freeform 10" o:spid="_x0000_s1026" style="position:absolute;margin-left:35.4pt;margin-top:5.8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77016F" w:rsidP="00AA1E91">
            <w:pPr>
              <w:widowControl w:val="0"/>
              <w:autoSpaceDE w:val="0"/>
              <w:autoSpaceDN w:val="0"/>
              <w:adjustRightInd w:val="0"/>
              <w:rPr>
                <w:rFonts w:ascii="Times New Roman CYR" w:hAnsi="Times New Roman CYR" w:cs="Times New Roman CYR"/>
                <w:sz w:val="28"/>
                <w:szCs w:val="28"/>
                <w:lang w:val="uk-UA"/>
              </w:rPr>
            </w:pPr>
            <w:r>
              <w:rPr>
                <w:noProof/>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D21BD" id="Freeform 11" o:spid="_x0000_s1026" style="position:absolute;margin-left:40.2pt;margin-top:2.95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77016F" w:rsidP="00AA1E91">
            <w:pPr>
              <w:widowControl w:val="0"/>
              <w:autoSpaceDE w:val="0"/>
              <w:autoSpaceDN w:val="0"/>
              <w:adjustRightInd w:val="0"/>
              <w:rPr>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9441" id="Freeform 12" o:spid="_x0000_s1026" style="position:absolute;margin-left:41.25pt;margin-top:11.9pt;width:27.8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77016F" w:rsidP="00AA1E91">
            <w:pPr>
              <w:widowControl w:val="0"/>
              <w:autoSpaceDE w:val="0"/>
              <w:autoSpaceDN w:val="0"/>
              <w:adjustRightInd w:val="0"/>
            </w:pPr>
            <w:r>
              <w:rPr>
                <w:noProof/>
              </w:rPr>
              <mc:AlternateContent>
                <mc:Choice Requires="wps">
                  <w:drawing>
                    <wp:anchor distT="0" distB="0" distL="114300" distR="114300" simplePos="0" relativeHeight="251657216" behindDoc="0" locked="0" layoutInCell="1" allowOverlap="1">
                      <wp:simplePos x="0" y="0"/>
                      <wp:positionH relativeFrom="column">
                        <wp:posOffset>554355</wp:posOffset>
                      </wp:positionH>
                      <wp:positionV relativeFrom="paragraph">
                        <wp:posOffset>147320</wp:posOffset>
                      </wp:positionV>
                      <wp:extent cx="353060" cy="354330"/>
                      <wp:effectExtent l="8890" t="12700" r="9525" b="13970"/>
                      <wp:wrapNone/>
                      <wp:docPr id="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BEB42" id="Freeform 13" o:spid="_x0000_s1026" style="position:absolute;margin-left:43.65pt;margin-top:11.6pt;width:27.8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iDjwoAAPwtAAAOAAAAZHJzL2Uyb0RvYy54bWysWm1vG7kR/l6g/2GhjwUSiS+7kow4h2sc&#10;FwWu7QGX/oC1tLKESlp1V46TK/rf+ww5XA11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C911B0" w:rsidRPr="00C653F1" w:rsidRDefault="00C911B0" w:rsidP="00AA1E91">
            <w:pPr>
              <w:widowControl w:val="0"/>
              <w:autoSpaceDE w:val="0"/>
              <w:autoSpaceDN w:val="0"/>
              <w:adjustRightInd w:val="0"/>
            </w:pPr>
          </w:p>
        </w:tc>
      </w:tr>
      <w:tr w:rsidR="00C911B0" w:rsidRPr="00C653F1">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r w:rsidRPr="00C653F1">
              <w:rPr>
                <w:rFonts w:ascii="Times New Roman CYR" w:hAnsi="Times New Roman CYR" w:cs="Times New Roman CYR"/>
                <w:sz w:val="28"/>
                <w:szCs w:val="28"/>
              </w:rPr>
              <w:t xml:space="preserve">кретар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77016F" w:rsidP="00E50BDC">
      <w:pPr>
        <w:widowControl w:val="0"/>
        <w:autoSpaceDE w:val="0"/>
        <w:autoSpaceDN w:val="0"/>
        <w:adjustRightInd w:val="0"/>
        <w:jc w:val="right"/>
        <w:rPr>
          <w:sz w:val="28"/>
          <w:szCs w:val="28"/>
          <w:shd w:val="clear" w:color="auto" w:fill="FEFEFE"/>
          <w:lang w:val="uk-UA"/>
        </w:rPr>
      </w:pP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83F19" id="Freeform 14" o:spid="_x0000_s1026" style="position:absolute;margin-left:354pt;margin-top:2.7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pPr>
    </w:p>
    <w:p w:rsidR="00083C39" w:rsidRDefault="00083C39" w:rsidP="00856B2D">
      <w:pPr>
        <w:rPr>
          <w:lang w:val="uk-UA"/>
        </w:rPr>
        <w:sectPr w:rsidR="00083C39" w:rsidSect="00F04369">
          <w:footerReference w:type="default" r:id="rId17"/>
          <w:pgSz w:w="12240" w:h="15840"/>
          <w:pgMar w:top="284" w:right="850" w:bottom="284" w:left="1701" w:header="436" w:footer="121" w:gutter="0"/>
          <w:pgNumType w:start="1"/>
          <w:cols w:space="720"/>
          <w:noEndnote/>
          <w:docGrid w:linePitch="326"/>
        </w:sectPr>
      </w:pPr>
    </w:p>
    <w:tbl>
      <w:tblPr>
        <w:tblW w:w="5735" w:type="dxa"/>
        <w:jc w:val="right"/>
        <w:tblLayout w:type="fixed"/>
        <w:tblLook w:val="00A0" w:firstRow="1" w:lastRow="0" w:firstColumn="1" w:lastColumn="0" w:noHBand="0" w:noVBand="0"/>
      </w:tblPr>
      <w:tblGrid>
        <w:gridCol w:w="5735"/>
      </w:tblGrid>
      <w:tr w:rsidR="00083C39" w:rsidRPr="00083C39" w:rsidTr="00534913">
        <w:trPr>
          <w:trHeight w:val="337"/>
          <w:jc w:val="right"/>
        </w:trPr>
        <w:tc>
          <w:tcPr>
            <w:tcW w:w="5735" w:type="dxa"/>
          </w:tcPr>
          <w:p w:rsidR="00083C39" w:rsidRPr="00083C39" w:rsidRDefault="00083C39" w:rsidP="00083C39">
            <w:pPr>
              <w:tabs>
                <w:tab w:val="left" w:pos="97"/>
              </w:tabs>
              <w:rPr>
                <w:sz w:val="28"/>
                <w:szCs w:val="28"/>
              </w:rPr>
            </w:pPr>
            <w:r w:rsidRPr="00083C39">
              <w:rPr>
                <w:sz w:val="28"/>
                <w:szCs w:val="28"/>
              </w:rPr>
              <w:lastRenderedPageBreak/>
              <w:t xml:space="preserve">Додаток до Реґламенту роботи </w:t>
            </w:r>
          </w:p>
          <w:p w:rsidR="00083C39" w:rsidRPr="00083C39" w:rsidRDefault="00083C39" w:rsidP="00083C39">
            <w:pPr>
              <w:tabs>
                <w:tab w:val="left" w:pos="97"/>
              </w:tabs>
              <w:rPr>
                <w:b/>
                <w:sz w:val="28"/>
                <w:szCs w:val="28"/>
              </w:rPr>
            </w:pPr>
            <w:r w:rsidRPr="00083C39">
              <w:rPr>
                <w:sz w:val="28"/>
                <w:szCs w:val="28"/>
              </w:rPr>
              <w:t>Сумської міської ради VІІ скликання</w:t>
            </w:r>
          </w:p>
        </w:tc>
      </w:tr>
      <w:tr w:rsidR="00083C39" w:rsidRPr="00083C39" w:rsidTr="00534913">
        <w:trPr>
          <w:trHeight w:val="338"/>
          <w:jc w:val="right"/>
        </w:trPr>
        <w:tc>
          <w:tcPr>
            <w:tcW w:w="5735" w:type="dxa"/>
          </w:tcPr>
          <w:p w:rsidR="00083C39" w:rsidRPr="00083C39" w:rsidRDefault="00083C39" w:rsidP="00083C39">
            <w:pPr>
              <w:tabs>
                <w:tab w:val="left" w:pos="97"/>
              </w:tabs>
              <w:jc w:val="both"/>
              <w:rPr>
                <w:b/>
                <w:sz w:val="28"/>
                <w:szCs w:val="28"/>
              </w:rPr>
            </w:pPr>
          </w:p>
        </w:tc>
      </w:tr>
    </w:tbl>
    <w:p w:rsidR="00083C39" w:rsidRPr="00083C39" w:rsidRDefault="00083C39" w:rsidP="00083C39">
      <w:pPr>
        <w:ind w:right="850"/>
        <w:jc w:val="center"/>
        <w:rPr>
          <w:b/>
          <w:sz w:val="28"/>
          <w:szCs w:val="28"/>
        </w:rPr>
      </w:pPr>
      <w:r w:rsidRPr="00083C39">
        <w:rPr>
          <w:b/>
          <w:sz w:val="28"/>
          <w:szCs w:val="28"/>
        </w:rPr>
        <w:t>ПОРІВНЯЛЬНА ТАБЛИЦЯ</w:t>
      </w:r>
    </w:p>
    <w:p w:rsidR="00083C39" w:rsidRPr="00083C39" w:rsidRDefault="00083C39" w:rsidP="00083C39">
      <w:pPr>
        <w:ind w:left="426" w:right="424"/>
        <w:jc w:val="center"/>
        <w:rPr>
          <w:b/>
          <w:sz w:val="28"/>
          <w:szCs w:val="28"/>
        </w:rPr>
      </w:pPr>
      <w:r w:rsidRPr="00083C39">
        <w:rPr>
          <w:b/>
          <w:sz w:val="28"/>
          <w:szCs w:val="28"/>
        </w:rPr>
        <w:t xml:space="preserve">до проекту рішення Сумської міської ради </w:t>
      </w:r>
    </w:p>
    <w:p w:rsidR="00083C39" w:rsidRPr="00083C39" w:rsidRDefault="00083C39" w:rsidP="00083C39">
      <w:pPr>
        <w:ind w:left="426" w:right="424"/>
        <w:jc w:val="center"/>
        <w:rPr>
          <w:b/>
          <w:sz w:val="28"/>
          <w:szCs w:val="28"/>
        </w:rPr>
      </w:pPr>
      <w:r w:rsidRPr="00083C39">
        <w:rPr>
          <w:b/>
          <w:sz w:val="28"/>
          <w:szCs w:val="28"/>
        </w:rPr>
        <w:t>«Про внесення змін до рішення Сумської міської ради «Про …  (назва проекту рішення)»</w:t>
      </w:r>
    </w:p>
    <w:p w:rsidR="00083C39" w:rsidRPr="00083C39" w:rsidRDefault="00083C39" w:rsidP="00083C39">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3"/>
        <w:gridCol w:w="7639"/>
      </w:tblGrid>
      <w:tr w:rsidR="00083C39" w:rsidRPr="00083C39" w:rsidTr="00534913">
        <w:trPr>
          <w:trHeight w:val="320"/>
          <w:jc w:val="center"/>
        </w:trPr>
        <w:tc>
          <w:tcPr>
            <w:tcW w:w="7940" w:type="dxa"/>
            <w:shd w:val="clear" w:color="auto" w:fill="auto"/>
            <w:vAlign w:val="center"/>
          </w:tcPr>
          <w:p w:rsidR="00083C39" w:rsidRPr="00083C39" w:rsidRDefault="00083C39" w:rsidP="00534913">
            <w:pPr>
              <w:snapToGrid w:val="0"/>
              <w:jc w:val="center"/>
              <w:rPr>
                <w:bCs/>
                <w:sz w:val="28"/>
                <w:szCs w:val="28"/>
              </w:rPr>
            </w:pPr>
            <w:r w:rsidRPr="00083C39">
              <w:rPr>
                <w:sz w:val="28"/>
                <w:szCs w:val="28"/>
              </w:rPr>
              <w:t>Зміст норми чинного нормативно-правового акта</w:t>
            </w:r>
            <w:r w:rsidRPr="00083C39">
              <w:rPr>
                <w:bCs/>
                <w:sz w:val="28"/>
                <w:szCs w:val="28"/>
              </w:rPr>
              <w:t xml:space="preserve"> </w:t>
            </w:r>
          </w:p>
        </w:tc>
        <w:tc>
          <w:tcPr>
            <w:tcW w:w="7941" w:type="dxa"/>
            <w:shd w:val="clear" w:color="auto" w:fill="auto"/>
            <w:vAlign w:val="center"/>
          </w:tcPr>
          <w:p w:rsidR="00083C39" w:rsidRPr="00083C39" w:rsidRDefault="00083C39" w:rsidP="00534913">
            <w:pPr>
              <w:snapToGrid w:val="0"/>
              <w:jc w:val="center"/>
              <w:rPr>
                <w:sz w:val="28"/>
                <w:szCs w:val="28"/>
              </w:rPr>
            </w:pPr>
            <w:r w:rsidRPr="00083C39">
              <w:rPr>
                <w:sz w:val="28"/>
                <w:szCs w:val="28"/>
              </w:rPr>
              <w:t xml:space="preserve">Зміст відповідного </w:t>
            </w:r>
            <w:r w:rsidRPr="00C068BB">
              <w:rPr>
                <w:i/>
                <w:sz w:val="28"/>
                <w:szCs w:val="28"/>
              </w:rPr>
              <w:t>проекту</w:t>
            </w:r>
            <w:r w:rsidRPr="00083C39">
              <w:rPr>
                <w:sz w:val="28"/>
                <w:szCs w:val="28"/>
              </w:rPr>
              <w:t xml:space="preserve"> нормативно-правового акта</w:t>
            </w:r>
          </w:p>
        </w:tc>
      </w:tr>
      <w:tr w:rsidR="00083C39" w:rsidRPr="00083C39" w:rsidTr="00534913">
        <w:trPr>
          <w:jc w:val="center"/>
        </w:trPr>
        <w:tc>
          <w:tcPr>
            <w:tcW w:w="7940" w:type="dxa"/>
            <w:shd w:val="clear" w:color="auto" w:fill="auto"/>
          </w:tcPr>
          <w:p w:rsidR="00083C39" w:rsidRPr="00083C39" w:rsidRDefault="00083C39" w:rsidP="00534913">
            <w:pPr>
              <w:ind w:firstLine="521"/>
              <w:rPr>
                <w:sz w:val="28"/>
                <w:szCs w:val="28"/>
              </w:rPr>
            </w:pPr>
            <w:r w:rsidRPr="00083C39">
              <w:rPr>
                <w:sz w:val="28"/>
                <w:szCs w:val="28"/>
              </w:rPr>
              <w:t>Частина третя статті 119</w:t>
            </w:r>
          </w:p>
          <w:p w:rsidR="00083C39" w:rsidRPr="00083C39" w:rsidRDefault="00083C39" w:rsidP="00534913">
            <w:pPr>
              <w:ind w:firstLine="522"/>
              <w:jc w:val="both"/>
              <w:rPr>
                <w:b/>
                <w:sz w:val="28"/>
                <w:szCs w:val="28"/>
              </w:rPr>
            </w:pPr>
            <w:r w:rsidRPr="00083C39">
              <w:rPr>
                <w:b/>
                <w:sz w:val="28"/>
                <w:szCs w:val="28"/>
              </w:rPr>
              <w:t>Текст діючої норми</w:t>
            </w:r>
          </w:p>
        </w:tc>
        <w:tc>
          <w:tcPr>
            <w:tcW w:w="7941" w:type="dxa"/>
            <w:shd w:val="clear" w:color="auto" w:fill="auto"/>
          </w:tcPr>
          <w:p w:rsidR="00083C39" w:rsidRPr="00083C39" w:rsidRDefault="00083C39" w:rsidP="00534913">
            <w:pPr>
              <w:ind w:firstLine="521"/>
              <w:rPr>
                <w:sz w:val="28"/>
                <w:szCs w:val="28"/>
              </w:rPr>
            </w:pPr>
            <w:r w:rsidRPr="00083C39">
              <w:rPr>
                <w:sz w:val="28"/>
                <w:szCs w:val="28"/>
              </w:rPr>
              <w:t>Частина третя статті 119</w:t>
            </w:r>
          </w:p>
          <w:p w:rsidR="00083C39" w:rsidRPr="00083C39" w:rsidRDefault="00083C39" w:rsidP="00534913">
            <w:pPr>
              <w:ind w:firstLine="522"/>
              <w:jc w:val="both"/>
              <w:rPr>
                <w:b/>
                <w:sz w:val="28"/>
                <w:szCs w:val="28"/>
              </w:rPr>
            </w:pPr>
            <w:r w:rsidRPr="00083C39">
              <w:rPr>
                <w:b/>
                <w:sz w:val="28"/>
                <w:szCs w:val="28"/>
              </w:rPr>
              <w:t>Текст норми, яка змінюється</w:t>
            </w:r>
          </w:p>
        </w:tc>
      </w:tr>
      <w:tr w:rsidR="00083C39" w:rsidRPr="00083C39" w:rsidTr="00534913">
        <w:trPr>
          <w:jc w:val="center"/>
        </w:trPr>
        <w:tc>
          <w:tcPr>
            <w:tcW w:w="7940"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r w:rsidRPr="00083C39">
              <w:rPr>
                <w:bCs/>
                <w:sz w:val="28"/>
                <w:szCs w:val="28"/>
              </w:rPr>
              <w:t>Стаття 25.</w:t>
            </w:r>
            <w:r w:rsidRPr="00083C39">
              <w:rPr>
                <w:sz w:val="28"/>
                <w:szCs w:val="28"/>
              </w:rPr>
              <w:t xml:space="preserve"> </w:t>
            </w:r>
            <w:r w:rsidRPr="00083C39">
              <w:rPr>
                <w:bCs/>
                <w:sz w:val="28"/>
                <w:szCs w:val="28"/>
              </w:rPr>
              <w:t>Суб’єкти нормотворчої ініціативи (ініціатори)</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w:t>
            </w:r>
            <w:r w:rsidRPr="00083C39">
              <w:rPr>
                <w:strike/>
                <w:sz w:val="28"/>
                <w:szCs w:val="28"/>
              </w:rPr>
              <w:t>нормотворчої</w:t>
            </w:r>
            <w:r w:rsidRPr="00083C39">
              <w:rPr>
                <w:b/>
                <w:sz w:val="28"/>
                <w:szCs w:val="28"/>
              </w:rPr>
              <w:t xml:space="preserve"> ініціативи мають (ініціатори):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загальні збори громадян</w:t>
            </w:r>
            <w:r w:rsidRPr="00083C39">
              <w:rPr>
                <w:i/>
                <w:sz w:val="28"/>
                <w:szCs w:val="28"/>
              </w:rPr>
              <w:t>, у тому числі збори (конференція) жителів за місцем проживання</w:t>
            </w: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p>
          <w:p w:rsidR="00083C39" w:rsidRPr="00083C39" w:rsidRDefault="00083C39" w:rsidP="00534913">
            <w:pPr>
              <w:widowControl w:val="0"/>
              <w:autoSpaceDE w:val="0"/>
              <w:autoSpaceDN w:val="0"/>
              <w:adjustRightInd w:val="0"/>
              <w:ind w:firstLine="567"/>
              <w:jc w:val="both"/>
              <w:rPr>
                <w:sz w:val="28"/>
                <w:szCs w:val="28"/>
              </w:rPr>
            </w:pPr>
          </w:p>
        </w:tc>
        <w:tc>
          <w:tcPr>
            <w:tcW w:w="7941" w:type="dxa"/>
            <w:shd w:val="clear" w:color="auto" w:fill="auto"/>
          </w:tcPr>
          <w:p w:rsidR="00083C39" w:rsidRPr="00083C39" w:rsidRDefault="00083C39" w:rsidP="00534913">
            <w:pPr>
              <w:widowControl w:val="0"/>
              <w:autoSpaceDE w:val="0"/>
              <w:autoSpaceDN w:val="0"/>
              <w:adjustRightInd w:val="0"/>
              <w:ind w:firstLine="567"/>
              <w:jc w:val="both"/>
              <w:rPr>
                <w:b/>
                <w:bCs/>
                <w:i/>
                <w:sz w:val="28"/>
                <w:szCs w:val="28"/>
              </w:rPr>
            </w:pPr>
            <w:r w:rsidRPr="00083C39">
              <w:rPr>
                <w:b/>
                <w:bCs/>
                <w:i/>
                <w:sz w:val="28"/>
                <w:szCs w:val="28"/>
              </w:rPr>
              <w:t>(Приклад)</w:t>
            </w:r>
          </w:p>
          <w:p w:rsidR="00083C39" w:rsidRPr="00083C39" w:rsidRDefault="00083C39" w:rsidP="00534913">
            <w:pPr>
              <w:widowControl w:val="0"/>
              <w:autoSpaceDE w:val="0"/>
              <w:autoSpaceDN w:val="0"/>
              <w:adjustRightInd w:val="0"/>
              <w:ind w:firstLine="567"/>
              <w:jc w:val="both"/>
              <w:rPr>
                <w:bCs/>
                <w:sz w:val="28"/>
                <w:szCs w:val="28"/>
              </w:rPr>
            </w:pPr>
          </w:p>
          <w:p w:rsidR="00083C39" w:rsidRPr="00083C39" w:rsidRDefault="00083C39" w:rsidP="00534913">
            <w:pPr>
              <w:widowControl w:val="0"/>
              <w:autoSpaceDE w:val="0"/>
              <w:autoSpaceDN w:val="0"/>
              <w:adjustRightInd w:val="0"/>
              <w:ind w:firstLine="567"/>
              <w:jc w:val="both"/>
              <w:rPr>
                <w:bCs/>
                <w:sz w:val="28"/>
                <w:szCs w:val="28"/>
              </w:rPr>
            </w:pPr>
            <w:r w:rsidRPr="00083C39">
              <w:rPr>
                <w:bCs/>
                <w:sz w:val="28"/>
                <w:szCs w:val="28"/>
              </w:rPr>
              <w:t>Стаття 25.</w:t>
            </w:r>
            <w:r w:rsidRPr="00083C39">
              <w:rPr>
                <w:sz w:val="28"/>
                <w:szCs w:val="28"/>
              </w:rPr>
              <w:t xml:space="preserve"> </w:t>
            </w:r>
            <w:r w:rsidRPr="00083C39">
              <w:rPr>
                <w:bCs/>
                <w:sz w:val="28"/>
                <w:szCs w:val="28"/>
              </w:rPr>
              <w:t>Суб’єкти нормотворчої ініціативи (ініціатори)</w:t>
            </w:r>
          </w:p>
          <w:p w:rsidR="00083C39" w:rsidRPr="00083C39" w:rsidRDefault="00083C39" w:rsidP="00534913">
            <w:pPr>
              <w:widowControl w:val="0"/>
              <w:autoSpaceDE w:val="0"/>
              <w:autoSpaceDN w:val="0"/>
              <w:adjustRightInd w:val="0"/>
              <w:ind w:firstLine="567"/>
              <w:jc w:val="both"/>
              <w:rPr>
                <w:b/>
                <w:bCs/>
                <w:sz w:val="28"/>
                <w:szCs w:val="28"/>
              </w:rPr>
            </w:pP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Право ініціативи мають (ініціатори):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 xml:space="preserve">1) міський голова; </w:t>
            </w:r>
          </w:p>
          <w:p w:rsidR="00083C39" w:rsidRPr="00083C39" w:rsidRDefault="00083C39" w:rsidP="00534913">
            <w:pPr>
              <w:widowControl w:val="0"/>
              <w:autoSpaceDE w:val="0"/>
              <w:autoSpaceDN w:val="0"/>
              <w:adjustRightInd w:val="0"/>
              <w:ind w:firstLine="567"/>
              <w:rPr>
                <w:b/>
                <w:sz w:val="28"/>
                <w:szCs w:val="28"/>
              </w:rPr>
            </w:pPr>
            <w:r w:rsidRPr="00083C39">
              <w:rPr>
                <w:b/>
                <w:sz w:val="28"/>
                <w:szCs w:val="28"/>
              </w:rPr>
              <w:t>…</w:t>
            </w:r>
          </w:p>
          <w:p w:rsidR="00083C39" w:rsidRPr="00083C39" w:rsidRDefault="00083C39" w:rsidP="00534913">
            <w:pPr>
              <w:widowControl w:val="0"/>
              <w:autoSpaceDE w:val="0"/>
              <w:autoSpaceDN w:val="0"/>
              <w:adjustRightInd w:val="0"/>
              <w:ind w:firstLine="567"/>
              <w:jc w:val="both"/>
              <w:rPr>
                <w:b/>
                <w:sz w:val="28"/>
                <w:szCs w:val="28"/>
              </w:rPr>
            </w:pPr>
            <w:r w:rsidRPr="00083C39">
              <w:rPr>
                <w:b/>
                <w:sz w:val="28"/>
                <w:szCs w:val="28"/>
              </w:rPr>
              <w:t>6) загальні збори громадян;</w:t>
            </w:r>
          </w:p>
          <w:p w:rsidR="00083C39" w:rsidRPr="00083C39" w:rsidRDefault="00083C39" w:rsidP="00534913">
            <w:pPr>
              <w:widowControl w:val="0"/>
              <w:autoSpaceDE w:val="0"/>
              <w:autoSpaceDN w:val="0"/>
              <w:adjustRightInd w:val="0"/>
              <w:ind w:firstLine="567"/>
              <w:jc w:val="both"/>
              <w:rPr>
                <w:i/>
                <w:sz w:val="28"/>
                <w:szCs w:val="28"/>
              </w:rPr>
            </w:pPr>
            <w:r w:rsidRPr="00083C39">
              <w:rPr>
                <w:i/>
                <w:sz w:val="28"/>
                <w:szCs w:val="28"/>
              </w:rPr>
              <w:t>7) ініціативна група в порядку місцевої ініціативи;</w:t>
            </w:r>
          </w:p>
          <w:p w:rsidR="00083C39" w:rsidRPr="00083C39" w:rsidRDefault="00083C39" w:rsidP="00534913">
            <w:pPr>
              <w:ind w:firstLine="589"/>
              <w:jc w:val="both"/>
              <w:rPr>
                <w:i/>
                <w:sz w:val="28"/>
                <w:szCs w:val="28"/>
              </w:rPr>
            </w:pPr>
            <w:r w:rsidRPr="00083C39">
              <w:rPr>
                <w:i/>
                <w:sz w:val="28"/>
                <w:szCs w:val="28"/>
              </w:rPr>
              <w:t>8) громадські об’єднання (громадські організації) та громадські комісії при міській раді.</w:t>
            </w:r>
          </w:p>
        </w:tc>
      </w:tr>
    </w:tbl>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Default="00083C39" w:rsidP="00083C39">
      <w:pPr>
        <w:widowControl w:val="0"/>
        <w:tabs>
          <w:tab w:val="left" w:pos="566"/>
        </w:tabs>
        <w:autoSpaceDE w:val="0"/>
        <w:autoSpaceDN w:val="0"/>
        <w:adjustRightInd w:val="0"/>
        <w:rPr>
          <w:sz w:val="12"/>
          <w:szCs w:val="12"/>
        </w:rPr>
      </w:pPr>
    </w:p>
    <w:p w:rsidR="00083C39" w:rsidRPr="00C068BB" w:rsidRDefault="00083C39" w:rsidP="00083C39">
      <w:pPr>
        <w:widowControl w:val="0"/>
        <w:tabs>
          <w:tab w:val="left" w:pos="566"/>
        </w:tabs>
        <w:autoSpaceDE w:val="0"/>
        <w:autoSpaceDN w:val="0"/>
        <w:adjustRightInd w:val="0"/>
        <w:rPr>
          <w:sz w:val="28"/>
          <w:szCs w:val="28"/>
        </w:rPr>
      </w:pPr>
      <w:r w:rsidRPr="00C068BB">
        <w:rPr>
          <w:sz w:val="28"/>
          <w:szCs w:val="28"/>
        </w:rPr>
        <w:t xml:space="preserve">Сумський міський голова </w:t>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r>
      <w:r w:rsidRPr="00C068BB">
        <w:rPr>
          <w:sz w:val="28"/>
          <w:szCs w:val="28"/>
        </w:rPr>
        <w:tab/>
        <w:t>О.М. Лисенко</w:t>
      </w:r>
    </w:p>
    <w:p w:rsidR="00083C39" w:rsidRDefault="00083C39" w:rsidP="00856B2D">
      <w:pPr>
        <w:rPr>
          <w:lang w:val="uk-UA"/>
        </w:rPr>
      </w:pPr>
    </w:p>
    <w:p w:rsidR="00083C39" w:rsidRPr="00C068BB" w:rsidRDefault="0077016F" w:rsidP="00083C39">
      <w:pPr>
        <w:widowControl w:val="0"/>
        <w:tabs>
          <w:tab w:val="left" w:pos="566"/>
        </w:tabs>
        <w:autoSpaceDE w:val="0"/>
        <w:autoSpaceDN w:val="0"/>
        <w:adjustRightInd w:val="0"/>
        <w:rPr>
          <w:sz w:val="18"/>
          <w:szCs w:val="18"/>
        </w:rPr>
      </w:pPr>
      <w:r w:rsidRPr="00C068BB">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152400</wp:posOffset>
                </wp:positionH>
                <wp:positionV relativeFrom="paragraph">
                  <wp:posOffset>133350</wp:posOffset>
                </wp:positionV>
                <wp:extent cx="353060" cy="354330"/>
                <wp:effectExtent l="0" t="0" r="8890" b="762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9F532" id="Freeform 4" o:spid="_x0000_s1026" style="position:absolute;margin-left:12pt;margin-top:10.5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hRjA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00083C39" w:rsidRPr="00C068BB">
        <w:rPr>
          <w:sz w:val="18"/>
          <w:szCs w:val="18"/>
        </w:rPr>
        <w:t>Виконавець: Прізвище І.П</w:t>
      </w:r>
    </w:p>
    <w:p w:rsidR="00083C39" w:rsidRPr="00C068BB" w:rsidRDefault="00083C39" w:rsidP="00083C39">
      <w:pPr>
        <w:widowControl w:val="0"/>
        <w:tabs>
          <w:tab w:val="left" w:pos="566"/>
        </w:tabs>
        <w:autoSpaceDE w:val="0"/>
        <w:autoSpaceDN w:val="0"/>
        <w:adjustRightInd w:val="0"/>
        <w:rPr>
          <w:sz w:val="18"/>
          <w:szCs w:val="18"/>
        </w:rPr>
      </w:pPr>
      <w:r w:rsidRPr="00C068BB">
        <w:rPr>
          <w:sz w:val="18"/>
          <w:szCs w:val="18"/>
        </w:rPr>
        <w:tab/>
      </w:r>
      <w:r w:rsidRPr="00C068BB">
        <w:rPr>
          <w:sz w:val="18"/>
          <w:szCs w:val="18"/>
        </w:rPr>
        <w:tab/>
        <w:t xml:space="preserve">       01.01.2017</w:t>
      </w:r>
    </w:p>
    <w:sectPr w:rsidR="00083C39" w:rsidRPr="00C068BB" w:rsidSect="00083C39">
      <w:pgSz w:w="15840" w:h="12240" w:orient="landscape"/>
      <w:pgMar w:top="1701" w:right="284" w:bottom="851" w:left="284" w:header="437" w:footer="119"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C8" w:rsidRDefault="002A61C8" w:rsidP="000670EA">
      <w:r>
        <w:separator/>
      </w:r>
    </w:p>
  </w:endnote>
  <w:endnote w:type="continuationSeparator" w:id="0">
    <w:p w:rsidR="002A61C8" w:rsidRDefault="002A61C8"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75" w:rsidRDefault="002A5875"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A37BE">
      <w:rPr>
        <w:rStyle w:val="ad"/>
        <w:noProof/>
      </w:rPr>
      <w:t>2</w:t>
    </w:r>
    <w:r>
      <w:rPr>
        <w:rStyle w:val="ad"/>
      </w:rPr>
      <w:fldChar w:fldCharType="end"/>
    </w:r>
  </w:p>
  <w:p w:rsidR="002A5875" w:rsidRDefault="002A5875" w:rsidP="00AA2A55">
    <w:pPr>
      <w:pStyle w:val="ab"/>
      <w:ind w:right="360"/>
      <w:jc w:val="right"/>
    </w:pPr>
  </w:p>
  <w:p w:rsidR="002A5875" w:rsidRDefault="002A58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C8" w:rsidRDefault="002A61C8" w:rsidP="000670EA">
      <w:r>
        <w:separator/>
      </w:r>
    </w:p>
  </w:footnote>
  <w:footnote w:type="continuationSeparator" w:id="0">
    <w:p w:rsidR="002A61C8" w:rsidRDefault="002A61C8"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8"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63C5594"/>
    <w:multiLevelType w:val="hybridMultilevel"/>
    <w:tmpl w:val="CF8E2736"/>
    <w:lvl w:ilvl="0" w:tplc="D472B90C">
      <w:start w:val="1"/>
      <w:numFmt w:val="decimal"/>
      <w:lvlText w:val="%1."/>
      <w:lvlJc w:val="left"/>
      <w:pPr>
        <w:tabs>
          <w:tab w:val="num" w:pos="4274"/>
        </w:tabs>
        <w:ind w:left="427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8"/>
  </w:num>
  <w:num w:numId="3">
    <w:abstractNumId w:val="3"/>
  </w:num>
  <w:num w:numId="4">
    <w:abstractNumId w:val="16"/>
  </w:num>
  <w:num w:numId="5">
    <w:abstractNumId w:val="0"/>
  </w:num>
  <w:num w:numId="6">
    <w:abstractNumId w:val="21"/>
  </w:num>
  <w:num w:numId="7">
    <w:abstractNumId w:val="11"/>
  </w:num>
  <w:num w:numId="8">
    <w:abstractNumId w:val="18"/>
  </w:num>
  <w:num w:numId="9">
    <w:abstractNumId w:val="13"/>
  </w:num>
  <w:num w:numId="10">
    <w:abstractNumId w:val="20"/>
  </w:num>
  <w:num w:numId="11">
    <w:abstractNumId w:val="15"/>
  </w:num>
  <w:num w:numId="12">
    <w:abstractNumId w:val="1"/>
  </w:num>
  <w:num w:numId="13">
    <w:abstractNumId w:val="14"/>
  </w:num>
  <w:num w:numId="14">
    <w:abstractNumId w:val="17"/>
  </w:num>
  <w:num w:numId="15">
    <w:abstractNumId w:val="19"/>
  </w:num>
  <w:num w:numId="16">
    <w:abstractNumId w:val="6"/>
  </w:num>
  <w:num w:numId="17">
    <w:abstractNumId w:val="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4733"/>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3C39"/>
    <w:rsid w:val="0008460A"/>
    <w:rsid w:val="00086BF9"/>
    <w:rsid w:val="00086D42"/>
    <w:rsid w:val="00090BD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2BB"/>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27571"/>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3CA"/>
    <w:rsid w:val="0019684F"/>
    <w:rsid w:val="0019776B"/>
    <w:rsid w:val="001A0340"/>
    <w:rsid w:val="001A03E7"/>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189D"/>
    <w:rsid w:val="001D1D4A"/>
    <w:rsid w:val="001D26A5"/>
    <w:rsid w:val="001D3AB4"/>
    <w:rsid w:val="001D3B80"/>
    <w:rsid w:val="001D483D"/>
    <w:rsid w:val="001D4BE9"/>
    <w:rsid w:val="001D581D"/>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4780"/>
    <w:rsid w:val="002377B1"/>
    <w:rsid w:val="00237A68"/>
    <w:rsid w:val="00240646"/>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FEE"/>
    <w:rsid w:val="00293647"/>
    <w:rsid w:val="002938E1"/>
    <w:rsid w:val="002947F3"/>
    <w:rsid w:val="00295C9E"/>
    <w:rsid w:val="002960B4"/>
    <w:rsid w:val="00296847"/>
    <w:rsid w:val="00296C55"/>
    <w:rsid w:val="002972ED"/>
    <w:rsid w:val="002A00D4"/>
    <w:rsid w:val="002A08CC"/>
    <w:rsid w:val="002A1267"/>
    <w:rsid w:val="002A4BDE"/>
    <w:rsid w:val="002A5875"/>
    <w:rsid w:val="002A59CF"/>
    <w:rsid w:val="002A61C8"/>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1A2"/>
    <w:rsid w:val="0037524F"/>
    <w:rsid w:val="00380F96"/>
    <w:rsid w:val="003810EA"/>
    <w:rsid w:val="00381E75"/>
    <w:rsid w:val="003840AD"/>
    <w:rsid w:val="00384402"/>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06A4"/>
    <w:rsid w:val="003E2A5D"/>
    <w:rsid w:val="003F0F82"/>
    <w:rsid w:val="003F0FF9"/>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385"/>
    <w:rsid w:val="0040654A"/>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F6"/>
    <w:rsid w:val="00492EB3"/>
    <w:rsid w:val="0049325A"/>
    <w:rsid w:val="004942E2"/>
    <w:rsid w:val="00494523"/>
    <w:rsid w:val="00496DFE"/>
    <w:rsid w:val="004A1D5F"/>
    <w:rsid w:val="004A1F14"/>
    <w:rsid w:val="004A37BE"/>
    <w:rsid w:val="004A4331"/>
    <w:rsid w:val="004A4E11"/>
    <w:rsid w:val="004A4FD7"/>
    <w:rsid w:val="004A57AF"/>
    <w:rsid w:val="004A6C2D"/>
    <w:rsid w:val="004A76E6"/>
    <w:rsid w:val="004B03F5"/>
    <w:rsid w:val="004B2AFF"/>
    <w:rsid w:val="004B48BB"/>
    <w:rsid w:val="004B6220"/>
    <w:rsid w:val="004B6A31"/>
    <w:rsid w:val="004C0855"/>
    <w:rsid w:val="004C0B53"/>
    <w:rsid w:val="004C1772"/>
    <w:rsid w:val="004C191D"/>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A1B"/>
    <w:rsid w:val="004E003E"/>
    <w:rsid w:val="004E0C1E"/>
    <w:rsid w:val="004E1519"/>
    <w:rsid w:val="004E4E7F"/>
    <w:rsid w:val="004E4F31"/>
    <w:rsid w:val="004E6F3E"/>
    <w:rsid w:val="004F00B3"/>
    <w:rsid w:val="004F021D"/>
    <w:rsid w:val="004F2ABC"/>
    <w:rsid w:val="004F2F6A"/>
    <w:rsid w:val="004F3872"/>
    <w:rsid w:val="004F3B99"/>
    <w:rsid w:val="004F42CC"/>
    <w:rsid w:val="004F5996"/>
    <w:rsid w:val="004F5F06"/>
    <w:rsid w:val="004F6560"/>
    <w:rsid w:val="004F6B4D"/>
    <w:rsid w:val="0050103F"/>
    <w:rsid w:val="00501F29"/>
    <w:rsid w:val="00502AAA"/>
    <w:rsid w:val="00503722"/>
    <w:rsid w:val="0050409C"/>
    <w:rsid w:val="005046B5"/>
    <w:rsid w:val="00505189"/>
    <w:rsid w:val="005061FA"/>
    <w:rsid w:val="005063E2"/>
    <w:rsid w:val="00511C52"/>
    <w:rsid w:val="00512744"/>
    <w:rsid w:val="0051390A"/>
    <w:rsid w:val="00514564"/>
    <w:rsid w:val="005158B4"/>
    <w:rsid w:val="0051713A"/>
    <w:rsid w:val="00517EDC"/>
    <w:rsid w:val="00520589"/>
    <w:rsid w:val="00521D28"/>
    <w:rsid w:val="0052306A"/>
    <w:rsid w:val="00523DD3"/>
    <w:rsid w:val="00524389"/>
    <w:rsid w:val="005245A5"/>
    <w:rsid w:val="00524B5E"/>
    <w:rsid w:val="00524C5E"/>
    <w:rsid w:val="00525681"/>
    <w:rsid w:val="0052706C"/>
    <w:rsid w:val="00527C64"/>
    <w:rsid w:val="00530B45"/>
    <w:rsid w:val="005322BD"/>
    <w:rsid w:val="005330C7"/>
    <w:rsid w:val="0053372F"/>
    <w:rsid w:val="00534913"/>
    <w:rsid w:val="00534944"/>
    <w:rsid w:val="0053522D"/>
    <w:rsid w:val="00536563"/>
    <w:rsid w:val="005429AF"/>
    <w:rsid w:val="00543269"/>
    <w:rsid w:val="00543F7E"/>
    <w:rsid w:val="00544271"/>
    <w:rsid w:val="00544F92"/>
    <w:rsid w:val="005454E2"/>
    <w:rsid w:val="0054607F"/>
    <w:rsid w:val="005468F3"/>
    <w:rsid w:val="0054735E"/>
    <w:rsid w:val="00547865"/>
    <w:rsid w:val="00547A70"/>
    <w:rsid w:val="005500FE"/>
    <w:rsid w:val="005501B7"/>
    <w:rsid w:val="0055031A"/>
    <w:rsid w:val="00550A82"/>
    <w:rsid w:val="00551526"/>
    <w:rsid w:val="00552E4C"/>
    <w:rsid w:val="00554503"/>
    <w:rsid w:val="005561FA"/>
    <w:rsid w:val="00556D63"/>
    <w:rsid w:val="00556D8F"/>
    <w:rsid w:val="005578AF"/>
    <w:rsid w:val="00560912"/>
    <w:rsid w:val="005615C0"/>
    <w:rsid w:val="005624D4"/>
    <w:rsid w:val="00563723"/>
    <w:rsid w:val="00564339"/>
    <w:rsid w:val="0056604D"/>
    <w:rsid w:val="00566E98"/>
    <w:rsid w:val="00570125"/>
    <w:rsid w:val="005709EB"/>
    <w:rsid w:val="0057442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085"/>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3E86"/>
    <w:rsid w:val="0063498C"/>
    <w:rsid w:val="00636956"/>
    <w:rsid w:val="0063765A"/>
    <w:rsid w:val="006379A0"/>
    <w:rsid w:val="00640976"/>
    <w:rsid w:val="00640D5E"/>
    <w:rsid w:val="0064457B"/>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3DDF"/>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18F1"/>
    <w:rsid w:val="006A248B"/>
    <w:rsid w:val="006A3F90"/>
    <w:rsid w:val="006A44A5"/>
    <w:rsid w:val="006A4B69"/>
    <w:rsid w:val="006A597E"/>
    <w:rsid w:val="006A5ACF"/>
    <w:rsid w:val="006A5F77"/>
    <w:rsid w:val="006A6996"/>
    <w:rsid w:val="006A6C2D"/>
    <w:rsid w:val="006A7101"/>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3844"/>
    <w:rsid w:val="006D52E2"/>
    <w:rsid w:val="006D6381"/>
    <w:rsid w:val="006D6B53"/>
    <w:rsid w:val="006D6BB3"/>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5A2"/>
    <w:rsid w:val="00715523"/>
    <w:rsid w:val="00715A58"/>
    <w:rsid w:val="007179CE"/>
    <w:rsid w:val="00720B2E"/>
    <w:rsid w:val="00721FF0"/>
    <w:rsid w:val="00722FB3"/>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16F"/>
    <w:rsid w:val="00770540"/>
    <w:rsid w:val="00770B53"/>
    <w:rsid w:val="007720C9"/>
    <w:rsid w:val="00772BF3"/>
    <w:rsid w:val="00773536"/>
    <w:rsid w:val="0077544E"/>
    <w:rsid w:val="00777384"/>
    <w:rsid w:val="0078102D"/>
    <w:rsid w:val="00782278"/>
    <w:rsid w:val="00786A38"/>
    <w:rsid w:val="00786F79"/>
    <w:rsid w:val="00790D35"/>
    <w:rsid w:val="007914B8"/>
    <w:rsid w:val="00791837"/>
    <w:rsid w:val="00791C5D"/>
    <w:rsid w:val="007925A0"/>
    <w:rsid w:val="00792656"/>
    <w:rsid w:val="00794C69"/>
    <w:rsid w:val="00794D06"/>
    <w:rsid w:val="007979F4"/>
    <w:rsid w:val="00797B4F"/>
    <w:rsid w:val="007A070E"/>
    <w:rsid w:val="007A0FEA"/>
    <w:rsid w:val="007A1734"/>
    <w:rsid w:val="007A1E6A"/>
    <w:rsid w:val="007A601E"/>
    <w:rsid w:val="007A6ABE"/>
    <w:rsid w:val="007A771A"/>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7368"/>
    <w:rsid w:val="0080083D"/>
    <w:rsid w:val="008019D5"/>
    <w:rsid w:val="00801CE1"/>
    <w:rsid w:val="0080374C"/>
    <w:rsid w:val="008044D3"/>
    <w:rsid w:val="00807634"/>
    <w:rsid w:val="00813BBC"/>
    <w:rsid w:val="00814F9B"/>
    <w:rsid w:val="00816CB4"/>
    <w:rsid w:val="00816E1C"/>
    <w:rsid w:val="0081747A"/>
    <w:rsid w:val="00820891"/>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2092"/>
    <w:rsid w:val="0084349B"/>
    <w:rsid w:val="00844F5D"/>
    <w:rsid w:val="00844F8F"/>
    <w:rsid w:val="0084541B"/>
    <w:rsid w:val="00847A9A"/>
    <w:rsid w:val="00847AB8"/>
    <w:rsid w:val="00850826"/>
    <w:rsid w:val="00850F66"/>
    <w:rsid w:val="00852526"/>
    <w:rsid w:val="00852979"/>
    <w:rsid w:val="00854DD4"/>
    <w:rsid w:val="00854E29"/>
    <w:rsid w:val="00854E34"/>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0B38"/>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5EC6"/>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BDA"/>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52F9"/>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4F2"/>
    <w:rsid w:val="00A876E2"/>
    <w:rsid w:val="00A87E75"/>
    <w:rsid w:val="00A9393E"/>
    <w:rsid w:val="00A93A63"/>
    <w:rsid w:val="00A94CF7"/>
    <w:rsid w:val="00A94DF0"/>
    <w:rsid w:val="00A96572"/>
    <w:rsid w:val="00A96DB1"/>
    <w:rsid w:val="00A96E7C"/>
    <w:rsid w:val="00A97A14"/>
    <w:rsid w:val="00A97BAA"/>
    <w:rsid w:val="00AA0B0A"/>
    <w:rsid w:val="00AA1E91"/>
    <w:rsid w:val="00AA22C7"/>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AEE"/>
    <w:rsid w:val="00B13C77"/>
    <w:rsid w:val="00B13E09"/>
    <w:rsid w:val="00B16C86"/>
    <w:rsid w:val="00B16DAB"/>
    <w:rsid w:val="00B177CE"/>
    <w:rsid w:val="00B21F14"/>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0EE4"/>
    <w:rsid w:val="00B52A13"/>
    <w:rsid w:val="00B534FD"/>
    <w:rsid w:val="00B60797"/>
    <w:rsid w:val="00B61C1B"/>
    <w:rsid w:val="00B61FB1"/>
    <w:rsid w:val="00B628E3"/>
    <w:rsid w:val="00B63A63"/>
    <w:rsid w:val="00B642FF"/>
    <w:rsid w:val="00B64BD9"/>
    <w:rsid w:val="00B64CA9"/>
    <w:rsid w:val="00B666FA"/>
    <w:rsid w:val="00B6706F"/>
    <w:rsid w:val="00B704BD"/>
    <w:rsid w:val="00B7060C"/>
    <w:rsid w:val="00B70F01"/>
    <w:rsid w:val="00B70FC0"/>
    <w:rsid w:val="00B722EF"/>
    <w:rsid w:val="00B73796"/>
    <w:rsid w:val="00B739B4"/>
    <w:rsid w:val="00B73F97"/>
    <w:rsid w:val="00B81B63"/>
    <w:rsid w:val="00B821C3"/>
    <w:rsid w:val="00B84A09"/>
    <w:rsid w:val="00B84B04"/>
    <w:rsid w:val="00B84B52"/>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4220"/>
    <w:rsid w:val="00BB7020"/>
    <w:rsid w:val="00BB7619"/>
    <w:rsid w:val="00BB7E30"/>
    <w:rsid w:val="00BC5335"/>
    <w:rsid w:val="00BC636C"/>
    <w:rsid w:val="00BD1BA9"/>
    <w:rsid w:val="00BD5CC7"/>
    <w:rsid w:val="00BD7B0C"/>
    <w:rsid w:val="00BE2827"/>
    <w:rsid w:val="00BE28FC"/>
    <w:rsid w:val="00BE2C95"/>
    <w:rsid w:val="00BE33EF"/>
    <w:rsid w:val="00BE4175"/>
    <w:rsid w:val="00BE4595"/>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68BB"/>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6583C"/>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8DB"/>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832D0"/>
    <w:rsid w:val="00D917CB"/>
    <w:rsid w:val="00D92396"/>
    <w:rsid w:val="00D92625"/>
    <w:rsid w:val="00D9268E"/>
    <w:rsid w:val="00D92F1C"/>
    <w:rsid w:val="00D93090"/>
    <w:rsid w:val="00D95359"/>
    <w:rsid w:val="00D95E92"/>
    <w:rsid w:val="00D9633E"/>
    <w:rsid w:val="00D97014"/>
    <w:rsid w:val="00DA07A1"/>
    <w:rsid w:val="00DA21B2"/>
    <w:rsid w:val="00DA2FCF"/>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C4D"/>
    <w:rsid w:val="00E64D90"/>
    <w:rsid w:val="00E64DEB"/>
    <w:rsid w:val="00E66EEF"/>
    <w:rsid w:val="00E66FC1"/>
    <w:rsid w:val="00E6735C"/>
    <w:rsid w:val="00E678B0"/>
    <w:rsid w:val="00E714F2"/>
    <w:rsid w:val="00E72C70"/>
    <w:rsid w:val="00E72C73"/>
    <w:rsid w:val="00E72D78"/>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BFD"/>
    <w:rsid w:val="00EC21FE"/>
    <w:rsid w:val="00EC27EA"/>
    <w:rsid w:val="00EC448A"/>
    <w:rsid w:val="00EC54D8"/>
    <w:rsid w:val="00EC76AB"/>
    <w:rsid w:val="00ED0847"/>
    <w:rsid w:val="00ED1BA7"/>
    <w:rsid w:val="00ED7750"/>
    <w:rsid w:val="00EE2096"/>
    <w:rsid w:val="00EE26C9"/>
    <w:rsid w:val="00EE2988"/>
    <w:rsid w:val="00EE3276"/>
    <w:rsid w:val="00EE3B86"/>
    <w:rsid w:val="00EE45B2"/>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17E9E"/>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C20"/>
    <w:rsid w:val="00F46DFB"/>
    <w:rsid w:val="00F4791F"/>
    <w:rsid w:val="00F51463"/>
    <w:rsid w:val="00F55613"/>
    <w:rsid w:val="00F55648"/>
    <w:rsid w:val="00F55A2D"/>
    <w:rsid w:val="00F564DD"/>
    <w:rsid w:val="00F608B0"/>
    <w:rsid w:val="00F60D86"/>
    <w:rsid w:val="00F622B7"/>
    <w:rsid w:val="00F622CF"/>
    <w:rsid w:val="00F62E5B"/>
    <w:rsid w:val="00F6372C"/>
    <w:rsid w:val="00F652C9"/>
    <w:rsid w:val="00F6683D"/>
    <w:rsid w:val="00F66F13"/>
    <w:rsid w:val="00F70D63"/>
    <w:rsid w:val="00F71A2D"/>
    <w:rsid w:val="00F72A01"/>
    <w:rsid w:val="00F74160"/>
    <w:rsid w:val="00F74A8D"/>
    <w:rsid w:val="00F74B3D"/>
    <w:rsid w:val="00F762D4"/>
    <w:rsid w:val="00F775A8"/>
    <w:rsid w:val="00F776EA"/>
    <w:rsid w:val="00F779D4"/>
    <w:rsid w:val="00F81F70"/>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AD7"/>
    <w:rsid w:val="00FD4D58"/>
    <w:rsid w:val="00FD61AD"/>
    <w:rsid w:val="00FD66D5"/>
    <w:rsid w:val="00FD6ABC"/>
    <w:rsid w:val="00FE0B3B"/>
    <w:rsid w:val="00FE1999"/>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22"/>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34"/>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 w:type="paragraph" w:customStyle="1" w:styleId="af6">
    <w:name w:val="Знак Знак Знак Знак"/>
    <w:basedOn w:val="a"/>
    <w:rsid w:val="0057442B"/>
    <w:rPr>
      <w:rFonts w:ascii="Calibri" w:eastAsia="Times New Roman" w:hAnsi="Calibri"/>
      <w:sz w:val="20"/>
      <w:szCs w:val="20"/>
    </w:rPr>
  </w:style>
  <w:style w:type="table" w:styleId="af7">
    <w:name w:val="Table Grid"/>
    <w:basedOn w:val="a1"/>
    <w:uiPriority w:val="59"/>
    <w:rsid w:val="003751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 w:id="178337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17/22-02/1770_____.doc" TargetMode="External"/><Relationship Id="rId13" Type="http://schemas.openxmlformats.org/officeDocument/2006/relationships/hyperlink" Target="http://zakon0.rada.gov.ua/laws/show/280/97-%D0%B2%D1%80/print144437959351034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show/280/97-%D0%B2%D1%80/print144437959351034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1160-15" TargetMode="External"/><Relationship Id="rId5" Type="http://schemas.openxmlformats.org/officeDocument/2006/relationships/webSettings" Target="webSettings.xml"/><Relationship Id="rId15" Type="http://schemas.openxmlformats.org/officeDocument/2006/relationships/hyperlink" Target="http://zakon0.rada.gov.ua/laws/show/2939-17" TargetMode="Externa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da@smr.gov.ua" TargetMode="External"/><Relationship Id="rId14" Type="http://schemas.openxmlformats.org/officeDocument/2006/relationships/hyperlink" Target="http://zakon0.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B087-A802-41BF-AAE0-F93CAD83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59</Pages>
  <Words>22017</Words>
  <Characters>125503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25</cp:revision>
  <cp:lastPrinted>2017-08-04T06:11:00Z</cp:lastPrinted>
  <dcterms:created xsi:type="dcterms:W3CDTF">2017-08-03T11:40:00Z</dcterms:created>
  <dcterms:modified xsi:type="dcterms:W3CDTF">2017-08-04T06:21:00Z</dcterms:modified>
</cp:coreProperties>
</file>