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jc w:val="center"/>
        <w:tblLayout w:type="fixed"/>
        <w:tblLook w:val="01E0" w:firstRow="1" w:lastRow="1" w:firstColumn="1" w:lastColumn="1" w:noHBand="0" w:noVBand="0"/>
      </w:tblPr>
      <w:tblGrid>
        <w:gridCol w:w="84"/>
        <w:gridCol w:w="64"/>
        <w:gridCol w:w="2324"/>
        <w:gridCol w:w="1705"/>
        <w:gridCol w:w="947"/>
        <w:gridCol w:w="127"/>
        <w:gridCol w:w="108"/>
        <w:gridCol w:w="1769"/>
        <w:gridCol w:w="2436"/>
        <w:gridCol w:w="123"/>
      </w:tblGrid>
      <w:tr w:rsidR="001C155B" w:rsidRPr="003570B2" w:rsidTr="00877BF8">
        <w:trPr>
          <w:cantSplit/>
          <w:trHeight w:val="20"/>
          <w:jc w:val="center"/>
        </w:trPr>
        <w:tc>
          <w:tcPr>
            <w:tcW w:w="4177" w:type="dxa"/>
            <w:gridSpan w:val="4"/>
          </w:tcPr>
          <w:p w:rsidR="001C155B" w:rsidRPr="003570B2" w:rsidRDefault="001C155B" w:rsidP="0046004F">
            <w:pPr>
              <w:widowControl w:val="0"/>
              <w:tabs>
                <w:tab w:val="left" w:pos="8447"/>
              </w:tabs>
              <w:autoSpaceDE w:val="0"/>
              <w:autoSpaceDN w:val="0"/>
              <w:adjustRightInd w:val="0"/>
              <w:spacing w:before="56" w:after="0" w:line="240" w:lineRule="auto"/>
              <w:ind w:right="-1" w:firstLine="851"/>
              <w:jc w:val="right"/>
              <w:rPr>
                <w:rFonts w:ascii="Times New Roman" w:hAnsi="Times New Roman" w:cs="Times New Roman"/>
                <w:color w:val="000000"/>
                <w:sz w:val="28"/>
                <w:szCs w:val="28"/>
                <w:lang w:eastAsia="uk-UA"/>
              </w:rPr>
            </w:pPr>
          </w:p>
        </w:tc>
        <w:tc>
          <w:tcPr>
            <w:tcW w:w="1182" w:type="dxa"/>
            <w:gridSpan w:val="3"/>
          </w:tcPr>
          <w:p w:rsidR="001C155B" w:rsidRPr="003570B2" w:rsidRDefault="00E95404" w:rsidP="00877BF8">
            <w:pPr>
              <w:widowControl w:val="0"/>
              <w:tabs>
                <w:tab w:val="left" w:pos="8447"/>
              </w:tabs>
              <w:autoSpaceDE w:val="0"/>
              <w:autoSpaceDN w:val="0"/>
              <w:adjustRightInd w:val="0"/>
              <w:spacing w:after="0" w:line="240" w:lineRule="auto"/>
              <w:ind w:right="-1"/>
              <w:rPr>
                <w:rFonts w:ascii="Times New Roman" w:hAnsi="Times New Roman" w:cs="Times New Roman"/>
                <w:color w:val="000000"/>
                <w:sz w:val="28"/>
                <w:szCs w:val="28"/>
                <w:lang w:eastAsia="uk-UA"/>
              </w:rPr>
            </w:pPr>
            <w:r>
              <w:rPr>
                <w:rFonts w:ascii="Times New Roman" w:hAnsi="Times New Roman" w:cs="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visibility:visible">
                  <v:imagedata r:id="rId7" o:title=""/>
                </v:shape>
              </w:pict>
            </w:r>
          </w:p>
        </w:tc>
        <w:tc>
          <w:tcPr>
            <w:tcW w:w="4328" w:type="dxa"/>
            <w:gridSpan w:val="3"/>
          </w:tcPr>
          <w:p w:rsidR="001C155B" w:rsidRPr="003570B2" w:rsidRDefault="001C155B" w:rsidP="0046004F">
            <w:pPr>
              <w:tabs>
                <w:tab w:val="left" w:pos="1362"/>
              </w:tabs>
              <w:spacing w:after="0" w:line="240" w:lineRule="auto"/>
              <w:ind w:right="-1" w:firstLine="851"/>
              <w:jc w:val="center"/>
              <w:rPr>
                <w:rFonts w:ascii="Times New Roman" w:hAnsi="Times New Roman" w:cs="Times New Roman"/>
                <w:sz w:val="28"/>
                <w:szCs w:val="28"/>
              </w:rPr>
            </w:pPr>
            <w:r w:rsidRPr="003570B2">
              <w:rPr>
                <w:rFonts w:ascii="Times New Roman" w:hAnsi="Times New Roman" w:cs="Times New Roman"/>
                <w:sz w:val="28"/>
                <w:szCs w:val="28"/>
              </w:rPr>
              <w:t>Проект</w:t>
            </w:r>
          </w:p>
          <w:p w:rsidR="001C155B" w:rsidRPr="003570B2" w:rsidRDefault="001C155B" w:rsidP="0046004F">
            <w:pPr>
              <w:tabs>
                <w:tab w:val="left" w:pos="1362"/>
              </w:tabs>
              <w:spacing w:after="0" w:line="240" w:lineRule="auto"/>
              <w:ind w:right="-1" w:firstLine="851"/>
              <w:jc w:val="center"/>
              <w:rPr>
                <w:rFonts w:ascii="Times New Roman" w:hAnsi="Times New Roman" w:cs="Times New Roman"/>
                <w:sz w:val="28"/>
                <w:szCs w:val="28"/>
              </w:rPr>
            </w:pPr>
            <w:r w:rsidRPr="003570B2">
              <w:rPr>
                <w:rFonts w:ascii="Times New Roman" w:hAnsi="Times New Roman" w:cs="Times New Roman"/>
                <w:sz w:val="28"/>
                <w:szCs w:val="28"/>
              </w:rPr>
              <w:t>оприлюднено</w:t>
            </w:r>
          </w:p>
          <w:p w:rsidR="001C155B" w:rsidRPr="003570B2" w:rsidRDefault="00877BF8" w:rsidP="0046004F">
            <w:pPr>
              <w:widowControl w:val="0"/>
              <w:tabs>
                <w:tab w:val="left" w:pos="8447"/>
              </w:tabs>
              <w:autoSpaceDE w:val="0"/>
              <w:autoSpaceDN w:val="0"/>
              <w:adjustRightInd w:val="0"/>
              <w:spacing w:after="0" w:line="240" w:lineRule="auto"/>
              <w:ind w:right="-1" w:firstLine="851"/>
              <w:jc w:val="right"/>
              <w:rPr>
                <w:rFonts w:ascii="Times New Roman" w:hAnsi="Times New Roman" w:cs="Times New Roman"/>
              </w:rPr>
            </w:pPr>
            <w:r>
              <w:rPr>
                <w:rFonts w:ascii="Times New Roman" w:hAnsi="Times New Roman" w:cs="Times New Roman"/>
                <w:sz w:val="28"/>
                <w:szCs w:val="28"/>
              </w:rPr>
              <w:t xml:space="preserve">    </w:t>
            </w:r>
            <w:r w:rsidR="001C155B" w:rsidRPr="003570B2">
              <w:rPr>
                <w:rFonts w:ascii="Times New Roman" w:hAnsi="Times New Roman" w:cs="Times New Roman"/>
                <w:sz w:val="28"/>
                <w:szCs w:val="28"/>
              </w:rPr>
              <w:t xml:space="preserve"> «___» _________201</w:t>
            </w:r>
            <w:r w:rsidR="001C155B" w:rsidRPr="003570B2">
              <w:rPr>
                <w:rFonts w:ascii="Times New Roman" w:hAnsi="Times New Roman" w:cs="Times New Roman"/>
                <w:sz w:val="28"/>
                <w:szCs w:val="28"/>
                <w:lang w:val="ru-RU"/>
              </w:rPr>
              <w:t>9</w:t>
            </w:r>
            <w:r w:rsidR="001C155B" w:rsidRPr="003570B2">
              <w:rPr>
                <w:rFonts w:ascii="Times New Roman" w:hAnsi="Times New Roman" w:cs="Times New Roman"/>
                <w:sz w:val="28"/>
                <w:szCs w:val="28"/>
              </w:rPr>
              <w:t xml:space="preserve"> р.</w:t>
            </w:r>
          </w:p>
        </w:tc>
      </w:tr>
      <w:tr w:rsidR="001C155B" w:rsidRPr="003570B2" w:rsidTr="00877BF8">
        <w:trPr>
          <w:jc w:val="center"/>
        </w:trPr>
        <w:tc>
          <w:tcPr>
            <w:tcW w:w="4177" w:type="dxa"/>
            <w:gridSpan w:val="4"/>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i/>
                <w:iCs/>
                <w:noProof/>
                <w:color w:val="000000"/>
                <w:sz w:val="28"/>
                <w:szCs w:val="28"/>
                <w:lang w:eastAsia="uk-UA"/>
              </w:rPr>
            </w:pPr>
          </w:p>
        </w:tc>
        <w:tc>
          <w:tcPr>
            <w:tcW w:w="1182" w:type="dxa"/>
            <w:gridSpan w:val="3"/>
          </w:tcPr>
          <w:p w:rsidR="001C155B" w:rsidRPr="003570B2" w:rsidRDefault="001C155B" w:rsidP="00877BF8">
            <w:pPr>
              <w:widowControl w:val="0"/>
              <w:tabs>
                <w:tab w:val="left" w:pos="8447"/>
              </w:tabs>
              <w:autoSpaceDE w:val="0"/>
              <w:autoSpaceDN w:val="0"/>
              <w:adjustRightInd w:val="0"/>
              <w:spacing w:after="0" w:line="240" w:lineRule="auto"/>
              <w:ind w:right="-1"/>
              <w:rPr>
                <w:rFonts w:ascii="Times New Roman" w:hAnsi="Times New Roman" w:cs="Times New Roman"/>
                <w:i/>
                <w:iCs/>
                <w:noProof/>
                <w:color w:val="000000"/>
                <w:sz w:val="28"/>
                <w:szCs w:val="28"/>
                <w:lang w:eastAsia="uk-UA"/>
              </w:rPr>
            </w:pPr>
          </w:p>
        </w:tc>
        <w:tc>
          <w:tcPr>
            <w:tcW w:w="4328" w:type="dxa"/>
            <w:gridSpan w:val="3"/>
          </w:tcPr>
          <w:p w:rsidR="001C155B" w:rsidRPr="003570B2" w:rsidRDefault="001C155B" w:rsidP="0046004F">
            <w:pPr>
              <w:widowControl w:val="0"/>
              <w:tabs>
                <w:tab w:val="left" w:pos="8447"/>
              </w:tabs>
              <w:autoSpaceDE w:val="0"/>
              <w:autoSpaceDN w:val="0"/>
              <w:adjustRightInd w:val="0"/>
              <w:spacing w:before="56" w:after="0" w:line="240" w:lineRule="auto"/>
              <w:ind w:right="-1" w:firstLine="851"/>
              <w:jc w:val="center"/>
              <w:rPr>
                <w:rFonts w:ascii="Times New Roman" w:hAnsi="Times New Roman" w:cs="Times New Roman"/>
                <w:i/>
                <w:iCs/>
                <w:noProof/>
                <w:color w:val="000000"/>
                <w:sz w:val="28"/>
                <w:szCs w:val="28"/>
                <w:lang w:eastAsia="uk-UA"/>
              </w:rPr>
            </w:pPr>
          </w:p>
        </w:tc>
      </w:tr>
      <w:tr w:rsidR="001C155B" w:rsidRPr="003570B2" w:rsidTr="00877BF8">
        <w:trPr>
          <w:jc w:val="center"/>
        </w:trPr>
        <w:tc>
          <w:tcPr>
            <w:tcW w:w="2472" w:type="dxa"/>
            <w:gridSpan w:val="3"/>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i/>
                <w:iCs/>
                <w:noProof/>
                <w:color w:val="000000"/>
                <w:sz w:val="28"/>
                <w:szCs w:val="28"/>
                <w:lang w:eastAsia="uk-UA"/>
              </w:rPr>
            </w:pPr>
          </w:p>
        </w:tc>
        <w:tc>
          <w:tcPr>
            <w:tcW w:w="4656" w:type="dxa"/>
            <w:gridSpan w:val="5"/>
          </w:tcPr>
          <w:p w:rsidR="001C155B" w:rsidRPr="003570B2" w:rsidRDefault="001C155B" w:rsidP="00877BF8">
            <w:pPr>
              <w:widowControl w:val="0"/>
              <w:tabs>
                <w:tab w:val="left" w:pos="2494"/>
              </w:tabs>
              <w:autoSpaceDE w:val="0"/>
              <w:autoSpaceDN w:val="0"/>
              <w:adjustRightInd w:val="0"/>
              <w:spacing w:after="0" w:line="360" w:lineRule="exact"/>
              <w:ind w:left="-1274" w:right="-1" w:firstLine="851"/>
              <w:jc w:val="center"/>
              <w:rPr>
                <w:rFonts w:ascii="Times New Roman" w:hAnsi="Times New Roman" w:cs="Times New Roman"/>
                <w:noProof/>
                <w:color w:val="000000"/>
                <w:sz w:val="28"/>
                <w:szCs w:val="28"/>
                <w:lang w:eastAsia="uk-UA"/>
              </w:rPr>
            </w:pPr>
            <w:r w:rsidRPr="003570B2">
              <w:rPr>
                <w:rFonts w:ascii="Times New Roman" w:hAnsi="Times New Roman" w:cs="Times New Roman"/>
                <w:color w:val="000000"/>
                <w:sz w:val="36"/>
                <w:szCs w:val="36"/>
                <w:lang w:eastAsia="uk-UA"/>
              </w:rPr>
              <w:t>Сумська міська рада</w:t>
            </w:r>
          </w:p>
        </w:tc>
        <w:tc>
          <w:tcPr>
            <w:tcW w:w="2559" w:type="dxa"/>
            <w:gridSpan w:val="2"/>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i/>
                <w:iCs/>
                <w:noProof/>
                <w:color w:val="000000"/>
                <w:sz w:val="28"/>
                <w:szCs w:val="28"/>
                <w:lang w:eastAsia="uk-UA"/>
              </w:rPr>
            </w:pPr>
          </w:p>
        </w:tc>
      </w:tr>
      <w:tr w:rsidR="001C155B" w:rsidRPr="003570B2" w:rsidTr="00877BF8">
        <w:trPr>
          <w:jc w:val="center"/>
        </w:trPr>
        <w:tc>
          <w:tcPr>
            <w:tcW w:w="2472" w:type="dxa"/>
            <w:gridSpan w:val="3"/>
          </w:tcPr>
          <w:p w:rsidR="001C155B" w:rsidRPr="003570B2" w:rsidRDefault="001C155B" w:rsidP="0046004F">
            <w:pPr>
              <w:widowControl w:val="0"/>
              <w:tabs>
                <w:tab w:val="left" w:pos="8447"/>
              </w:tabs>
              <w:autoSpaceDE w:val="0"/>
              <w:autoSpaceDN w:val="0"/>
              <w:adjustRightInd w:val="0"/>
              <w:spacing w:before="56" w:after="0" w:line="240" w:lineRule="auto"/>
              <w:ind w:right="-1" w:firstLine="851"/>
              <w:jc w:val="right"/>
              <w:rPr>
                <w:rFonts w:ascii="Times New Roman" w:hAnsi="Times New Roman" w:cs="Times New Roman"/>
                <w:i/>
                <w:iCs/>
                <w:noProof/>
                <w:color w:val="000000"/>
                <w:sz w:val="28"/>
                <w:szCs w:val="28"/>
                <w:lang w:eastAsia="uk-UA"/>
              </w:rPr>
            </w:pPr>
          </w:p>
        </w:tc>
        <w:tc>
          <w:tcPr>
            <w:tcW w:w="4656" w:type="dxa"/>
            <w:gridSpan w:val="5"/>
          </w:tcPr>
          <w:p w:rsidR="001C155B" w:rsidRPr="003570B2" w:rsidRDefault="001C155B" w:rsidP="00877BF8">
            <w:pPr>
              <w:widowControl w:val="0"/>
              <w:tabs>
                <w:tab w:val="left" w:pos="8447"/>
              </w:tabs>
              <w:autoSpaceDE w:val="0"/>
              <w:autoSpaceDN w:val="0"/>
              <w:adjustRightInd w:val="0"/>
              <w:spacing w:after="0" w:line="240" w:lineRule="auto"/>
              <w:ind w:left="-1274" w:right="-1" w:firstLine="851"/>
              <w:jc w:val="center"/>
              <w:rPr>
                <w:rFonts w:ascii="Times New Roman" w:hAnsi="Times New Roman" w:cs="Times New Roman"/>
                <w:noProof/>
                <w:color w:val="000000"/>
                <w:sz w:val="28"/>
                <w:szCs w:val="28"/>
                <w:lang w:eastAsia="uk-UA"/>
              </w:rPr>
            </w:pPr>
            <w:r w:rsidRPr="003570B2">
              <w:rPr>
                <w:rFonts w:ascii="Times New Roman" w:hAnsi="Times New Roman" w:cs="Times New Roman"/>
                <w:color w:val="000000"/>
                <w:sz w:val="36"/>
                <w:szCs w:val="36"/>
                <w:lang w:eastAsia="uk-UA"/>
              </w:rPr>
              <w:t>Виконавчий комітет</w:t>
            </w:r>
          </w:p>
        </w:tc>
        <w:tc>
          <w:tcPr>
            <w:tcW w:w="2559" w:type="dxa"/>
            <w:gridSpan w:val="2"/>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i/>
                <w:iCs/>
                <w:noProof/>
                <w:color w:val="000000"/>
                <w:sz w:val="28"/>
                <w:szCs w:val="28"/>
                <w:lang w:eastAsia="uk-UA"/>
              </w:rPr>
            </w:pPr>
          </w:p>
        </w:tc>
      </w:tr>
      <w:tr w:rsidR="001C155B" w:rsidRPr="003570B2" w:rsidTr="00877BF8">
        <w:trPr>
          <w:jc w:val="center"/>
        </w:trPr>
        <w:tc>
          <w:tcPr>
            <w:tcW w:w="2472" w:type="dxa"/>
            <w:gridSpan w:val="3"/>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i/>
                <w:iCs/>
                <w:noProof/>
                <w:color w:val="000000"/>
                <w:sz w:val="28"/>
                <w:szCs w:val="28"/>
                <w:lang w:eastAsia="uk-UA"/>
              </w:rPr>
            </w:pPr>
          </w:p>
        </w:tc>
        <w:tc>
          <w:tcPr>
            <w:tcW w:w="4656" w:type="dxa"/>
            <w:gridSpan w:val="5"/>
          </w:tcPr>
          <w:p w:rsidR="001C155B" w:rsidRPr="003570B2" w:rsidRDefault="001C155B" w:rsidP="00877BF8">
            <w:pPr>
              <w:widowControl w:val="0"/>
              <w:tabs>
                <w:tab w:val="left" w:pos="8447"/>
              </w:tabs>
              <w:autoSpaceDE w:val="0"/>
              <w:autoSpaceDN w:val="0"/>
              <w:adjustRightInd w:val="0"/>
              <w:spacing w:after="0" w:line="240" w:lineRule="auto"/>
              <w:ind w:left="-1274" w:right="-1" w:firstLine="851"/>
              <w:jc w:val="center"/>
              <w:rPr>
                <w:rFonts w:ascii="Times New Roman" w:hAnsi="Times New Roman" w:cs="Times New Roman"/>
                <w:noProof/>
                <w:color w:val="000000"/>
                <w:sz w:val="36"/>
                <w:szCs w:val="36"/>
                <w:lang w:eastAsia="uk-UA"/>
              </w:rPr>
            </w:pPr>
            <w:r w:rsidRPr="003570B2">
              <w:rPr>
                <w:rFonts w:ascii="Times New Roman" w:hAnsi="Times New Roman" w:cs="Times New Roman"/>
                <w:b/>
                <w:bCs/>
                <w:color w:val="000000"/>
                <w:sz w:val="36"/>
                <w:szCs w:val="36"/>
                <w:lang w:eastAsia="uk-UA"/>
              </w:rPr>
              <w:t>РІШЕННЯ</w:t>
            </w:r>
          </w:p>
        </w:tc>
        <w:tc>
          <w:tcPr>
            <w:tcW w:w="2559" w:type="dxa"/>
            <w:gridSpan w:val="2"/>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i/>
                <w:iCs/>
                <w:noProof/>
                <w:color w:val="000000"/>
                <w:sz w:val="28"/>
                <w:szCs w:val="28"/>
                <w:lang w:eastAsia="uk-UA"/>
              </w:rPr>
            </w:pPr>
          </w:p>
        </w:tc>
      </w:tr>
      <w:tr w:rsidR="001C155B" w:rsidRPr="003570B2" w:rsidTr="00877BF8">
        <w:trPr>
          <w:jc w:val="center"/>
        </w:trPr>
        <w:tc>
          <w:tcPr>
            <w:tcW w:w="4177" w:type="dxa"/>
            <w:gridSpan w:val="4"/>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noProof/>
                <w:color w:val="000000"/>
                <w:sz w:val="28"/>
                <w:szCs w:val="28"/>
                <w:lang w:eastAsia="uk-UA"/>
              </w:rPr>
            </w:pPr>
          </w:p>
        </w:tc>
        <w:tc>
          <w:tcPr>
            <w:tcW w:w="1182" w:type="dxa"/>
            <w:gridSpan w:val="3"/>
          </w:tcPr>
          <w:p w:rsidR="001C155B" w:rsidRPr="003570B2" w:rsidRDefault="001C155B" w:rsidP="0046004F">
            <w:pPr>
              <w:widowControl w:val="0"/>
              <w:tabs>
                <w:tab w:val="left" w:pos="8447"/>
              </w:tabs>
              <w:autoSpaceDE w:val="0"/>
              <w:autoSpaceDN w:val="0"/>
              <w:adjustRightInd w:val="0"/>
              <w:spacing w:after="0" w:line="240" w:lineRule="auto"/>
              <w:ind w:right="-1" w:firstLine="851"/>
              <w:jc w:val="center"/>
              <w:rPr>
                <w:rFonts w:ascii="Times New Roman" w:hAnsi="Times New Roman" w:cs="Times New Roman"/>
                <w:noProof/>
                <w:color w:val="000000"/>
                <w:sz w:val="28"/>
                <w:szCs w:val="28"/>
                <w:lang w:eastAsia="uk-UA"/>
              </w:rPr>
            </w:pPr>
          </w:p>
        </w:tc>
        <w:tc>
          <w:tcPr>
            <w:tcW w:w="4328" w:type="dxa"/>
            <w:gridSpan w:val="3"/>
          </w:tcPr>
          <w:p w:rsidR="001C155B" w:rsidRPr="003570B2" w:rsidRDefault="001C155B" w:rsidP="0046004F">
            <w:pPr>
              <w:widowControl w:val="0"/>
              <w:tabs>
                <w:tab w:val="left" w:pos="8447"/>
              </w:tabs>
              <w:autoSpaceDE w:val="0"/>
              <w:autoSpaceDN w:val="0"/>
              <w:adjustRightInd w:val="0"/>
              <w:spacing w:before="56" w:after="0" w:line="240" w:lineRule="auto"/>
              <w:ind w:right="-1" w:firstLine="851"/>
              <w:jc w:val="right"/>
              <w:rPr>
                <w:rFonts w:ascii="Times New Roman" w:hAnsi="Times New Roman" w:cs="Times New Roman"/>
                <w:noProof/>
                <w:color w:val="000000"/>
                <w:sz w:val="28"/>
                <w:szCs w:val="28"/>
                <w:lang w:eastAsia="uk-UA"/>
              </w:rPr>
            </w:pPr>
          </w:p>
        </w:tc>
      </w:tr>
      <w:tr w:rsidR="001C155B" w:rsidRPr="003570B2" w:rsidTr="00877BF8">
        <w:tblPrEx>
          <w:jc w:val="left"/>
        </w:tblPrEx>
        <w:trPr>
          <w:gridBefore w:val="1"/>
          <w:gridAfter w:val="1"/>
          <w:wBefore w:w="84" w:type="dxa"/>
          <w:wAfter w:w="123" w:type="dxa"/>
          <w:trHeight w:val="643"/>
        </w:trPr>
        <w:tc>
          <w:tcPr>
            <w:tcW w:w="5040" w:type="dxa"/>
            <w:gridSpan w:val="4"/>
          </w:tcPr>
          <w:p w:rsidR="001C155B" w:rsidRPr="003570B2" w:rsidRDefault="001C155B" w:rsidP="00877BF8">
            <w:pPr>
              <w:widowControl w:val="0"/>
              <w:tabs>
                <w:tab w:val="left" w:pos="8447"/>
              </w:tabs>
              <w:autoSpaceDE w:val="0"/>
              <w:autoSpaceDN w:val="0"/>
              <w:adjustRightInd w:val="0"/>
              <w:spacing w:before="56" w:after="0" w:line="240" w:lineRule="auto"/>
              <w:ind w:right="-1"/>
              <w:rPr>
                <w:rFonts w:ascii="Times New Roman" w:hAnsi="Times New Roman" w:cs="Times New Roman"/>
                <w:color w:val="000000"/>
                <w:sz w:val="28"/>
                <w:szCs w:val="28"/>
                <w:lang w:eastAsia="uk-UA"/>
              </w:rPr>
            </w:pPr>
            <w:r w:rsidRPr="003570B2">
              <w:rPr>
                <w:rFonts w:ascii="Times New Roman" w:hAnsi="Times New Roman" w:cs="Times New Roman"/>
                <w:color w:val="000000"/>
                <w:sz w:val="28"/>
                <w:szCs w:val="28"/>
                <w:lang w:eastAsia="uk-UA"/>
              </w:rPr>
              <w:t xml:space="preserve">від  </w:t>
            </w:r>
            <w:r w:rsidRPr="003570B2">
              <w:rPr>
                <w:rFonts w:ascii="Times New Roman" w:hAnsi="Times New Roman" w:cs="Times New Roman"/>
                <w:color w:val="000000"/>
                <w:sz w:val="28"/>
                <w:szCs w:val="28"/>
                <w:lang w:val="en-US" w:eastAsia="uk-UA"/>
              </w:rPr>
              <w:t>__________</w:t>
            </w:r>
            <w:r w:rsidRPr="003570B2">
              <w:rPr>
                <w:rFonts w:ascii="Times New Roman" w:hAnsi="Times New Roman" w:cs="Times New Roman"/>
                <w:color w:val="000000"/>
                <w:sz w:val="28"/>
                <w:szCs w:val="28"/>
                <w:lang w:eastAsia="uk-UA"/>
              </w:rPr>
              <w:t xml:space="preserve">  №  </w:t>
            </w:r>
            <w:r w:rsidRPr="003570B2">
              <w:rPr>
                <w:rFonts w:ascii="Times New Roman" w:hAnsi="Times New Roman" w:cs="Times New Roman"/>
                <w:color w:val="000000"/>
                <w:sz w:val="28"/>
                <w:szCs w:val="28"/>
                <w:lang w:val="en-US" w:eastAsia="uk-UA"/>
              </w:rPr>
              <w:t>____</w:t>
            </w:r>
          </w:p>
        </w:tc>
        <w:tc>
          <w:tcPr>
            <w:tcW w:w="4440" w:type="dxa"/>
            <w:gridSpan w:val="4"/>
          </w:tcPr>
          <w:p w:rsidR="001C155B" w:rsidRPr="003570B2" w:rsidRDefault="001C155B" w:rsidP="0046004F">
            <w:pPr>
              <w:widowControl w:val="0"/>
              <w:tabs>
                <w:tab w:val="left" w:pos="8447"/>
              </w:tabs>
              <w:autoSpaceDE w:val="0"/>
              <w:autoSpaceDN w:val="0"/>
              <w:adjustRightInd w:val="0"/>
              <w:spacing w:before="56" w:after="0" w:line="240" w:lineRule="auto"/>
              <w:ind w:right="-1" w:firstLine="851"/>
              <w:rPr>
                <w:rFonts w:ascii="Times New Roman" w:hAnsi="Times New Roman" w:cs="Times New Roman"/>
                <w:color w:val="000000"/>
                <w:sz w:val="28"/>
                <w:szCs w:val="28"/>
                <w:lang w:eastAsia="uk-UA"/>
              </w:rPr>
            </w:pPr>
          </w:p>
          <w:p w:rsidR="001C155B" w:rsidRPr="003570B2" w:rsidRDefault="001C155B" w:rsidP="0046004F">
            <w:pPr>
              <w:widowControl w:val="0"/>
              <w:tabs>
                <w:tab w:val="left" w:pos="8447"/>
              </w:tabs>
              <w:autoSpaceDE w:val="0"/>
              <w:autoSpaceDN w:val="0"/>
              <w:adjustRightInd w:val="0"/>
              <w:spacing w:before="56" w:after="0" w:line="240" w:lineRule="auto"/>
              <w:ind w:right="-1" w:firstLine="851"/>
              <w:jc w:val="center"/>
              <w:rPr>
                <w:rFonts w:ascii="Times New Roman" w:hAnsi="Times New Roman" w:cs="Times New Roman"/>
                <w:color w:val="000000"/>
                <w:sz w:val="28"/>
                <w:szCs w:val="28"/>
                <w:lang w:eastAsia="uk-UA"/>
              </w:rPr>
            </w:pPr>
          </w:p>
        </w:tc>
      </w:tr>
      <w:tr w:rsidR="001C155B" w:rsidRPr="003570B2" w:rsidTr="00877BF8">
        <w:tblPrEx>
          <w:jc w:val="left"/>
        </w:tblPrEx>
        <w:trPr>
          <w:gridBefore w:val="2"/>
          <w:gridAfter w:val="4"/>
          <w:wBefore w:w="148" w:type="dxa"/>
          <w:wAfter w:w="4436" w:type="dxa"/>
          <w:trHeight w:val="744"/>
        </w:trPr>
        <w:tc>
          <w:tcPr>
            <w:tcW w:w="5103" w:type="dxa"/>
            <w:gridSpan w:val="4"/>
          </w:tcPr>
          <w:p w:rsidR="001C155B" w:rsidRPr="003570B2" w:rsidRDefault="001C155B" w:rsidP="00877BF8">
            <w:pPr>
              <w:spacing w:after="0" w:line="240" w:lineRule="auto"/>
              <w:ind w:right="-1"/>
              <w:jc w:val="both"/>
              <w:rPr>
                <w:rFonts w:ascii="Times New Roman" w:hAnsi="Times New Roman" w:cs="Times New Roman"/>
                <w:b/>
                <w:bCs/>
                <w:color w:val="000000"/>
                <w:sz w:val="28"/>
                <w:szCs w:val="28"/>
                <w:lang w:eastAsia="uk-UA"/>
              </w:rPr>
            </w:pPr>
            <w:r w:rsidRPr="003570B2">
              <w:rPr>
                <w:rFonts w:ascii="Times New Roman" w:hAnsi="Times New Roman" w:cs="Times New Roman"/>
                <w:b/>
                <w:bCs/>
                <w:color w:val="000000"/>
                <w:sz w:val="28"/>
                <w:szCs w:val="28"/>
                <w:lang w:eastAsia="uk-UA"/>
              </w:rPr>
              <w:t xml:space="preserve">Про хід виконання рішення виконавчого комітету Сумської міської ради від 16.04.2013 № 179 «Про затвердження Плану заходів щодо виконання Державної цільової програми «Національний план дій з реалізації Конвенції про права осіб з інвалідністю» на період до 2020 року» в місті Суми» </w:t>
            </w:r>
          </w:p>
          <w:p w:rsidR="001C155B" w:rsidRPr="003570B2" w:rsidRDefault="001C155B" w:rsidP="0046004F">
            <w:pPr>
              <w:spacing w:after="0" w:line="240" w:lineRule="auto"/>
              <w:ind w:right="-1" w:firstLine="851"/>
              <w:jc w:val="both"/>
              <w:rPr>
                <w:rFonts w:ascii="Times New Roman" w:hAnsi="Times New Roman" w:cs="Times New Roman"/>
                <w:b/>
                <w:bCs/>
                <w:i/>
                <w:iCs/>
                <w:color w:val="000000"/>
                <w:sz w:val="28"/>
                <w:szCs w:val="28"/>
                <w:lang w:eastAsia="uk-UA"/>
              </w:rPr>
            </w:pPr>
          </w:p>
        </w:tc>
      </w:tr>
    </w:tbl>
    <w:p w:rsidR="001C155B" w:rsidRPr="00877BF8" w:rsidRDefault="001C155B" w:rsidP="0046004F">
      <w:pPr>
        <w:spacing w:after="0" w:line="240" w:lineRule="auto"/>
        <w:ind w:right="-1" w:firstLine="851"/>
        <w:jc w:val="both"/>
        <w:rPr>
          <w:rFonts w:ascii="Times New Roman" w:hAnsi="Times New Roman" w:cs="Times New Roman"/>
          <w:b/>
          <w:bCs/>
          <w:sz w:val="28"/>
          <w:szCs w:val="28"/>
          <w:lang w:eastAsia="uk-UA"/>
        </w:rPr>
      </w:pPr>
      <w:r w:rsidRPr="00877BF8">
        <w:rPr>
          <w:rFonts w:ascii="Times New Roman" w:hAnsi="Times New Roman" w:cs="Times New Roman"/>
          <w:sz w:val="28"/>
          <w:szCs w:val="28"/>
          <w:lang w:eastAsia="uk-UA"/>
        </w:rPr>
        <w:t>Заслухавши 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осіб з інвалідністю» на період до 2020 року» в місті Суми, керуючись частиною першою статті 52 Закону України «Про місцеве самоврядування в Україні»,</w:t>
      </w:r>
      <w:r w:rsidRPr="00877BF8">
        <w:rPr>
          <w:rFonts w:ascii="Times New Roman" w:hAnsi="Times New Roman" w:cs="Times New Roman"/>
          <w:b/>
          <w:bCs/>
          <w:spacing w:val="10"/>
          <w:sz w:val="28"/>
          <w:szCs w:val="28"/>
          <w:lang w:eastAsia="uk-UA"/>
        </w:rPr>
        <w:t xml:space="preserve"> виконавчий комітет Сумської міської ради</w:t>
      </w:r>
    </w:p>
    <w:p w:rsidR="001C155B" w:rsidRPr="00877BF8" w:rsidRDefault="001C155B" w:rsidP="0046004F">
      <w:pPr>
        <w:tabs>
          <w:tab w:val="left" w:pos="540"/>
        </w:tabs>
        <w:spacing w:after="0" w:line="240" w:lineRule="auto"/>
        <w:ind w:right="-1" w:firstLine="851"/>
        <w:jc w:val="both"/>
        <w:rPr>
          <w:rFonts w:ascii="Times New Roman" w:hAnsi="Times New Roman" w:cs="Times New Roman"/>
          <w:b/>
          <w:bCs/>
          <w:sz w:val="28"/>
          <w:szCs w:val="28"/>
          <w:lang w:eastAsia="ru-RU"/>
        </w:rPr>
      </w:pPr>
    </w:p>
    <w:p w:rsidR="001C155B" w:rsidRPr="00877BF8" w:rsidRDefault="001C155B" w:rsidP="0046004F">
      <w:pPr>
        <w:tabs>
          <w:tab w:val="left" w:pos="540"/>
        </w:tabs>
        <w:spacing w:after="0" w:line="240" w:lineRule="auto"/>
        <w:ind w:right="-1" w:firstLine="851"/>
        <w:jc w:val="center"/>
        <w:rPr>
          <w:rFonts w:ascii="Times New Roman" w:hAnsi="Times New Roman" w:cs="Times New Roman"/>
          <w:b/>
          <w:bCs/>
          <w:sz w:val="28"/>
          <w:szCs w:val="28"/>
          <w:lang w:eastAsia="ru-RU"/>
        </w:rPr>
      </w:pPr>
      <w:r w:rsidRPr="00877BF8">
        <w:rPr>
          <w:rFonts w:ascii="Times New Roman" w:hAnsi="Times New Roman" w:cs="Times New Roman"/>
          <w:b/>
          <w:bCs/>
          <w:sz w:val="28"/>
          <w:szCs w:val="28"/>
          <w:lang w:eastAsia="ru-RU"/>
        </w:rPr>
        <w:t>ВИРІШИВ:</w:t>
      </w:r>
    </w:p>
    <w:p w:rsidR="001C155B" w:rsidRPr="00877BF8" w:rsidRDefault="001C155B" w:rsidP="0046004F">
      <w:pPr>
        <w:tabs>
          <w:tab w:val="left" w:pos="540"/>
        </w:tabs>
        <w:spacing w:after="0" w:line="240" w:lineRule="auto"/>
        <w:ind w:right="-1" w:firstLine="851"/>
        <w:jc w:val="both"/>
        <w:rPr>
          <w:rFonts w:ascii="Times New Roman" w:hAnsi="Times New Roman" w:cs="Times New Roman"/>
          <w:sz w:val="28"/>
          <w:szCs w:val="28"/>
          <w:lang w:eastAsia="ru-RU"/>
        </w:rPr>
      </w:pPr>
    </w:p>
    <w:p w:rsidR="001C155B" w:rsidRPr="00877BF8" w:rsidRDefault="001C155B" w:rsidP="0046004F">
      <w:pPr>
        <w:tabs>
          <w:tab w:val="left" w:pos="540"/>
        </w:tabs>
        <w:spacing w:after="0" w:line="240" w:lineRule="auto"/>
        <w:ind w:right="-1" w:firstLine="851"/>
        <w:jc w:val="both"/>
        <w:rPr>
          <w:rFonts w:ascii="Times New Roman" w:hAnsi="Times New Roman" w:cs="Times New Roman"/>
          <w:sz w:val="28"/>
          <w:szCs w:val="28"/>
          <w:lang w:eastAsia="ru-RU"/>
        </w:rPr>
      </w:pPr>
      <w:r w:rsidRPr="00877BF8">
        <w:rPr>
          <w:rFonts w:ascii="Times New Roman" w:hAnsi="Times New Roman" w:cs="Times New Roman"/>
          <w:b/>
          <w:bCs/>
          <w:sz w:val="28"/>
          <w:szCs w:val="28"/>
          <w:lang w:eastAsia="ru-RU"/>
        </w:rPr>
        <w:t>1.</w:t>
      </w:r>
      <w:r w:rsidRPr="00877BF8">
        <w:rPr>
          <w:rFonts w:ascii="Times New Roman" w:hAnsi="Times New Roman" w:cs="Times New Roman"/>
          <w:sz w:val="28"/>
          <w:szCs w:val="28"/>
          <w:lang w:val="ru-RU" w:eastAsia="uk-UA"/>
        </w:rPr>
        <w:t> </w:t>
      </w:r>
      <w:r w:rsidRPr="00877BF8">
        <w:rPr>
          <w:rFonts w:ascii="Times New Roman" w:hAnsi="Times New Roman" w:cs="Times New Roman"/>
          <w:sz w:val="28"/>
          <w:szCs w:val="28"/>
          <w:lang w:eastAsia="ru-RU"/>
        </w:rPr>
        <w:t>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осіб з інвалідністю» на період до 2020 року» в місті Суми взяти до відома (додається).</w:t>
      </w:r>
      <w:r w:rsidRPr="00877BF8">
        <w:rPr>
          <w:rFonts w:ascii="Times New Roman" w:hAnsi="Times New Roman" w:cs="Times New Roman"/>
          <w:sz w:val="28"/>
          <w:szCs w:val="28"/>
          <w:lang w:eastAsia="ru-RU"/>
        </w:rPr>
        <w:tab/>
      </w:r>
    </w:p>
    <w:p w:rsidR="001C155B" w:rsidRPr="00877BF8" w:rsidRDefault="001C155B" w:rsidP="0046004F">
      <w:pPr>
        <w:tabs>
          <w:tab w:val="left" w:pos="540"/>
        </w:tabs>
        <w:spacing w:after="0" w:line="240" w:lineRule="auto"/>
        <w:ind w:right="-1" w:firstLine="851"/>
        <w:jc w:val="both"/>
        <w:rPr>
          <w:rFonts w:ascii="Times New Roman" w:hAnsi="Times New Roman" w:cs="Times New Roman"/>
          <w:sz w:val="28"/>
          <w:szCs w:val="28"/>
          <w:lang w:eastAsia="ru-RU"/>
        </w:rPr>
      </w:pPr>
    </w:p>
    <w:p w:rsidR="001C155B" w:rsidRPr="00877BF8" w:rsidRDefault="001C155B" w:rsidP="0046004F">
      <w:pPr>
        <w:tabs>
          <w:tab w:val="left" w:pos="540"/>
        </w:tabs>
        <w:spacing w:after="0" w:line="240" w:lineRule="auto"/>
        <w:ind w:right="-1" w:firstLine="851"/>
        <w:jc w:val="both"/>
        <w:rPr>
          <w:rFonts w:ascii="Times New Roman" w:hAnsi="Times New Roman" w:cs="Times New Roman"/>
          <w:sz w:val="28"/>
          <w:szCs w:val="28"/>
          <w:lang w:eastAsia="ru-RU"/>
        </w:rPr>
      </w:pPr>
      <w:r w:rsidRPr="00877BF8">
        <w:rPr>
          <w:rFonts w:ascii="Times New Roman" w:hAnsi="Times New Roman" w:cs="Times New Roman"/>
          <w:b/>
          <w:bCs/>
          <w:sz w:val="28"/>
          <w:szCs w:val="28"/>
          <w:lang w:eastAsia="ru-RU"/>
        </w:rPr>
        <w:t>2.</w:t>
      </w:r>
      <w:r w:rsidRPr="00877BF8">
        <w:rPr>
          <w:rFonts w:ascii="Times New Roman" w:hAnsi="Times New Roman" w:cs="Times New Roman"/>
          <w:sz w:val="28"/>
          <w:szCs w:val="28"/>
          <w:lang w:val="ru-RU" w:eastAsia="uk-UA"/>
        </w:rPr>
        <w:t> </w:t>
      </w:r>
      <w:r w:rsidRPr="00877BF8">
        <w:rPr>
          <w:rFonts w:ascii="Times New Roman" w:hAnsi="Times New Roman" w:cs="Times New Roman"/>
          <w:sz w:val="28"/>
          <w:szCs w:val="28"/>
          <w:lang w:eastAsia="ru-RU"/>
        </w:rPr>
        <w:t xml:space="preserve">Управлінню капітального будівництва та дорожнього господарства Сумської міської ради (Шилов В.В.), департаменту інфраструктури міста Сумської міської ради (Павленко В.І.) забезпечити неухильне дотримання вимог Державних будівельних норм України у частині забезпечення безперешкодного доступу вулично-шляхової мережі та житлового фонду для маломобільних груп населення. </w:t>
      </w:r>
    </w:p>
    <w:p w:rsidR="001C155B" w:rsidRPr="00877BF8" w:rsidRDefault="001C155B" w:rsidP="0046004F">
      <w:pPr>
        <w:tabs>
          <w:tab w:val="left" w:pos="540"/>
        </w:tabs>
        <w:spacing w:after="0" w:line="240" w:lineRule="auto"/>
        <w:ind w:right="-1" w:firstLine="851"/>
        <w:jc w:val="both"/>
        <w:rPr>
          <w:rFonts w:ascii="Times New Roman" w:hAnsi="Times New Roman" w:cs="Times New Roman"/>
          <w:b/>
          <w:bCs/>
          <w:sz w:val="28"/>
          <w:szCs w:val="28"/>
          <w:lang w:eastAsia="ru-RU"/>
        </w:rPr>
      </w:pPr>
    </w:p>
    <w:p w:rsidR="001C155B" w:rsidRPr="00877BF8" w:rsidRDefault="001C155B" w:rsidP="0046004F">
      <w:pPr>
        <w:tabs>
          <w:tab w:val="left" w:pos="540"/>
        </w:tabs>
        <w:spacing w:after="0" w:line="240" w:lineRule="auto"/>
        <w:ind w:right="-1" w:firstLine="851"/>
        <w:jc w:val="both"/>
        <w:rPr>
          <w:rFonts w:ascii="Times New Roman" w:hAnsi="Times New Roman" w:cs="Times New Roman"/>
          <w:b/>
          <w:bCs/>
          <w:sz w:val="28"/>
          <w:szCs w:val="28"/>
          <w:lang w:eastAsia="ru-RU"/>
        </w:rPr>
      </w:pPr>
    </w:p>
    <w:p w:rsidR="001C155B" w:rsidRPr="00877BF8" w:rsidRDefault="001C155B" w:rsidP="0046004F">
      <w:pPr>
        <w:tabs>
          <w:tab w:val="left" w:pos="540"/>
        </w:tabs>
        <w:spacing w:after="0" w:line="240" w:lineRule="auto"/>
        <w:ind w:right="-1" w:firstLine="851"/>
        <w:jc w:val="both"/>
        <w:rPr>
          <w:rFonts w:ascii="Times New Roman" w:hAnsi="Times New Roman" w:cs="Times New Roman"/>
          <w:b/>
          <w:bCs/>
          <w:sz w:val="28"/>
          <w:szCs w:val="28"/>
          <w:lang w:eastAsia="ru-RU"/>
        </w:rPr>
      </w:pPr>
    </w:p>
    <w:p w:rsidR="001C155B" w:rsidRPr="00877BF8" w:rsidRDefault="001C155B" w:rsidP="0046004F">
      <w:pPr>
        <w:tabs>
          <w:tab w:val="left" w:pos="540"/>
        </w:tabs>
        <w:spacing w:after="0" w:line="240" w:lineRule="auto"/>
        <w:ind w:right="-1" w:firstLine="851"/>
        <w:jc w:val="both"/>
        <w:rPr>
          <w:rFonts w:ascii="Times New Roman" w:hAnsi="Times New Roman" w:cs="Times New Roman"/>
          <w:b/>
          <w:bCs/>
          <w:sz w:val="28"/>
          <w:szCs w:val="28"/>
          <w:lang w:eastAsia="ru-RU"/>
        </w:rPr>
      </w:pPr>
    </w:p>
    <w:p w:rsidR="001C155B" w:rsidRPr="00877BF8" w:rsidRDefault="001C155B" w:rsidP="0046004F">
      <w:pPr>
        <w:tabs>
          <w:tab w:val="left" w:pos="540"/>
        </w:tabs>
        <w:spacing w:after="0" w:line="240" w:lineRule="auto"/>
        <w:ind w:right="-1" w:firstLine="851"/>
        <w:jc w:val="both"/>
        <w:rPr>
          <w:rFonts w:ascii="Times New Roman" w:hAnsi="Times New Roman" w:cs="Times New Roman"/>
          <w:b/>
          <w:bCs/>
          <w:sz w:val="28"/>
          <w:szCs w:val="28"/>
          <w:lang w:eastAsia="ru-RU"/>
        </w:rPr>
      </w:pPr>
    </w:p>
    <w:p w:rsidR="001C155B" w:rsidRPr="00877BF8" w:rsidRDefault="001C155B" w:rsidP="0046004F">
      <w:pPr>
        <w:tabs>
          <w:tab w:val="left" w:pos="540"/>
        </w:tabs>
        <w:spacing w:after="0" w:line="240" w:lineRule="auto"/>
        <w:ind w:right="-1" w:firstLine="851"/>
        <w:jc w:val="both"/>
        <w:rPr>
          <w:rFonts w:ascii="Times New Roman" w:hAnsi="Times New Roman" w:cs="Times New Roman"/>
          <w:sz w:val="28"/>
          <w:szCs w:val="28"/>
          <w:lang w:eastAsia="ru-RU"/>
        </w:rPr>
      </w:pPr>
      <w:r w:rsidRPr="00877BF8">
        <w:rPr>
          <w:rFonts w:ascii="Times New Roman" w:hAnsi="Times New Roman" w:cs="Times New Roman"/>
          <w:b/>
          <w:bCs/>
          <w:sz w:val="28"/>
          <w:szCs w:val="28"/>
          <w:lang w:eastAsia="ru-RU"/>
        </w:rPr>
        <w:t>3.</w:t>
      </w:r>
      <w:r w:rsidRPr="00877BF8">
        <w:rPr>
          <w:rFonts w:ascii="Times New Roman" w:hAnsi="Times New Roman" w:cs="Times New Roman"/>
          <w:sz w:val="28"/>
          <w:szCs w:val="28"/>
          <w:lang w:eastAsia="ru-RU"/>
        </w:rPr>
        <w:t xml:space="preserve"> Контроль за виконанням даного рішення покласти на заступників міського голови згідно з розподілом обов’язків.</w:t>
      </w:r>
    </w:p>
    <w:p w:rsidR="001C155B" w:rsidRPr="00877BF8" w:rsidRDefault="001C155B" w:rsidP="0046004F">
      <w:pPr>
        <w:spacing w:after="0" w:line="240" w:lineRule="auto"/>
        <w:ind w:right="-1" w:firstLine="851"/>
        <w:jc w:val="both"/>
        <w:rPr>
          <w:rFonts w:ascii="Times New Roman" w:hAnsi="Times New Roman" w:cs="Times New Roman"/>
          <w:b/>
          <w:bCs/>
          <w:sz w:val="28"/>
          <w:szCs w:val="28"/>
          <w:lang w:eastAsia="uk-UA"/>
        </w:rPr>
      </w:pPr>
    </w:p>
    <w:p w:rsidR="001C155B" w:rsidRPr="00877BF8" w:rsidRDefault="001C155B" w:rsidP="0046004F">
      <w:pPr>
        <w:spacing w:after="0" w:line="240" w:lineRule="auto"/>
        <w:ind w:right="-1" w:firstLine="851"/>
        <w:jc w:val="both"/>
        <w:rPr>
          <w:rFonts w:ascii="Times New Roman" w:hAnsi="Times New Roman" w:cs="Times New Roman"/>
          <w:sz w:val="27"/>
          <w:szCs w:val="27"/>
          <w:lang w:eastAsia="uk-UA"/>
        </w:rPr>
      </w:pPr>
    </w:p>
    <w:p w:rsidR="001C155B" w:rsidRPr="00877BF8" w:rsidRDefault="001C155B" w:rsidP="0046004F">
      <w:pPr>
        <w:spacing w:after="0" w:line="240" w:lineRule="auto"/>
        <w:ind w:right="-1" w:firstLine="851"/>
        <w:jc w:val="both"/>
        <w:rPr>
          <w:rFonts w:ascii="Times New Roman" w:hAnsi="Times New Roman" w:cs="Times New Roman"/>
          <w:sz w:val="27"/>
          <w:szCs w:val="27"/>
          <w:lang w:eastAsia="uk-UA"/>
        </w:rPr>
      </w:pPr>
    </w:p>
    <w:p w:rsidR="001C155B" w:rsidRPr="003570B2" w:rsidRDefault="001C155B" w:rsidP="0046004F">
      <w:pPr>
        <w:spacing w:after="0" w:line="240" w:lineRule="auto"/>
        <w:ind w:right="-1" w:firstLine="851"/>
        <w:jc w:val="both"/>
        <w:rPr>
          <w:rFonts w:ascii="Times New Roman" w:hAnsi="Times New Roman" w:cs="Times New Roman"/>
          <w:color w:val="000000"/>
          <w:sz w:val="27"/>
          <w:szCs w:val="27"/>
          <w:lang w:eastAsia="uk-UA"/>
        </w:rPr>
      </w:pPr>
    </w:p>
    <w:p w:rsidR="001C155B" w:rsidRPr="003570B2" w:rsidRDefault="001C155B" w:rsidP="00877BF8">
      <w:pPr>
        <w:spacing w:after="0" w:line="240" w:lineRule="auto"/>
        <w:ind w:right="-1"/>
        <w:jc w:val="both"/>
        <w:rPr>
          <w:rFonts w:ascii="Times New Roman" w:hAnsi="Times New Roman" w:cs="Times New Roman"/>
          <w:color w:val="000000"/>
          <w:sz w:val="28"/>
          <w:szCs w:val="28"/>
          <w:lang w:eastAsia="uk-UA"/>
        </w:rPr>
      </w:pPr>
      <w:r w:rsidRPr="003570B2">
        <w:rPr>
          <w:rFonts w:ascii="Times New Roman" w:hAnsi="Times New Roman" w:cs="Times New Roman"/>
          <w:b/>
          <w:bCs/>
          <w:color w:val="000000"/>
          <w:sz w:val="28"/>
          <w:szCs w:val="28"/>
          <w:lang w:eastAsia="uk-UA"/>
        </w:rPr>
        <w:t xml:space="preserve">Міський голова </w:t>
      </w:r>
      <w:r w:rsidRPr="003570B2">
        <w:rPr>
          <w:rFonts w:ascii="Times New Roman" w:hAnsi="Times New Roman" w:cs="Times New Roman"/>
          <w:b/>
          <w:bCs/>
          <w:color w:val="000000"/>
          <w:sz w:val="28"/>
          <w:szCs w:val="28"/>
          <w:lang w:eastAsia="uk-UA"/>
        </w:rPr>
        <w:tab/>
      </w:r>
      <w:r w:rsidRPr="003570B2">
        <w:rPr>
          <w:rFonts w:ascii="Times New Roman" w:hAnsi="Times New Roman" w:cs="Times New Roman"/>
          <w:b/>
          <w:bCs/>
          <w:color w:val="000000"/>
          <w:sz w:val="28"/>
          <w:szCs w:val="28"/>
          <w:lang w:eastAsia="uk-UA"/>
        </w:rPr>
        <w:tab/>
      </w:r>
      <w:r w:rsidRPr="003570B2">
        <w:rPr>
          <w:rFonts w:ascii="Times New Roman" w:hAnsi="Times New Roman" w:cs="Times New Roman"/>
          <w:b/>
          <w:bCs/>
          <w:color w:val="000000"/>
          <w:sz w:val="28"/>
          <w:szCs w:val="28"/>
          <w:lang w:eastAsia="uk-UA"/>
        </w:rPr>
        <w:tab/>
      </w:r>
      <w:r w:rsidRPr="003570B2">
        <w:rPr>
          <w:rFonts w:ascii="Times New Roman" w:hAnsi="Times New Roman" w:cs="Times New Roman"/>
          <w:b/>
          <w:bCs/>
          <w:color w:val="000000"/>
          <w:sz w:val="28"/>
          <w:szCs w:val="28"/>
          <w:lang w:eastAsia="uk-UA"/>
        </w:rPr>
        <w:tab/>
      </w:r>
      <w:r w:rsidRPr="003570B2">
        <w:rPr>
          <w:rFonts w:ascii="Times New Roman" w:hAnsi="Times New Roman" w:cs="Times New Roman"/>
          <w:b/>
          <w:bCs/>
          <w:color w:val="000000"/>
          <w:sz w:val="28"/>
          <w:szCs w:val="28"/>
          <w:lang w:eastAsia="uk-UA"/>
        </w:rPr>
        <w:tab/>
      </w:r>
      <w:r w:rsidRPr="003570B2">
        <w:rPr>
          <w:rFonts w:ascii="Times New Roman" w:hAnsi="Times New Roman" w:cs="Times New Roman"/>
          <w:b/>
          <w:bCs/>
          <w:color w:val="000000"/>
          <w:sz w:val="28"/>
          <w:szCs w:val="28"/>
          <w:lang w:eastAsia="uk-UA"/>
        </w:rPr>
        <w:tab/>
      </w:r>
      <w:r w:rsidRPr="003570B2">
        <w:rPr>
          <w:rFonts w:ascii="Times New Roman" w:hAnsi="Times New Roman" w:cs="Times New Roman"/>
          <w:b/>
          <w:bCs/>
          <w:color w:val="000000"/>
          <w:sz w:val="28"/>
          <w:szCs w:val="28"/>
          <w:lang w:eastAsia="uk-UA"/>
        </w:rPr>
        <w:tab/>
      </w:r>
      <w:r w:rsidRPr="003570B2">
        <w:rPr>
          <w:rFonts w:ascii="Times New Roman" w:hAnsi="Times New Roman" w:cs="Times New Roman"/>
          <w:b/>
          <w:bCs/>
          <w:color w:val="000000"/>
          <w:sz w:val="28"/>
          <w:szCs w:val="28"/>
          <w:lang w:val="ru-RU" w:eastAsia="uk-UA"/>
        </w:rPr>
        <w:tab/>
      </w:r>
      <w:r w:rsidRPr="003570B2">
        <w:rPr>
          <w:rFonts w:ascii="Times New Roman" w:hAnsi="Times New Roman" w:cs="Times New Roman"/>
          <w:b/>
          <w:bCs/>
          <w:color w:val="000000"/>
          <w:sz w:val="28"/>
          <w:szCs w:val="28"/>
          <w:lang w:eastAsia="uk-UA"/>
        </w:rPr>
        <w:tab/>
        <w:t>О.М. Лисенко</w:t>
      </w:r>
    </w:p>
    <w:p w:rsidR="001C155B" w:rsidRPr="003570B2" w:rsidRDefault="001C155B" w:rsidP="00877BF8">
      <w:pPr>
        <w:spacing w:after="0" w:line="240" w:lineRule="auto"/>
        <w:ind w:right="-1"/>
        <w:jc w:val="both"/>
        <w:rPr>
          <w:rFonts w:ascii="Times New Roman" w:hAnsi="Times New Roman" w:cs="Times New Roman"/>
          <w:b/>
          <w:bCs/>
          <w:color w:val="000000"/>
          <w:sz w:val="28"/>
          <w:szCs w:val="28"/>
          <w:lang w:eastAsia="uk-UA"/>
        </w:rPr>
      </w:pPr>
    </w:p>
    <w:p w:rsidR="001C155B" w:rsidRPr="003570B2" w:rsidRDefault="00B02A78" w:rsidP="00877BF8">
      <w:pPr>
        <w:keepNext/>
        <w:spacing w:after="0" w:line="240" w:lineRule="auto"/>
        <w:ind w:right="-1"/>
        <w:jc w:val="both"/>
        <w:outlineLvl w:val="0"/>
        <w:rPr>
          <w:rFonts w:ascii="Times New Roman" w:hAnsi="Times New Roman" w:cs="Times New Roman"/>
          <w:sz w:val="24"/>
          <w:szCs w:val="24"/>
          <w:lang w:eastAsia="uk-UA"/>
        </w:rPr>
      </w:pPr>
      <w:r>
        <w:rPr>
          <w:rFonts w:ascii="Times New Roman" w:hAnsi="Times New Roman" w:cs="Times New Roman"/>
          <w:sz w:val="24"/>
          <w:szCs w:val="24"/>
          <w:u w:val="single"/>
          <w:lang w:eastAsia="uk-UA"/>
        </w:rPr>
        <w:t>Маринченко</w:t>
      </w:r>
      <w:r w:rsidR="001C155B" w:rsidRPr="003570B2">
        <w:rPr>
          <w:rFonts w:ascii="Times New Roman" w:hAnsi="Times New Roman" w:cs="Times New Roman"/>
          <w:sz w:val="24"/>
          <w:szCs w:val="24"/>
          <w:u w:val="single"/>
          <w:lang w:eastAsia="uk-UA"/>
        </w:rPr>
        <w:t xml:space="preserve"> 60-44-46</w:t>
      </w:r>
      <w:r w:rsidR="001C155B" w:rsidRPr="003570B2">
        <w:rPr>
          <w:rFonts w:ascii="Times New Roman" w:hAnsi="Times New Roman" w:cs="Times New Roman"/>
          <w:sz w:val="24"/>
          <w:szCs w:val="24"/>
          <w:lang w:eastAsia="uk-UA"/>
        </w:rPr>
        <w:t>______________________________</w:t>
      </w:r>
      <w:r>
        <w:rPr>
          <w:rFonts w:ascii="Times New Roman" w:hAnsi="Times New Roman" w:cs="Times New Roman"/>
          <w:sz w:val="24"/>
          <w:szCs w:val="24"/>
          <w:lang w:eastAsia="uk-UA"/>
        </w:rPr>
        <w:t>_______________________________</w:t>
      </w:r>
      <w:r w:rsidR="001C155B" w:rsidRPr="003570B2">
        <w:rPr>
          <w:rFonts w:ascii="Times New Roman" w:hAnsi="Times New Roman" w:cs="Times New Roman"/>
          <w:sz w:val="24"/>
          <w:szCs w:val="24"/>
          <w:lang w:eastAsia="uk-UA"/>
        </w:rPr>
        <w:t xml:space="preserve">                                                                                                                                                                                                                                     </w:t>
      </w:r>
    </w:p>
    <w:p w:rsidR="001C155B" w:rsidRPr="003570B2" w:rsidRDefault="001C155B" w:rsidP="00877BF8">
      <w:pPr>
        <w:spacing w:after="0" w:line="240" w:lineRule="auto"/>
        <w:ind w:right="-1"/>
        <w:rPr>
          <w:rFonts w:ascii="Times New Roman" w:hAnsi="Times New Roman" w:cs="Times New Roman"/>
          <w:color w:val="000000"/>
          <w:sz w:val="24"/>
          <w:szCs w:val="24"/>
          <w:lang w:eastAsia="uk-UA"/>
        </w:rPr>
      </w:pPr>
      <w:r w:rsidRPr="003570B2">
        <w:rPr>
          <w:rFonts w:ascii="Times New Roman" w:hAnsi="Times New Roman" w:cs="Times New Roman"/>
          <w:color w:val="000000"/>
          <w:sz w:val="24"/>
          <w:szCs w:val="24"/>
          <w:lang w:eastAsia="uk-UA"/>
        </w:rPr>
        <w:t>Розіслати: згідно зі списком розсилки</w:t>
      </w: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46004F">
      <w:pPr>
        <w:spacing w:after="0" w:line="240" w:lineRule="auto"/>
        <w:ind w:right="-1" w:firstLine="851"/>
        <w:rPr>
          <w:rFonts w:ascii="Times New Roman" w:hAnsi="Times New Roman" w:cs="Times New Roman"/>
          <w:color w:val="000000"/>
          <w:sz w:val="24"/>
          <w:szCs w:val="24"/>
          <w:lang w:eastAsia="uk-UA"/>
        </w:rPr>
      </w:pPr>
    </w:p>
    <w:p w:rsidR="001C155B" w:rsidRPr="003570B2" w:rsidRDefault="001C155B" w:rsidP="0020516D">
      <w:pPr>
        <w:spacing w:after="0" w:line="240" w:lineRule="auto"/>
        <w:ind w:right="-1"/>
        <w:rPr>
          <w:rFonts w:ascii="Times New Roman" w:hAnsi="Times New Roman" w:cs="Times New Roman"/>
          <w:color w:val="000000"/>
          <w:sz w:val="24"/>
          <w:szCs w:val="24"/>
          <w:lang w:val="ru-RU" w:eastAsia="uk-UA"/>
        </w:rPr>
      </w:pPr>
    </w:p>
    <w:p w:rsidR="001C155B" w:rsidRDefault="001C155B" w:rsidP="0046004F">
      <w:pPr>
        <w:spacing w:after="0" w:line="240" w:lineRule="auto"/>
        <w:ind w:right="-1" w:firstLine="851"/>
        <w:rPr>
          <w:rFonts w:ascii="Times New Roman" w:hAnsi="Times New Roman" w:cs="Times New Roman"/>
          <w:color w:val="000000"/>
          <w:sz w:val="24"/>
          <w:szCs w:val="24"/>
          <w:lang w:eastAsia="uk-UA"/>
        </w:rPr>
      </w:pPr>
    </w:p>
    <w:p w:rsidR="00877BF8" w:rsidRDefault="00877BF8" w:rsidP="0046004F">
      <w:pPr>
        <w:spacing w:after="0" w:line="240" w:lineRule="auto"/>
        <w:ind w:right="-1" w:firstLine="851"/>
        <w:rPr>
          <w:rFonts w:ascii="Times New Roman" w:hAnsi="Times New Roman" w:cs="Times New Roman"/>
          <w:color w:val="000000"/>
          <w:sz w:val="24"/>
          <w:szCs w:val="24"/>
          <w:lang w:eastAsia="uk-UA"/>
        </w:rPr>
      </w:pPr>
    </w:p>
    <w:p w:rsidR="00877BF8" w:rsidRDefault="00877BF8" w:rsidP="0046004F">
      <w:pPr>
        <w:spacing w:after="0" w:line="240" w:lineRule="auto"/>
        <w:ind w:right="-1" w:firstLine="851"/>
        <w:rPr>
          <w:rFonts w:ascii="Times New Roman" w:hAnsi="Times New Roman" w:cs="Times New Roman"/>
          <w:color w:val="000000"/>
          <w:sz w:val="24"/>
          <w:szCs w:val="24"/>
          <w:lang w:eastAsia="uk-UA"/>
        </w:rPr>
      </w:pPr>
    </w:p>
    <w:p w:rsidR="00877BF8" w:rsidRDefault="00877BF8" w:rsidP="0046004F">
      <w:pPr>
        <w:spacing w:after="0" w:line="240" w:lineRule="auto"/>
        <w:ind w:right="-1" w:firstLine="851"/>
        <w:rPr>
          <w:rFonts w:ascii="Times New Roman" w:hAnsi="Times New Roman" w:cs="Times New Roman"/>
          <w:color w:val="000000"/>
          <w:sz w:val="24"/>
          <w:szCs w:val="24"/>
          <w:lang w:eastAsia="uk-UA"/>
        </w:rPr>
      </w:pPr>
    </w:p>
    <w:p w:rsidR="00877BF8" w:rsidRPr="003570B2" w:rsidRDefault="00877BF8" w:rsidP="0046004F">
      <w:pPr>
        <w:spacing w:after="0" w:line="240" w:lineRule="auto"/>
        <w:ind w:right="-1" w:firstLine="851"/>
        <w:rPr>
          <w:rFonts w:ascii="Times New Roman" w:hAnsi="Times New Roman" w:cs="Times New Roman"/>
          <w:color w:val="000000"/>
          <w:sz w:val="24"/>
          <w:szCs w:val="24"/>
          <w:lang w:eastAsia="uk-UA"/>
        </w:rPr>
      </w:pPr>
    </w:p>
    <w:tbl>
      <w:tblPr>
        <w:tblW w:w="3780" w:type="dxa"/>
        <w:tblInd w:w="6048" w:type="dxa"/>
        <w:tblLook w:val="00A0" w:firstRow="1" w:lastRow="0" w:firstColumn="1" w:lastColumn="0" w:noHBand="0" w:noVBand="0"/>
      </w:tblPr>
      <w:tblGrid>
        <w:gridCol w:w="3780"/>
      </w:tblGrid>
      <w:tr w:rsidR="001C155B" w:rsidRPr="003570B2" w:rsidTr="006C29BB">
        <w:trPr>
          <w:trHeight w:val="172"/>
        </w:trPr>
        <w:tc>
          <w:tcPr>
            <w:tcW w:w="3780" w:type="dxa"/>
          </w:tcPr>
          <w:p w:rsidR="001C155B" w:rsidRPr="003570B2" w:rsidRDefault="001C155B" w:rsidP="0046004F">
            <w:pPr>
              <w:spacing w:after="0" w:line="240" w:lineRule="auto"/>
              <w:ind w:right="-1" w:firstLine="851"/>
              <w:jc w:val="center"/>
              <w:rPr>
                <w:rFonts w:ascii="Times New Roman" w:hAnsi="Times New Roman" w:cs="Times New Roman"/>
                <w:color w:val="000000"/>
                <w:sz w:val="24"/>
                <w:szCs w:val="24"/>
                <w:lang w:eastAsia="uk-UA"/>
              </w:rPr>
            </w:pPr>
            <w:r w:rsidRPr="003570B2">
              <w:rPr>
                <w:rFonts w:ascii="Times New Roman" w:hAnsi="Times New Roman" w:cs="Times New Roman"/>
                <w:color w:val="000000"/>
                <w:sz w:val="24"/>
                <w:szCs w:val="24"/>
                <w:lang w:eastAsia="uk-UA"/>
              </w:rPr>
              <w:t xml:space="preserve">Додаток </w:t>
            </w:r>
          </w:p>
        </w:tc>
      </w:tr>
      <w:tr w:rsidR="001C155B" w:rsidRPr="003570B2" w:rsidTr="006C29BB">
        <w:trPr>
          <w:trHeight w:val="338"/>
        </w:trPr>
        <w:tc>
          <w:tcPr>
            <w:tcW w:w="3780" w:type="dxa"/>
          </w:tcPr>
          <w:p w:rsidR="001C155B" w:rsidRPr="003570B2" w:rsidRDefault="001C155B" w:rsidP="0020516D">
            <w:pPr>
              <w:spacing w:after="0" w:line="240" w:lineRule="auto"/>
              <w:ind w:right="-1"/>
              <w:jc w:val="both"/>
              <w:rPr>
                <w:rFonts w:ascii="Times New Roman" w:hAnsi="Times New Roman" w:cs="Times New Roman"/>
                <w:color w:val="000000"/>
                <w:sz w:val="24"/>
                <w:szCs w:val="24"/>
                <w:lang w:eastAsia="uk-UA"/>
              </w:rPr>
            </w:pPr>
            <w:r w:rsidRPr="003570B2">
              <w:rPr>
                <w:rFonts w:ascii="Times New Roman" w:hAnsi="Times New Roman" w:cs="Times New Roman"/>
                <w:color w:val="000000"/>
                <w:sz w:val="24"/>
                <w:szCs w:val="24"/>
                <w:lang w:eastAsia="uk-UA"/>
              </w:rPr>
              <w:t>до рішення виконавчого комітету</w:t>
            </w:r>
          </w:p>
        </w:tc>
      </w:tr>
      <w:tr w:rsidR="001C155B" w:rsidRPr="003570B2" w:rsidTr="006C29BB">
        <w:trPr>
          <w:trHeight w:val="203"/>
        </w:trPr>
        <w:tc>
          <w:tcPr>
            <w:tcW w:w="3780" w:type="dxa"/>
          </w:tcPr>
          <w:p w:rsidR="001C155B" w:rsidRPr="003570B2" w:rsidRDefault="001C155B" w:rsidP="0046004F">
            <w:pPr>
              <w:spacing w:after="0" w:line="240" w:lineRule="auto"/>
              <w:ind w:right="-1" w:firstLine="851"/>
              <w:jc w:val="both"/>
              <w:rPr>
                <w:rFonts w:ascii="Times New Roman" w:hAnsi="Times New Roman" w:cs="Times New Roman"/>
                <w:color w:val="000000"/>
                <w:sz w:val="24"/>
                <w:szCs w:val="24"/>
                <w:lang w:eastAsia="uk-UA"/>
              </w:rPr>
            </w:pPr>
            <w:r w:rsidRPr="003570B2">
              <w:rPr>
                <w:rFonts w:ascii="Times New Roman" w:hAnsi="Times New Roman" w:cs="Times New Roman"/>
                <w:color w:val="000000"/>
                <w:sz w:val="24"/>
                <w:szCs w:val="24"/>
                <w:lang w:eastAsia="uk-UA"/>
              </w:rPr>
              <w:t>від                           №</w:t>
            </w:r>
          </w:p>
        </w:tc>
      </w:tr>
    </w:tbl>
    <w:p w:rsidR="001C155B" w:rsidRDefault="001C155B" w:rsidP="0046004F">
      <w:pPr>
        <w:spacing w:after="0" w:line="240" w:lineRule="auto"/>
        <w:ind w:right="-1" w:firstLine="851"/>
        <w:jc w:val="right"/>
        <w:rPr>
          <w:rFonts w:ascii="Times New Roman" w:hAnsi="Times New Roman" w:cs="Times New Roman"/>
          <w:color w:val="000000"/>
          <w:sz w:val="28"/>
          <w:szCs w:val="28"/>
          <w:lang w:eastAsia="uk-UA"/>
        </w:rPr>
      </w:pPr>
    </w:p>
    <w:p w:rsidR="00CF087D" w:rsidRPr="003570B2" w:rsidRDefault="00CF087D" w:rsidP="0046004F">
      <w:pPr>
        <w:spacing w:after="0" w:line="240" w:lineRule="auto"/>
        <w:ind w:right="-1" w:firstLine="851"/>
        <w:jc w:val="right"/>
        <w:rPr>
          <w:rFonts w:ascii="Times New Roman" w:hAnsi="Times New Roman" w:cs="Times New Roman"/>
          <w:color w:val="000000"/>
          <w:sz w:val="28"/>
          <w:szCs w:val="28"/>
          <w:lang w:eastAsia="uk-UA"/>
        </w:rPr>
      </w:pPr>
    </w:p>
    <w:p w:rsidR="001C155B" w:rsidRPr="003570B2" w:rsidRDefault="001C155B" w:rsidP="0046004F">
      <w:pPr>
        <w:keepNext/>
        <w:keepLines/>
        <w:spacing w:after="0" w:line="240" w:lineRule="auto"/>
        <w:ind w:right="-1" w:firstLine="851"/>
        <w:jc w:val="center"/>
        <w:outlineLvl w:val="2"/>
        <w:rPr>
          <w:rFonts w:ascii="Times New Roman" w:hAnsi="Times New Roman" w:cs="Times New Roman"/>
          <w:b/>
          <w:bCs/>
          <w:spacing w:val="10"/>
          <w:sz w:val="28"/>
          <w:szCs w:val="28"/>
          <w:lang w:eastAsia="ru-RU"/>
        </w:rPr>
      </w:pPr>
      <w:r w:rsidRPr="003570B2">
        <w:rPr>
          <w:rFonts w:ascii="Times New Roman" w:hAnsi="Times New Roman" w:cs="Times New Roman"/>
          <w:b/>
          <w:bCs/>
          <w:spacing w:val="10"/>
          <w:sz w:val="28"/>
          <w:szCs w:val="28"/>
          <w:lang w:eastAsia="ru-RU"/>
        </w:rPr>
        <w:t>Інформація</w:t>
      </w:r>
    </w:p>
    <w:p w:rsidR="001C155B" w:rsidRPr="003570B2" w:rsidRDefault="001C155B" w:rsidP="0046004F">
      <w:pPr>
        <w:keepNext/>
        <w:keepLines/>
        <w:spacing w:after="0" w:line="240" w:lineRule="auto"/>
        <w:ind w:right="-1" w:firstLine="851"/>
        <w:jc w:val="center"/>
        <w:outlineLvl w:val="2"/>
        <w:rPr>
          <w:rFonts w:ascii="Times New Roman" w:hAnsi="Times New Roman" w:cs="Times New Roman"/>
          <w:b/>
          <w:bCs/>
          <w:spacing w:val="10"/>
          <w:sz w:val="28"/>
          <w:szCs w:val="28"/>
          <w:lang w:eastAsia="ru-RU"/>
        </w:rPr>
      </w:pPr>
      <w:bookmarkStart w:id="0" w:name="bookmark3"/>
      <w:r w:rsidRPr="003570B2">
        <w:rPr>
          <w:rFonts w:ascii="Times New Roman" w:hAnsi="Times New Roman" w:cs="Times New Roman"/>
          <w:b/>
          <w:bCs/>
          <w:spacing w:val="10"/>
          <w:sz w:val="28"/>
          <w:szCs w:val="28"/>
          <w:lang w:eastAsia="ru-RU"/>
        </w:rPr>
        <w:t>про хід виконання Плану заходів щодо виконання Державної цільової програми «Національний план дій з реалізації Конвенції про права осіб з інвалідністю» на період до 2020 року» в місті Суми</w:t>
      </w:r>
      <w:bookmarkEnd w:id="0"/>
    </w:p>
    <w:p w:rsidR="001C155B" w:rsidRPr="003570B2" w:rsidRDefault="001C155B" w:rsidP="0046004F">
      <w:pPr>
        <w:tabs>
          <w:tab w:val="left" w:pos="-5400"/>
          <w:tab w:val="left" w:pos="-4275"/>
        </w:tabs>
        <w:spacing w:after="0" w:line="240" w:lineRule="auto"/>
        <w:ind w:right="-1" w:firstLine="851"/>
        <w:jc w:val="both"/>
        <w:rPr>
          <w:rFonts w:ascii="Times New Roman" w:hAnsi="Times New Roman" w:cs="Times New Roman"/>
          <w:b/>
          <w:bCs/>
          <w:color w:val="000000"/>
          <w:sz w:val="28"/>
          <w:szCs w:val="28"/>
          <w:lang w:eastAsia="uk-UA"/>
        </w:rPr>
      </w:pPr>
    </w:p>
    <w:p w:rsidR="001C155B" w:rsidRPr="003570B2" w:rsidRDefault="001C155B" w:rsidP="0020516D">
      <w:pPr>
        <w:tabs>
          <w:tab w:val="left" w:pos="-5400"/>
          <w:tab w:val="left" w:pos="-4275"/>
        </w:tabs>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1. Виконується.</w:t>
      </w:r>
    </w:p>
    <w:p w:rsidR="001C155B" w:rsidRPr="003570B2" w:rsidRDefault="005D636F" w:rsidP="0020516D">
      <w:pPr>
        <w:spacing w:after="0" w:line="240" w:lineRule="auto"/>
        <w:ind w:right="-1"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За 8 місяців 2019 року з</w:t>
      </w:r>
      <w:r w:rsidR="001C155B" w:rsidRPr="003570B2">
        <w:rPr>
          <w:rFonts w:ascii="Times New Roman" w:hAnsi="Times New Roman" w:cs="Times New Roman"/>
          <w:sz w:val="28"/>
          <w:szCs w:val="28"/>
          <w:lang w:eastAsia="uk-UA"/>
        </w:rPr>
        <w:t>убним протезуванням на пільгових умовах</w:t>
      </w:r>
      <w:r w:rsidR="00897FEA">
        <w:rPr>
          <w:rFonts w:ascii="Times New Roman" w:hAnsi="Times New Roman" w:cs="Times New Roman"/>
          <w:sz w:val="28"/>
          <w:szCs w:val="28"/>
          <w:lang w:eastAsia="uk-UA"/>
        </w:rPr>
        <w:t xml:space="preserve"> за кошти </w:t>
      </w:r>
      <w:r w:rsidR="00531966">
        <w:rPr>
          <w:rFonts w:ascii="Times New Roman" w:hAnsi="Times New Roman" w:cs="Times New Roman"/>
          <w:sz w:val="28"/>
          <w:szCs w:val="28"/>
          <w:lang w:eastAsia="uk-UA"/>
        </w:rPr>
        <w:t xml:space="preserve">міського </w:t>
      </w:r>
      <w:r w:rsidR="00897FEA">
        <w:rPr>
          <w:rFonts w:ascii="Times New Roman" w:hAnsi="Times New Roman" w:cs="Times New Roman"/>
          <w:sz w:val="28"/>
          <w:szCs w:val="28"/>
          <w:lang w:eastAsia="uk-UA"/>
        </w:rPr>
        <w:t>бюджету</w:t>
      </w:r>
      <w:r w:rsidR="001C155B" w:rsidRPr="003570B2">
        <w:rPr>
          <w:rFonts w:ascii="Times New Roman" w:hAnsi="Times New Roman" w:cs="Times New Roman"/>
          <w:sz w:val="28"/>
          <w:szCs w:val="28"/>
          <w:lang w:eastAsia="uk-UA"/>
        </w:rPr>
        <w:t xml:space="preserve"> забезпечено 361 особу похилого віку та осіб з інвалідністю внаслідок війни на суму 1 108,3 тис. грн.</w:t>
      </w:r>
      <w:r w:rsidR="006D7417" w:rsidRPr="006D7417">
        <w:rPr>
          <w:rFonts w:ascii="Times New Roman" w:hAnsi="Times New Roman" w:cs="Times New Roman"/>
          <w:sz w:val="28"/>
          <w:szCs w:val="28"/>
          <w:lang w:eastAsia="uk-UA"/>
        </w:rPr>
        <w:t xml:space="preserve"> </w:t>
      </w:r>
      <w:r w:rsidR="009E4FC1">
        <w:rPr>
          <w:rFonts w:ascii="Times New Roman" w:hAnsi="Times New Roman" w:cs="Times New Roman"/>
          <w:sz w:val="28"/>
          <w:szCs w:val="28"/>
          <w:lang w:eastAsia="uk-UA"/>
        </w:rPr>
        <w:t xml:space="preserve">при потребі у 772 особи на загальну суму 2 144,9 тис. грн. </w:t>
      </w:r>
      <w:r w:rsidR="006D7417" w:rsidRPr="009E4FC1">
        <w:rPr>
          <w:rFonts w:ascii="Times New Roman" w:hAnsi="Times New Roman" w:cs="Times New Roman"/>
          <w:sz w:val="28"/>
          <w:szCs w:val="28"/>
          <w:lang w:eastAsia="uk-UA"/>
        </w:rPr>
        <w:t>(</w:t>
      </w:r>
      <w:r w:rsidR="006D7417">
        <w:rPr>
          <w:rFonts w:ascii="Times New Roman" w:hAnsi="Times New Roman" w:cs="Times New Roman"/>
          <w:sz w:val="28"/>
          <w:szCs w:val="28"/>
          <w:lang w:eastAsia="uk-UA"/>
        </w:rPr>
        <w:t xml:space="preserve">за </w:t>
      </w:r>
      <w:r>
        <w:rPr>
          <w:rFonts w:ascii="Times New Roman" w:hAnsi="Times New Roman" w:cs="Times New Roman"/>
          <w:sz w:val="28"/>
          <w:szCs w:val="28"/>
          <w:lang w:eastAsia="uk-UA"/>
        </w:rPr>
        <w:t>аналогічний</w:t>
      </w:r>
      <w:r w:rsidR="006D7417">
        <w:rPr>
          <w:rFonts w:ascii="Times New Roman" w:hAnsi="Times New Roman" w:cs="Times New Roman"/>
          <w:sz w:val="28"/>
          <w:szCs w:val="28"/>
          <w:lang w:eastAsia="uk-UA"/>
        </w:rPr>
        <w:t xml:space="preserve"> період 2018 року 585 осіб на загальну суму 1 466,0 тис. грн.</w:t>
      </w:r>
      <w:r w:rsidR="006D7417" w:rsidRPr="009E4FC1">
        <w:rPr>
          <w:rFonts w:ascii="Times New Roman" w:hAnsi="Times New Roman" w:cs="Times New Roman"/>
          <w:sz w:val="28"/>
          <w:szCs w:val="28"/>
          <w:lang w:eastAsia="uk-UA"/>
        </w:rPr>
        <w:t>)</w:t>
      </w:r>
      <w:r w:rsidR="001C155B" w:rsidRPr="003570B2">
        <w:rPr>
          <w:rFonts w:ascii="Times New Roman" w:hAnsi="Times New Roman" w:cs="Times New Roman"/>
          <w:sz w:val="28"/>
          <w:szCs w:val="28"/>
          <w:lang w:eastAsia="uk-UA"/>
        </w:rPr>
        <w:t>.</w:t>
      </w:r>
    </w:p>
    <w:p w:rsidR="001C155B" w:rsidRPr="003570B2" w:rsidRDefault="001C155B" w:rsidP="0020516D">
      <w:pPr>
        <w:spacing w:after="0" w:line="240" w:lineRule="auto"/>
        <w:ind w:right="-1" w:firstLine="709"/>
        <w:jc w:val="both"/>
        <w:rPr>
          <w:rFonts w:ascii="Times New Roman" w:hAnsi="Times New Roman" w:cs="Times New Roman"/>
          <w:color w:val="FF0000"/>
          <w:sz w:val="28"/>
          <w:szCs w:val="28"/>
          <w:lang w:eastAsia="uk-UA"/>
        </w:rPr>
      </w:pPr>
      <w:r w:rsidRPr="003570B2">
        <w:rPr>
          <w:rFonts w:ascii="Times New Roman" w:hAnsi="Times New Roman" w:cs="Times New Roman"/>
          <w:sz w:val="28"/>
          <w:szCs w:val="28"/>
          <w:lang w:eastAsia="uk-UA"/>
        </w:rPr>
        <w:t xml:space="preserve">Значна увага приділяється забезпеченню осіб з інвалідністю слуховими апаратами. За звітний період придбано 70 слухових апаратів на суму </w:t>
      </w:r>
      <w:r w:rsidR="00531966">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129,5 тис. грн.</w:t>
      </w:r>
      <w:r w:rsidR="009E4FC1">
        <w:rPr>
          <w:rFonts w:ascii="Times New Roman" w:hAnsi="Times New Roman" w:cs="Times New Roman"/>
          <w:sz w:val="28"/>
          <w:szCs w:val="28"/>
          <w:lang w:eastAsia="uk-UA"/>
        </w:rPr>
        <w:t>, що становить 100% від потреби</w:t>
      </w:r>
      <w:r w:rsidR="006D7417" w:rsidRPr="006D7417">
        <w:rPr>
          <w:rFonts w:ascii="Times New Roman" w:hAnsi="Times New Roman" w:cs="Times New Roman"/>
          <w:sz w:val="28"/>
          <w:szCs w:val="28"/>
          <w:lang w:val="ru-RU" w:eastAsia="uk-UA"/>
        </w:rPr>
        <w:t xml:space="preserve"> (</w:t>
      </w:r>
      <w:r w:rsidR="006D7417">
        <w:rPr>
          <w:rFonts w:ascii="Times New Roman" w:hAnsi="Times New Roman" w:cs="Times New Roman"/>
          <w:sz w:val="28"/>
          <w:szCs w:val="28"/>
          <w:lang w:eastAsia="uk-UA"/>
        </w:rPr>
        <w:t xml:space="preserve">за </w:t>
      </w:r>
      <w:r w:rsidR="009D5C29">
        <w:rPr>
          <w:rFonts w:ascii="Times New Roman" w:hAnsi="Times New Roman" w:cs="Times New Roman"/>
          <w:sz w:val="28"/>
          <w:szCs w:val="28"/>
          <w:lang w:eastAsia="uk-UA"/>
        </w:rPr>
        <w:t>аналогічний</w:t>
      </w:r>
      <w:r w:rsidR="006D7417">
        <w:rPr>
          <w:rFonts w:ascii="Times New Roman" w:hAnsi="Times New Roman" w:cs="Times New Roman"/>
          <w:sz w:val="28"/>
          <w:szCs w:val="28"/>
          <w:lang w:eastAsia="uk-UA"/>
        </w:rPr>
        <w:t xml:space="preserve"> період 2018 року 37 слухових апаратів на загальну суму 73,63 тис. грн.</w:t>
      </w:r>
      <w:r w:rsidR="006D7417" w:rsidRPr="006D7417">
        <w:rPr>
          <w:rFonts w:ascii="Times New Roman" w:hAnsi="Times New Roman" w:cs="Times New Roman"/>
          <w:sz w:val="28"/>
          <w:szCs w:val="28"/>
          <w:lang w:val="ru-RU" w:eastAsia="uk-UA"/>
        </w:rPr>
        <w:t>)</w:t>
      </w:r>
      <w:r w:rsidRPr="003570B2">
        <w:rPr>
          <w:rFonts w:ascii="Times New Roman" w:hAnsi="Times New Roman" w:cs="Times New Roman"/>
          <w:sz w:val="28"/>
          <w:szCs w:val="28"/>
          <w:lang w:eastAsia="uk-UA"/>
        </w:rPr>
        <w:t>, які видані потребуючим хворим відповідно до черги.</w:t>
      </w:r>
      <w:r w:rsidRPr="003570B2">
        <w:rPr>
          <w:rFonts w:ascii="Times New Roman" w:hAnsi="Times New Roman" w:cs="Times New Roman"/>
          <w:color w:val="FF0000"/>
          <w:sz w:val="28"/>
          <w:szCs w:val="28"/>
          <w:lang w:eastAsia="uk-UA"/>
        </w:rPr>
        <w:t xml:space="preserve"> </w:t>
      </w:r>
    </w:p>
    <w:p w:rsidR="001C155B" w:rsidRPr="003570B2" w:rsidRDefault="001C155B" w:rsidP="0020516D">
      <w:pPr>
        <w:tabs>
          <w:tab w:val="num" w:pos="-5400"/>
        </w:tabs>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На медикаментозне забезпечення за безкош</w:t>
      </w:r>
      <w:r w:rsidR="009D5C29">
        <w:rPr>
          <w:rFonts w:ascii="Times New Roman" w:hAnsi="Times New Roman" w:cs="Times New Roman"/>
          <w:sz w:val="28"/>
          <w:szCs w:val="28"/>
          <w:lang w:eastAsia="uk-UA"/>
        </w:rPr>
        <w:t xml:space="preserve">товними та пільговими рецептами </w:t>
      </w:r>
      <w:r w:rsidRPr="003570B2">
        <w:rPr>
          <w:rFonts w:ascii="Times New Roman" w:hAnsi="Times New Roman" w:cs="Times New Roman"/>
          <w:sz w:val="28"/>
          <w:szCs w:val="28"/>
          <w:lang w:eastAsia="uk-UA"/>
        </w:rPr>
        <w:t>для осіб з інвалідністю</w:t>
      </w:r>
      <w:r w:rsidR="0020516D">
        <w:rPr>
          <w:rFonts w:ascii="Times New Roman" w:hAnsi="Times New Roman" w:cs="Times New Roman"/>
          <w:sz w:val="28"/>
          <w:szCs w:val="28"/>
          <w:lang w:eastAsia="uk-UA"/>
        </w:rPr>
        <w:t xml:space="preserve"> профінансовано 225,9 тис. грн.</w:t>
      </w:r>
      <w:r w:rsidRPr="003570B2">
        <w:rPr>
          <w:rFonts w:ascii="Times New Roman" w:hAnsi="Times New Roman" w:cs="Times New Roman"/>
          <w:sz w:val="28"/>
          <w:szCs w:val="28"/>
          <w:lang w:eastAsia="uk-UA"/>
        </w:rPr>
        <w:t>, що становить 56,2%</w:t>
      </w:r>
      <w:r w:rsidR="004D6730">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від запланованого обсягу на 2019 рік</w:t>
      </w:r>
      <w:r w:rsidR="00840A94">
        <w:rPr>
          <w:rFonts w:ascii="Times New Roman" w:hAnsi="Times New Roman" w:cs="Times New Roman"/>
          <w:sz w:val="28"/>
          <w:szCs w:val="28"/>
          <w:lang w:eastAsia="uk-UA"/>
        </w:rPr>
        <w:t xml:space="preserve"> (проти </w:t>
      </w:r>
      <w:r w:rsidR="00840A94" w:rsidRPr="00840A94">
        <w:rPr>
          <w:rFonts w:ascii="Times New Roman" w:hAnsi="Times New Roman" w:cs="Times New Roman"/>
          <w:sz w:val="28"/>
          <w:szCs w:val="28"/>
          <w:lang w:val="ru-RU" w:eastAsia="uk-UA"/>
        </w:rPr>
        <w:t>3</w:t>
      </w:r>
      <w:r w:rsidR="00F44DF9">
        <w:rPr>
          <w:rFonts w:ascii="Times New Roman" w:hAnsi="Times New Roman" w:cs="Times New Roman"/>
          <w:sz w:val="28"/>
          <w:szCs w:val="28"/>
          <w:lang w:eastAsia="uk-UA"/>
        </w:rPr>
        <w:t>82,6 тис. грн. у 2018 році, що складало 81,6% від</w:t>
      </w:r>
      <w:r w:rsidR="00F44DF9" w:rsidRPr="00F44DF9">
        <w:rPr>
          <w:rFonts w:ascii="Times New Roman" w:hAnsi="Times New Roman" w:cs="Times New Roman"/>
          <w:sz w:val="28"/>
          <w:szCs w:val="28"/>
          <w:lang w:eastAsia="uk-UA"/>
        </w:rPr>
        <w:t xml:space="preserve"> </w:t>
      </w:r>
      <w:r w:rsidR="00F44DF9" w:rsidRPr="003570B2">
        <w:rPr>
          <w:rFonts w:ascii="Times New Roman" w:hAnsi="Times New Roman" w:cs="Times New Roman"/>
          <w:sz w:val="28"/>
          <w:szCs w:val="28"/>
          <w:lang w:eastAsia="uk-UA"/>
        </w:rPr>
        <w:t>запланованого обсягу</w:t>
      </w:r>
      <w:r w:rsidR="00F44DF9">
        <w:rPr>
          <w:rFonts w:ascii="Times New Roman" w:hAnsi="Times New Roman" w:cs="Times New Roman"/>
          <w:sz w:val="28"/>
          <w:szCs w:val="28"/>
          <w:lang w:eastAsia="uk-UA"/>
        </w:rPr>
        <w:t xml:space="preserve"> на </w:t>
      </w:r>
      <w:r w:rsidR="00F44DF9" w:rsidRPr="003570B2">
        <w:rPr>
          <w:rFonts w:ascii="Times New Roman" w:hAnsi="Times New Roman" w:cs="Times New Roman"/>
          <w:sz w:val="28"/>
          <w:szCs w:val="28"/>
          <w:lang w:eastAsia="uk-UA"/>
        </w:rPr>
        <w:t>рік</w:t>
      </w:r>
      <w:r w:rsidR="00F44DF9">
        <w:rPr>
          <w:rFonts w:ascii="Times New Roman" w:hAnsi="Times New Roman" w:cs="Times New Roman"/>
          <w:sz w:val="28"/>
          <w:szCs w:val="28"/>
          <w:lang w:eastAsia="uk-UA"/>
        </w:rPr>
        <w:t>)</w:t>
      </w:r>
      <w:r w:rsidRPr="003570B2">
        <w:rPr>
          <w:rFonts w:ascii="Times New Roman" w:hAnsi="Times New Roman" w:cs="Times New Roman"/>
          <w:sz w:val="28"/>
          <w:szCs w:val="28"/>
          <w:lang w:eastAsia="uk-UA"/>
        </w:rPr>
        <w:t>.</w:t>
      </w:r>
    </w:p>
    <w:p w:rsidR="001C155B" w:rsidRPr="003570B2" w:rsidRDefault="001C155B" w:rsidP="0046004F">
      <w:pPr>
        <w:tabs>
          <w:tab w:val="left" w:pos="540"/>
        </w:tabs>
        <w:spacing w:after="0" w:line="240" w:lineRule="auto"/>
        <w:ind w:right="-1" w:firstLine="851"/>
        <w:jc w:val="both"/>
        <w:rPr>
          <w:rFonts w:ascii="Times New Roman" w:hAnsi="Times New Roman" w:cs="Times New Roman"/>
          <w:b/>
          <w:bCs/>
          <w:color w:val="FF0000"/>
          <w:sz w:val="28"/>
          <w:szCs w:val="28"/>
          <w:highlight w:val="red"/>
          <w:lang w:eastAsia="ru-RU"/>
        </w:rPr>
      </w:pPr>
    </w:p>
    <w:p w:rsidR="001C155B" w:rsidRPr="003570B2" w:rsidRDefault="001C155B" w:rsidP="0020516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2. Виконується.</w:t>
      </w:r>
    </w:p>
    <w:p w:rsidR="001C155B" w:rsidRPr="003570B2" w:rsidRDefault="001C155B" w:rsidP="0020516D">
      <w:pPr>
        <w:spacing w:after="0" w:line="240" w:lineRule="auto"/>
        <w:ind w:right="-1" w:firstLine="708"/>
        <w:jc w:val="both"/>
        <w:rPr>
          <w:rFonts w:ascii="Times New Roman" w:hAnsi="Times New Roman" w:cs="Times New Roman"/>
          <w:sz w:val="28"/>
          <w:szCs w:val="28"/>
          <w:highlight w:val="red"/>
          <w:lang w:eastAsia="uk-UA"/>
        </w:rPr>
      </w:pPr>
      <w:r w:rsidRPr="003570B2">
        <w:rPr>
          <w:rFonts w:ascii="Times New Roman" w:hAnsi="Times New Roman" w:cs="Times New Roman"/>
          <w:sz w:val="28"/>
          <w:szCs w:val="28"/>
          <w:lang w:eastAsia="uk-UA"/>
        </w:rPr>
        <w:t xml:space="preserve">Департаментом соціального захисту населення Сумської міської ради з 2018 року </w:t>
      </w:r>
      <w:r w:rsidR="009D5C29">
        <w:rPr>
          <w:rFonts w:ascii="Times New Roman" w:hAnsi="Times New Roman" w:cs="Times New Roman"/>
          <w:sz w:val="28"/>
          <w:szCs w:val="28"/>
          <w:lang w:eastAsia="uk-UA"/>
        </w:rPr>
        <w:t>реалізується</w:t>
      </w:r>
      <w:r w:rsidRPr="003570B2">
        <w:rPr>
          <w:rFonts w:ascii="Times New Roman" w:hAnsi="Times New Roman" w:cs="Times New Roman"/>
          <w:sz w:val="28"/>
          <w:szCs w:val="28"/>
          <w:lang w:eastAsia="uk-UA"/>
        </w:rPr>
        <w:t xml:space="preserve"> новий механізм забезпечення осіб з інвалідністю технічними засобами реабілітації шляхом укладення договорів з підприємствами.  З початку 2019 року укладено 303 дог</w:t>
      </w:r>
      <w:r w:rsidR="00857028">
        <w:rPr>
          <w:rFonts w:ascii="Times New Roman" w:hAnsi="Times New Roman" w:cs="Times New Roman"/>
          <w:sz w:val="28"/>
          <w:szCs w:val="28"/>
          <w:lang w:eastAsia="uk-UA"/>
        </w:rPr>
        <w:t>овори на забезпечення 1 772 особи</w:t>
      </w:r>
      <w:r w:rsidRPr="003570B2">
        <w:rPr>
          <w:rFonts w:ascii="Times New Roman" w:hAnsi="Times New Roman" w:cs="Times New Roman"/>
          <w:sz w:val="28"/>
          <w:szCs w:val="28"/>
          <w:lang w:eastAsia="uk-UA"/>
        </w:rPr>
        <w:t xml:space="preserve"> технічними засобами на загальну суму 9,6 млн. грн, у тому числі на забезпечення осіб 132 кріслами  колісними.</w:t>
      </w:r>
    </w:p>
    <w:p w:rsidR="001C155B" w:rsidRPr="003570B2" w:rsidRDefault="001C155B" w:rsidP="0020516D">
      <w:pPr>
        <w:shd w:val="clear" w:color="auto" w:fill="FFFFFF"/>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В окремих випадках, особи з інвалідністю, а також ті мешканці міста, які за медичними показаннями мають необхідність у забезпеченні технічним</w:t>
      </w:r>
      <w:r w:rsidR="001F7AFA">
        <w:rPr>
          <w:rFonts w:ascii="Times New Roman" w:hAnsi="Times New Roman" w:cs="Times New Roman"/>
          <w:sz w:val="28"/>
          <w:szCs w:val="28"/>
          <w:lang w:eastAsia="ru-RU"/>
        </w:rPr>
        <w:t>и засобами</w:t>
      </w:r>
      <w:r w:rsidRPr="003570B2">
        <w:rPr>
          <w:rFonts w:ascii="Times New Roman" w:hAnsi="Times New Roman" w:cs="Times New Roman"/>
          <w:sz w:val="28"/>
          <w:szCs w:val="28"/>
          <w:lang w:eastAsia="ru-RU"/>
        </w:rPr>
        <w:t xml:space="preserve"> реабілітації, можуть їх отримати у відділенні соціальної підтримки громадян комунальної установи «Сумський міський територіальний центр соціального обслуговування (надання соціальних послуг) «Берегиня» (надалі – територіальний центр «Берегиня»), послугами якого з початку року скористалися 257 осіб, в тому числі 32 особи з інвалідністю</w:t>
      </w:r>
      <w:r w:rsidR="001F7AFA">
        <w:rPr>
          <w:rFonts w:ascii="Times New Roman" w:hAnsi="Times New Roman" w:cs="Times New Roman"/>
          <w:sz w:val="28"/>
          <w:szCs w:val="28"/>
          <w:lang w:eastAsia="ru-RU"/>
        </w:rPr>
        <w:t>.</w:t>
      </w:r>
      <w:r w:rsidRPr="003570B2">
        <w:rPr>
          <w:rFonts w:ascii="Times New Roman" w:hAnsi="Times New Roman" w:cs="Times New Roman"/>
          <w:sz w:val="28"/>
          <w:szCs w:val="28"/>
          <w:lang w:eastAsia="ru-RU"/>
        </w:rPr>
        <w:t xml:space="preserve"> Усього у користуванні потребуючого населення перебуває 799 засобів пересування та реабілітації із загальної кількості 929 засобів.</w:t>
      </w:r>
    </w:p>
    <w:p w:rsidR="001C155B" w:rsidRPr="003570B2" w:rsidRDefault="001C155B" w:rsidP="0046004F">
      <w:pPr>
        <w:spacing w:after="0" w:line="240" w:lineRule="auto"/>
        <w:ind w:right="-1" w:firstLine="851"/>
        <w:jc w:val="both"/>
        <w:rPr>
          <w:rFonts w:ascii="Times New Roman" w:hAnsi="Times New Roman" w:cs="Times New Roman"/>
          <w:b/>
          <w:bCs/>
          <w:sz w:val="28"/>
          <w:szCs w:val="28"/>
          <w:highlight w:val="red"/>
          <w:lang w:eastAsia="uk-UA"/>
        </w:rPr>
      </w:pPr>
    </w:p>
    <w:p w:rsidR="006B4545" w:rsidRDefault="009D5C29" w:rsidP="006B4545">
      <w:pPr>
        <w:spacing w:after="0" w:line="240" w:lineRule="auto"/>
        <w:ind w:right="-1" w:firstLine="708"/>
        <w:jc w:val="right"/>
        <w:rPr>
          <w:rFonts w:ascii="Times New Roman" w:hAnsi="Times New Roman" w:cs="Times New Roman"/>
          <w:sz w:val="24"/>
          <w:szCs w:val="24"/>
          <w:lang w:eastAsia="uk-UA"/>
        </w:rPr>
      </w:pPr>
      <w:r>
        <w:rPr>
          <w:rFonts w:ascii="Times New Roman" w:hAnsi="Times New Roman" w:cs="Times New Roman"/>
          <w:b/>
          <w:bCs/>
          <w:sz w:val="28"/>
          <w:szCs w:val="28"/>
          <w:lang w:eastAsia="uk-UA"/>
        </w:rPr>
        <w:br/>
      </w:r>
    </w:p>
    <w:p w:rsidR="006B4545" w:rsidRPr="003570B2" w:rsidRDefault="006B4545" w:rsidP="006B4545">
      <w:pPr>
        <w:spacing w:after="0" w:line="240" w:lineRule="auto"/>
        <w:ind w:right="-1" w:firstLine="708"/>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1C155B" w:rsidRPr="003570B2" w:rsidRDefault="009D5C29" w:rsidP="0020516D">
      <w:pPr>
        <w:spacing w:after="0" w:line="240" w:lineRule="auto"/>
        <w:ind w:right="-1"/>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br/>
      </w:r>
      <w:r w:rsidR="001C155B" w:rsidRPr="003570B2">
        <w:rPr>
          <w:rFonts w:ascii="Times New Roman" w:hAnsi="Times New Roman" w:cs="Times New Roman"/>
          <w:b/>
          <w:bCs/>
          <w:sz w:val="28"/>
          <w:szCs w:val="28"/>
          <w:lang w:eastAsia="uk-UA"/>
        </w:rPr>
        <w:t>Пункт 3. Виконується.</w:t>
      </w:r>
    </w:p>
    <w:p w:rsidR="00182E2E" w:rsidRDefault="001C155B" w:rsidP="006B4545">
      <w:pPr>
        <w:spacing w:after="0" w:line="240" w:lineRule="auto"/>
        <w:ind w:right="-1" w:firstLine="708"/>
        <w:jc w:val="both"/>
        <w:rPr>
          <w:rFonts w:ascii="Times New Roman" w:hAnsi="Times New Roman" w:cs="Times New Roman"/>
          <w:sz w:val="28"/>
          <w:szCs w:val="28"/>
        </w:rPr>
      </w:pPr>
      <w:r w:rsidRPr="003570B2">
        <w:rPr>
          <w:rFonts w:ascii="Times New Roman" w:hAnsi="Times New Roman" w:cs="Times New Roman"/>
          <w:sz w:val="28"/>
          <w:szCs w:val="28"/>
        </w:rPr>
        <w:t>Сумським міським центром зайнятості проводиться робота по</w:t>
      </w:r>
      <w:r w:rsidRPr="003570B2">
        <w:rPr>
          <w:rFonts w:ascii="Times New Roman" w:hAnsi="Times New Roman" w:cs="Times New Roman"/>
          <w:b/>
          <w:bCs/>
          <w:sz w:val="28"/>
          <w:szCs w:val="28"/>
          <w:lang w:eastAsia="uk-UA"/>
        </w:rPr>
        <w:t xml:space="preserve"> </w:t>
      </w:r>
      <w:r w:rsidRPr="003570B2">
        <w:rPr>
          <w:rFonts w:ascii="Times New Roman" w:hAnsi="Times New Roman" w:cs="Times New Roman"/>
          <w:sz w:val="28"/>
          <w:szCs w:val="28"/>
        </w:rPr>
        <w:t>працевлаштуванню осіб з інвалідністю на підприємства, установи і орг</w:t>
      </w:r>
      <w:r w:rsidR="001F7AFA">
        <w:rPr>
          <w:rFonts w:ascii="Times New Roman" w:hAnsi="Times New Roman" w:cs="Times New Roman"/>
          <w:sz w:val="28"/>
          <w:szCs w:val="28"/>
        </w:rPr>
        <w:t xml:space="preserve">анізації міста на робочі місця </w:t>
      </w:r>
      <w:r w:rsidRPr="003570B2">
        <w:rPr>
          <w:rFonts w:ascii="Times New Roman" w:hAnsi="Times New Roman" w:cs="Times New Roman"/>
          <w:sz w:val="28"/>
          <w:szCs w:val="28"/>
        </w:rPr>
        <w:t>з</w:t>
      </w:r>
      <w:r w:rsidR="001F7AFA">
        <w:rPr>
          <w:rFonts w:ascii="Times New Roman" w:hAnsi="Times New Roman" w:cs="Times New Roman"/>
          <w:sz w:val="28"/>
          <w:szCs w:val="28"/>
        </w:rPr>
        <w:t>і</w:t>
      </w:r>
      <w:r w:rsidRPr="003570B2">
        <w:rPr>
          <w:rFonts w:ascii="Times New Roman" w:hAnsi="Times New Roman" w:cs="Times New Roman"/>
          <w:sz w:val="28"/>
          <w:szCs w:val="28"/>
        </w:rPr>
        <w:t xml:space="preserve"> звичайними умовами праці або</w:t>
      </w:r>
      <w:r w:rsidR="00182E2E">
        <w:rPr>
          <w:rFonts w:ascii="Times New Roman" w:hAnsi="Times New Roman" w:cs="Times New Roman"/>
          <w:sz w:val="28"/>
          <w:szCs w:val="28"/>
        </w:rPr>
        <w:t xml:space="preserve"> </w:t>
      </w:r>
      <w:r w:rsidRPr="003570B2">
        <w:rPr>
          <w:rFonts w:ascii="Times New Roman" w:hAnsi="Times New Roman" w:cs="Times New Roman"/>
          <w:sz w:val="28"/>
          <w:szCs w:val="28"/>
        </w:rPr>
        <w:t xml:space="preserve"> на </w:t>
      </w:r>
      <w:r w:rsidR="00182E2E">
        <w:rPr>
          <w:rFonts w:ascii="Times New Roman" w:hAnsi="Times New Roman" w:cs="Times New Roman"/>
          <w:sz w:val="28"/>
          <w:szCs w:val="28"/>
        </w:rPr>
        <w:t xml:space="preserve"> </w:t>
      </w:r>
      <w:r w:rsidRPr="003570B2">
        <w:rPr>
          <w:rFonts w:ascii="Times New Roman" w:hAnsi="Times New Roman" w:cs="Times New Roman"/>
          <w:sz w:val="28"/>
          <w:szCs w:val="28"/>
        </w:rPr>
        <w:t xml:space="preserve">спеціально </w:t>
      </w:r>
      <w:r w:rsidR="00182E2E">
        <w:rPr>
          <w:rFonts w:ascii="Times New Roman" w:hAnsi="Times New Roman" w:cs="Times New Roman"/>
          <w:sz w:val="28"/>
          <w:szCs w:val="28"/>
        </w:rPr>
        <w:t xml:space="preserve"> </w:t>
      </w:r>
      <w:r w:rsidRPr="003570B2">
        <w:rPr>
          <w:rFonts w:ascii="Times New Roman" w:hAnsi="Times New Roman" w:cs="Times New Roman"/>
          <w:sz w:val="28"/>
          <w:szCs w:val="28"/>
        </w:rPr>
        <w:t xml:space="preserve">створені </w:t>
      </w:r>
    </w:p>
    <w:p w:rsidR="001C155B" w:rsidRPr="00182E2E" w:rsidRDefault="001C155B" w:rsidP="00182E2E">
      <w:pPr>
        <w:spacing w:after="0" w:line="240" w:lineRule="auto"/>
        <w:ind w:right="-1"/>
        <w:jc w:val="both"/>
        <w:rPr>
          <w:rFonts w:ascii="Times New Roman" w:hAnsi="Times New Roman" w:cs="Times New Roman"/>
          <w:b/>
          <w:bCs/>
          <w:sz w:val="28"/>
          <w:szCs w:val="28"/>
          <w:highlight w:val="red"/>
          <w:lang w:eastAsia="uk-UA"/>
        </w:rPr>
      </w:pPr>
      <w:r w:rsidRPr="003570B2">
        <w:rPr>
          <w:rFonts w:ascii="Times New Roman" w:hAnsi="Times New Roman" w:cs="Times New Roman"/>
          <w:sz w:val="28"/>
          <w:szCs w:val="28"/>
        </w:rPr>
        <w:t xml:space="preserve">робочі місця. Для ознайомлення з наявними вакансіями для осіб з інвалідністю щороку проводяться ярмарки вакансій, семінари з роботодавцями та круглі столи. </w:t>
      </w:r>
      <w:r w:rsidRPr="003570B2">
        <w:rPr>
          <w:rFonts w:ascii="Times New Roman" w:hAnsi="Times New Roman" w:cs="Times New Roman"/>
          <w:sz w:val="24"/>
          <w:szCs w:val="24"/>
          <w:lang w:eastAsia="uk-UA"/>
        </w:rPr>
        <w:t xml:space="preserve">                                                                   </w:t>
      </w:r>
      <w:r w:rsidR="00182E2E">
        <w:rPr>
          <w:rFonts w:ascii="Times New Roman" w:hAnsi="Times New Roman" w:cs="Times New Roman"/>
          <w:sz w:val="24"/>
          <w:szCs w:val="24"/>
          <w:lang w:eastAsia="uk-UA"/>
        </w:rPr>
        <w:t xml:space="preserve">                               </w:t>
      </w:r>
    </w:p>
    <w:p w:rsidR="001C155B" w:rsidRPr="003570B2" w:rsidRDefault="001C155B" w:rsidP="0020516D">
      <w:pPr>
        <w:pStyle w:val="ad"/>
        <w:spacing w:after="0" w:line="240" w:lineRule="auto"/>
        <w:ind w:left="0"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На обліку в Сумському міському центрі зайнятості протягом звітного періоду перебували </w:t>
      </w:r>
      <w:r w:rsidR="0040376D" w:rsidRPr="0040376D">
        <w:rPr>
          <w:rFonts w:ascii="Times New Roman" w:hAnsi="Times New Roman" w:cs="Times New Roman"/>
          <w:sz w:val="28"/>
          <w:szCs w:val="28"/>
        </w:rPr>
        <w:t>335 осіб</w:t>
      </w:r>
      <w:r w:rsidRPr="0040376D">
        <w:rPr>
          <w:rFonts w:ascii="Times New Roman" w:hAnsi="Times New Roman" w:cs="Times New Roman"/>
          <w:sz w:val="28"/>
          <w:szCs w:val="28"/>
        </w:rPr>
        <w:t xml:space="preserve"> з інвалідністю, </w:t>
      </w:r>
      <w:r w:rsidRPr="003570B2">
        <w:rPr>
          <w:rFonts w:ascii="Times New Roman" w:hAnsi="Times New Roman" w:cs="Times New Roman"/>
          <w:sz w:val="28"/>
          <w:szCs w:val="28"/>
        </w:rPr>
        <w:t xml:space="preserve">яким було запропоновано                    </w:t>
      </w:r>
      <w:r w:rsidR="0040376D">
        <w:rPr>
          <w:rFonts w:ascii="Times New Roman" w:hAnsi="Times New Roman" w:cs="Times New Roman"/>
          <w:sz w:val="28"/>
          <w:szCs w:val="28"/>
        </w:rPr>
        <w:t>186 вакансій від 54</w:t>
      </w:r>
      <w:r w:rsidRPr="003570B2">
        <w:rPr>
          <w:rFonts w:ascii="Times New Roman" w:hAnsi="Times New Roman" w:cs="Times New Roman"/>
          <w:sz w:val="28"/>
          <w:szCs w:val="28"/>
        </w:rPr>
        <w:t xml:space="preserve"> підприємств, установ, організац</w:t>
      </w:r>
      <w:r w:rsidR="001F7AFA">
        <w:rPr>
          <w:rFonts w:ascii="Times New Roman" w:hAnsi="Times New Roman" w:cs="Times New Roman"/>
          <w:sz w:val="28"/>
          <w:szCs w:val="28"/>
        </w:rPr>
        <w:t>ій міста. Серед роботодавців найбільше</w:t>
      </w:r>
      <w:r w:rsidRPr="003570B2">
        <w:rPr>
          <w:rFonts w:ascii="Times New Roman" w:hAnsi="Times New Roman" w:cs="Times New Roman"/>
          <w:sz w:val="28"/>
          <w:szCs w:val="28"/>
        </w:rPr>
        <w:t xml:space="preserve"> вакансій запропонували ПАТ «Сумихімпром», ПАТ «Сумський завод «Насосенергомаш» та Регіональна філія «Південно-Західна залізниця» ПАТ «Українська залізниця». За звітний період працевлаштовані </w:t>
      </w:r>
      <w:r w:rsidR="0040376D">
        <w:rPr>
          <w:rFonts w:ascii="Times New Roman" w:hAnsi="Times New Roman" w:cs="Times New Roman"/>
          <w:sz w:val="28"/>
          <w:szCs w:val="28"/>
        </w:rPr>
        <w:t>53 особи</w:t>
      </w:r>
      <w:r w:rsidRPr="003570B2">
        <w:rPr>
          <w:rFonts w:ascii="Times New Roman" w:hAnsi="Times New Roman" w:cs="Times New Roman"/>
          <w:sz w:val="28"/>
          <w:szCs w:val="28"/>
        </w:rPr>
        <w:t xml:space="preserve"> за наступними професіями: мерчендайзер (товарознавець), бухгалтер, охоронець, водій, тощо. </w:t>
      </w:r>
    </w:p>
    <w:p w:rsidR="001C155B" w:rsidRPr="003570B2" w:rsidRDefault="001C155B" w:rsidP="0046004F">
      <w:pPr>
        <w:spacing w:after="0" w:line="240" w:lineRule="auto"/>
        <w:ind w:right="-1" w:firstLine="851"/>
        <w:jc w:val="both"/>
        <w:rPr>
          <w:rFonts w:ascii="Times New Roman" w:hAnsi="Times New Roman" w:cs="Times New Roman"/>
          <w:b/>
          <w:bCs/>
          <w:color w:val="FF0000"/>
          <w:sz w:val="28"/>
          <w:szCs w:val="28"/>
          <w:highlight w:val="red"/>
          <w:lang w:eastAsia="uk-UA"/>
        </w:rPr>
      </w:pPr>
    </w:p>
    <w:p w:rsidR="001C155B" w:rsidRPr="0020516D" w:rsidRDefault="006B4545" w:rsidP="0020516D">
      <w:pPr>
        <w:spacing w:after="0" w:line="240" w:lineRule="auto"/>
        <w:ind w:right="-1"/>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Пункт 4. В</w:t>
      </w:r>
      <w:r w:rsidR="001C155B" w:rsidRPr="0020516D">
        <w:rPr>
          <w:rFonts w:ascii="Times New Roman" w:hAnsi="Times New Roman" w:cs="Times New Roman"/>
          <w:b/>
          <w:bCs/>
          <w:sz w:val="28"/>
          <w:szCs w:val="28"/>
          <w:lang w:eastAsia="uk-UA"/>
        </w:rPr>
        <w:t>иконується.</w:t>
      </w:r>
    </w:p>
    <w:p w:rsidR="001C155B" w:rsidRPr="0020516D" w:rsidRDefault="0020516D" w:rsidP="0020516D">
      <w:pPr>
        <w:spacing w:after="0" w:line="240" w:lineRule="auto"/>
        <w:ind w:right="-1" w:firstLine="709"/>
        <w:jc w:val="both"/>
        <w:rPr>
          <w:rFonts w:ascii="Times New Roman" w:hAnsi="Times New Roman" w:cs="Times New Roman"/>
          <w:sz w:val="28"/>
          <w:szCs w:val="28"/>
          <w:lang w:eastAsia="uk-UA"/>
        </w:rPr>
      </w:pPr>
      <w:r w:rsidRPr="0020516D">
        <w:rPr>
          <w:rFonts w:ascii="Times New Roman" w:hAnsi="Times New Roman" w:cs="Times New Roman"/>
          <w:sz w:val="28"/>
          <w:szCs w:val="28"/>
          <w:lang w:eastAsia="uk-UA"/>
        </w:rPr>
        <w:t>О</w:t>
      </w:r>
      <w:r w:rsidR="001C155B" w:rsidRPr="0020516D">
        <w:rPr>
          <w:rFonts w:ascii="Times New Roman" w:hAnsi="Times New Roman" w:cs="Times New Roman"/>
          <w:sz w:val="28"/>
          <w:szCs w:val="28"/>
          <w:lang w:eastAsia="uk-UA"/>
        </w:rPr>
        <w:t>дноразову допомогу по безробіттю для організації підприємницької діяльності</w:t>
      </w:r>
      <w:r w:rsidRPr="0020516D">
        <w:rPr>
          <w:rFonts w:ascii="Times New Roman" w:hAnsi="Times New Roman" w:cs="Times New Roman"/>
          <w:sz w:val="28"/>
          <w:szCs w:val="28"/>
          <w:lang w:eastAsia="uk-UA"/>
        </w:rPr>
        <w:t xml:space="preserve"> особи з інвалідністю у 2019 році не отримували</w:t>
      </w:r>
      <w:r w:rsidR="001C155B" w:rsidRPr="0020516D">
        <w:rPr>
          <w:rFonts w:ascii="Times New Roman" w:hAnsi="Times New Roman" w:cs="Times New Roman"/>
          <w:sz w:val="28"/>
          <w:szCs w:val="28"/>
          <w:lang w:eastAsia="uk-UA"/>
        </w:rPr>
        <w:t xml:space="preserve">. </w:t>
      </w:r>
    </w:p>
    <w:p w:rsidR="001C155B" w:rsidRPr="003570B2" w:rsidRDefault="001C155B" w:rsidP="0046004F">
      <w:pPr>
        <w:spacing w:after="0" w:line="240" w:lineRule="auto"/>
        <w:ind w:right="-1" w:firstLine="851"/>
        <w:jc w:val="both"/>
        <w:rPr>
          <w:rFonts w:ascii="Times New Roman" w:hAnsi="Times New Roman" w:cs="Times New Roman"/>
          <w:color w:val="FF0000"/>
          <w:sz w:val="28"/>
          <w:szCs w:val="28"/>
          <w:highlight w:val="red"/>
          <w:lang w:eastAsia="uk-UA"/>
        </w:rPr>
      </w:pPr>
    </w:p>
    <w:p w:rsidR="001C155B" w:rsidRPr="0040376D" w:rsidRDefault="001C155B" w:rsidP="0020516D">
      <w:pPr>
        <w:spacing w:after="0" w:line="240" w:lineRule="auto"/>
        <w:ind w:right="-1"/>
        <w:jc w:val="both"/>
        <w:rPr>
          <w:rFonts w:ascii="Times New Roman" w:hAnsi="Times New Roman" w:cs="Times New Roman"/>
          <w:b/>
          <w:bCs/>
          <w:sz w:val="28"/>
          <w:szCs w:val="28"/>
          <w:lang w:eastAsia="uk-UA"/>
        </w:rPr>
      </w:pPr>
      <w:r w:rsidRPr="0040376D">
        <w:rPr>
          <w:rFonts w:ascii="Times New Roman" w:hAnsi="Times New Roman" w:cs="Times New Roman"/>
          <w:b/>
          <w:bCs/>
          <w:sz w:val="28"/>
          <w:szCs w:val="28"/>
          <w:lang w:eastAsia="uk-UA"/>
        </w:rPr>
        <w:t>Пункт 5. Виконується.</w:t>
      </w:r>
    </w:p>
    <w:p w:rsidR="001C155B" w:rsidRPr="0040376D" w:rsidRDefault="001C155B" w:rsidP="0020516D">
      <w:pPr>
        <w:spacing w:after="0" w:line="240" w:lineRule="auto"/>
        <w:ind w:right="-1" w:firstLine="709"/>
        <w:jc w:val="both"/>
        <w:rPr>
          <w:rFonts w:ascii="Times New Roman" w:hAnsi="Times New Roman" w:cs="Times New Roman"/>
          <w:sz w:val="28"/>
          <w:szCs w:val="28"/>
          <w:lang w:eastAsia="uk-UA"/>
        </w:rPr>
      </w:pPr>
      <w:r w:rsidRPr="0040376D">
        <w:rPr>
          <w:rFonts w:ascii="Times New Roman" w:hAnsi="Times New Roman" w:cs="Times New Roman"/>
          <w:sz w:val="28"/>
          <w:szCs w:val="28"/>
          <w:lang w:eastAsia="uk-UA"/>
        </w:rPr>
        <w:t>Профорієнтаційні та пр</w:t>
      </w:r>
      <w:r w:rsidR="0040376D" w:rsidRPr="0040376D">
        <w:rPr>
          <w:rFonts w:ascii="Times New Roman" w:hAnsi="Times New Roman" w:cs="Times New Roman"/>
          <w:sz w:val="28"/>
          <w:szCs w:val="28"/>
          <w:lang w:eastAsia="uk-UA"/>
        </w:rPr>
        <w:t>офконсультаційні послуги надані 247</w:t>
      </w:r>
      <w:r w:rsidRPr="0040376D">
        <w:rPr>
          <w:rFonts w:ascii="Times New Roman" w:hAnsi="Times New Roman" w:cs="Times New Roman"/>
          <w:sz w:val="28"/>
          <w:szCs w:val="28"/>
          <w:lang w:eastAsia="uk-UA"/>
        </w:rPr>
        <w:t xml:space="preserve"> особам з інвалідністю, які звернулися до Сумського міського центру зайнятості.  </w:t>
      </w:r>
    </w:p>
    <w:p w:rsidR="001C155B" w:rsidRPr="0020516D" w:rsidRDefault="001C155B" w:rsidP="0020516D">
      <w:pPr>
        <w:pStyle w:val="ad"/>
        <w:spacing w:after="0"/>
        <w:ind w:left="0" w:right="-1" w:firstLine="709"/>
        <w:jc w:val="both"/>
        <w:rPr>
          <w:rFonts w:ascii="Times New Roman" w:hAnsi="Times New Roman" w:cs="Times New Roman"/>
          <w:sz w:val="28"/>
          <w:szCs w:val="28"/>
        </w:rPr>
      </w:pPr>
      <w:r w:rsidRPr="0020516D">
        <w:rPr>
          <w:rFonts w:ascii="Times New Roman" w:hAnsi="Times New Roman" w:cs="Times New Roman"/>
          <w:sz w:val="28"/>
          <w:szCs w:val="28"/>
          <w:lang w:eastAsia="uk-UA"/>
        </w:rPr>
        <w:t>Професійне навчання протя</w:t>
      </w:r>
      <w:r w:rsidR="0040376D" w:rsidRPr="0020516D">
        <w:rPr>
          <w:rFonts w:ascii="Times New Roman" w:hAnsi="Times New Roman" w:cs="Times New Roman"/>
          <w:sz w:val="28"/>
          <w:szCs w:val="28"/>
          <w:lang w:eastAsia="uk-UA"/>
        </w:rPr>
        <w:t>гом звітного періоду проходили 4</w:t>
      </w:r>
      <w:r w:rsidRPr="0020516D">
        <w:rPr>
          <w:rFonts w:ascii="Times New Roman" w:hAnsi="Times New Roman" w:cs="Times New Roman"/>
          <w:sz w:val="28"/>
          <w:szCs w:val="28"/>
          <w:lang w:eastAsia="uk-UA"/>
        </w:rPr>
        <w:t xml:space="preserve"> особи з інвалідністю. Участь у громадських роботах та робота</w:t>
      </w:r>
      <w:r w:rsidR="0040376D" w:rsidRPr="0020516D">
        <w:rPr>
          <w:rFonts w:ascii="Times New Roman" w:hAnsi="Times New Roman" w:cs="Times New Roman"/>
          <w:sz w:val="28"/>
          <w:szCs w:val="28"/>
          <w:lang w:eastAsia="uk-UA"/>
        </w:rPr>
        <w:t>х тимчасового характеру брали 4</w:t>
      </w:r>
      <w:r w:rsidRPr="0020516D">
        <w:rPr>
          <w:rFonts w:ascii="Times New Roman" w:hAnsi="Times New Roman" w:cs="Times New Roman"/>
          <w:sz w:val="28"/>
          <w:szCs w:val="28"/>
          <w:lang w:eastAsia="uk-UA"/>
        </w:rPr>
        <w:t xml:space="preserve"> осіб з інвалідністю, </w:t>
      </w:r>
      <w:r w:rsidRPr="0020516D">
        <w:rPr>
          <w:rFonts w:ascii="Times New Roman" w:hAnsi="Times New Roman" w:cs="Times New Roman"/>
          <w:sz w:val="28"/>
          <w:szCs w:val="28"/>
        </w:rPr>
        <w:t>які отримували мінімальну заробітну плату.</w:t>
      </w:r>
    </w:p>
    <w:p w:rsidR="001C155B" w:rsidRPr="003570B2" w:rsidRDefault="001C155B" w:rsidP="0046004F">
      <w:pPr>
        <w:spacing w:after="0" w:line="240" w:lineRule="auto"/>
        <w:ind w:right="-1" w:firstLine="851"/>
        <w:jc w:val="both"/>
        <w:rPr>
          <w:rFonts w:ascii="Times New Roman" w:hAnsi="Times New Roman" w:cs="Times New Roman"/>
          <w:b/>
          <w:bCs/>
          <w:color w:val="FF0000"/>
          <w:sz w:val="28"/>
          <w:szCs w:val="28"/>
          <w:highlight w:val="red"/>
          <w:lang w:eastAsia="uk-UA"/>
        </w:rPr>
      </w:pPr>
    </w:p>
    <w:p w:rsidR="001C155B" w:rsidRPr="003570B2" w:rsidRDefault="001C155B" w:rsidP="0020516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6. Виконується.</w:t>
      </w:r>
    </w:p>
    <w:p w:rsidR="001C155B" w:rsidRPr="006B4545" w:rsidRDefault="001C155B" w:rsidP="006B4545">
      <w:pPr>
        <w:spacing w:after="0" w:line="240" w:lineRule="auto"/>
        <w:ind w:firstLine="708"/>
        <w:jc w:val="both"/>
        <w:textAlignment w:val="top"/>
        <w:rPr>
          <w:rFonts w:ascii="Times New Roman" w:eastAsia="Times New Roman" w:hAnsi="Times New Roman" w:cs="Times New Roman"/>
          <w:color w:val="928F8F"/>
          <w:sz w:val="28"/>
          <w:szCs w:val="28"/>
          <w:lang w:eastAsia="ru-RU"/>
        </w:rPr>
      </w:pPr>
      <w:r w:rsidRPr="006B4545">
        <w:rPr>
          <w:rFonts w:ascii="Times New Roman" w:hAnsi="Times New Roman" w:cs="Times New Roman"/>
          <w:sz w:val="28"/>
          <w:szCs w:val="28"/>
          <w:lang w:eastAsia="uk-UA"/>
        </w:rPr>
        <w:t xml:space="preserve">Забезпечено безперешкодний доступ до </w:t>
      </w:r>
      <w:r w:rsidR="006B4545" w:rsidRPr="006B4545">
        <w:rPr>
          <w:rFonts w:ascii="Times New Roman" w:hAnsi="Times New Roman" w:cs="Times New Roman"/>
          <w:sz w:val="28"/>
          <w:szCs w:val="28"/>
          <w:lang w:eastAsia="uk-UA"/>
        </w:rPr>
        <w:t>приміщення Г</w:t>
      </w:r>
      <w:r w:rsidR="006B4545" w:rsidRPr="006B4545">
        <w:rPr>
          <w:rFonts w:ascii="Times New Roman" w:eastAsia="Times New Roman" w:hAnsi="Times New Roman" w:cs="Times New Roman"/>
          <w:color w:val="191919"/>
          <w:sz w:val="28"/>
          <w:szCs w:val="28"/>
          <w:lang w:val="ru-RU" w:eastAsia="ru-RU"/>
        </w:rPr>
        <w:t>оловного управління Пенсійного фонду України в Сумській області</w:t>
      </w:r>
      <w:r w:rsidR="006B4545">
        <w:rPr>
          <w:rFonts w:ascii="Times New Roman" w:eastAsia="Times New Roman" w:hAnsi="Times New Roman" w:cs="Times New Roman"/>
          <w:color w:val="191919"/>
          <w:sz w:val="28"/>
          <w:szCs w:val="28"/>
          <w:lang w:val="ru-RU" w:eastAsia="ru-RU"/>
        </w:rPr>
        <w:t>.</w:t>
      </w:r>
      <w:r w:rsidR="006B4545">
        <w:rPr>
          <w:rFonts w:ascii="Times New Roman" w:eastAsia="Times New Roman" w:hAnsi="Times New Roman" w:cs="Times New Roman"/>
          <w:color w:val="928F8F"/>
          <w:sz w:val="28"/>
          <w:szCs w:val="28"/>
          <w:lang w:val="ru-RU" w:eastAsia="ru-RU"/>
        </w:rPr>
        <w:t xml:space="preserve"> </w:t>
      </w:r>
      <w:r w:rsidRPr="003570B2">
        <w:rPr>
          <w:rFonts w:ascii="Times New Roman" w:hAnsi="Times New Roman" w:cs="Times New Roman"/>
          <w:sz w:val="28"/>
          <w:szCs w:val="28"/>
          <w:lang w:eastAsia="uk-UA"/>
        </w:rPr>
        <w:t xml:space="preserve">Департамент соціального захисту населення Сумської міської ради пристосовано до потреб осіб з інвалідністю (пандус на вході та всередині приміщення, ліфт, санітарна кімната, розміщено інформаційні таблички, які виконані шрифтом Брайля для осіб з вадами зору, пофарбовано попереджувальним жовтим кольором перші та останні сходинки міжповерхових маршів). </w:t>
      </w:r>
    </w:p>
    <w:p w:rsidR="006B4545" w:rsidRDefault="001C155B" w:rsidP="006B4545">
      <w:pPr>
        <w:spacing w:after="0" w:line="240" w:lineRule="auto"/>
        <w:ind w:right="-1" w:firstLine="85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Улаштовано пандус до адміністративного приміщення територіального центру</w:t>
      </w:r>
      <w:r w:rsidRPr="003570B2">
        <w:rPr>
          <w:rFonts w:ascii="Times New Roman" w:hAnsi="Times New Roman" w:cs="Times New Roman"/>
          <w:sz w:val="28"/>
          <w:szCs w:val="28"/>
          <w:lang w:val="ru-RU" w:eastAsia="uk-UA"/>
        </w:rPr>
        <w:t xml:space="preserve"> «Берегиня»</w:t>
      </w:r>
      <w:r w:rsidRPr="003570B2">
        <w:rPr>
          <w:rFonts w:ascii="Times New Roman" w:hAnsi="Times New Roman" w:cs="Times New Roman"/>
          <w:sz w:val="28"/>
          <w:szCs w:val="28"/>
          <w:lang w:eastAsia="uk-UA"/>
        </w:rPr>
        <w:t>, не потребує додаткових пристосувань вхід до відділення денного перебування інвалідів з розумовою відсталістю «Спільнота», відділення денного перебування «Калина» облаштоване кнопкою виклику, відділення денного перебування «Злагода» - зйомним пандусом (рампою телескопічною) та кнопкою виклику.</w:t>
      </w:r>
      <w:r w:rsidRPr="003570B2">
        <w:rPr>
          <w:rFonts w:ascii="Times New Roman" w:hAnsi="Times New Roman" w:cs="Times New Roman"/>
          <w:sz w:val="24"/>
          <w:szCs w:val="24"/>
          <w:lang w:eastAsia="uk-UA"/>
        </w:rPr>
        <w:t xml:space="preserve">  </w:t>
      </w:r>
      <w:r w:rsidRPr="003570B2">
        <w:rPr>
          <w:rFonts w:ascii="Times New Roman" w:hAnsi="Times New Roman" w:cs="Times New Roman"/>
          <w:sz w:val="28"/>
          <w:szCs w:val="28"/>
          <w:lang w:eastAsia="uk-UA"/>
        </w:rPr>
        <w:t>Крім того, для забезпечення безперешкодного доступу осіб з інвалідністю, у відділенні денного перебування інвалідів</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з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розумовою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відсталістю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«Спільнота» </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за</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кошти,</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передбачені</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на </w:t>
      </w:r>
    </w:p>
    <w:p w:rsidR="006B4545" w:rsidRDefault="006B4545" w:rsidP="006B4545">
      <w:pPr>
        <w:spacing w:after="0" w:line="240" w:lineRule="auto"/>
        <w:ind w:right="-1" w:firstLine="851"/>
        <w:jc w:val="right"/>
        <w:rPr>
          <w:rFonts w:ascii="Times New Roman" w:hAnsi="Times New Roman" w:cs="Times New Roman"/>
          <w:sz w:val="28"/>
          <w:szCs w:val="28"/>
          <w:lang w:eastAsia="uk-UA"/>
        </w:rPr>
      </w:pPr>
    </w:p>
    <w:p w:rsidR="006B4545" w:rsidRPr="003570B2" w:rsidRDefault="006B4545" w:rsidP="006B4545">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6B4545" w:rsidRPr="003570B2" w:rsidRDefault="006B4545" w:rsidP="006B4545">
      <w:pPr>
        <w:spacing w:after="0" w:line="240" w:lineRule="auto"/>
        <w:ind w:right="-1" w:firstLine="851"/>
        <w:jc w:val="both"/>
        <w:rPr>
          <w:rFonts w:ascii="Times New Roman" w:hAnsi="Times New Roman" w:cs="Times New Roman"/>
          <w:sz w:val="28"/>
          <w:szCs w:val="28"/>
          <w:lang w:eastAsia="uk-UA"/>
        </w:rPr>
      </w:pPr>
    </w:p>
    <w:p w:rsidR="00182E2E" w:rsidRPr="006B4545" w:rsidRDefault="001C155B" w:rsidP="006B4545">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виконання виборчих програм депутатів Сумської міської ради обладнано санітарні кімнати із дотримання Державних будівельних норм України.  </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Для забезпечення вільного доступу осіб з інвалідністю Сумський міський центр зайнятості обладнаний  пандусом, біля входу розміщена  кнопка  виклику спеціаліста,   який    в     подальшому    здійснює    обслуговування    людини    з </w:t>
      </w:r>
    </w:p>
    <w:p w:rsidR="001C155B" w:rsidRPr="00182E2E" w:rsidRDefault="001C155B" w:rsidP="00182E2E">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інвалідністю. У приміщенні Сумського міського центру зайнятості на першому поверсі створено інформаційний  куточок  для  клієнтів  з    інвалідністю,    який </w:t>
      </w:r>
      <w:r w:rsidRPr="003570B2">
        <w:rPr>
          <w:rFonts w:ascii="Times New Roman" w:hAnsi="Times New Roman" w:cs="Times New Roman"/>
          <w:sz w:val="24"/>
          <w:szCs w:val="24"/>
          <w:lang w:eastAsia="uk-UA"/>
        </w:rPr>
        <w:t xml:space="preserve">                                                                                                 </w:t>
      </w:r>
      <w:r w:rsidR="00182E2E">
        <w:rPr>
          <w:rFonts w:ascii="Times New Roman" w:hAnsi="Times New Roman" w:cs="Times New Roman"/>
          <w:sz w:val="24"/>
          <w:szCs w:val="24"/>
          <w:lang w:eastAsia="uk-UA"/>
        </w:rPr>
        <w:t xml:space="preserve">  </w:t>
      </w:r>
      <w:r w:rsidRPr="003570B2">
        <w:rPr>
          <w:rFonts w:ascii="Times New Roman" w:hAnsi="Times New Roman" w:cs="Times New Roman"/>
          <w:sz w:val="24"/>
          <w:szCs w:val="24"/>
          <w:lang w:eastAsia="uk-UA"/>
        </w:rPr>
        <w:t xml:space="preserve">  </w:t>
      </w:r>
    </w:p>
    <w:p w:rsidR="001C155B" w:rsidRPr="003570B2" w:rsidRDefault="001C155B" w:rsidP="00897FEA">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обладнано робочим столом, стільцями, інформаційними стендами, комп’ютером із доступом до мережі Інтернет, телефонним апаратом для безоплатного зв’язку з роботодавцями та соціальними установами. </w:t>
      </w:r>
    </w:p>
    <w:p w:rsidR="001C155B" w:rsidRPr="003570B2" w:rsidRDefault="001C155B" w:rsidP="006B4545">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У закладах охорони здоров’я </w:t>
      </w:r>
      <w:r w:rsidR="006B4545">
        <w:rPr>
          <w:rFonts w:ascii="Times New Roman" w:hAnsi="Times New Roman" w:cs="Times New Roman"/>
          <w:sz w:val="28"/>
          <w:szCs w:val="28"/>
          <w:lang w:eastAsia="uk-UA"/>
        </w:rPr>
        <w:t xml:space="preserve">також </w:t>
      </w:r>
      <w:r w:rsidRPr="003570B2">
        <w:rPr>
          <w:rFonts w:ascii="Times New Roman" w:hAnsi="Times New Roman" w:cs="Times New Roman"/>
          <w:sz w:val="28"/>
          <w:szCs w:val="28"/>
          <w:lang w:eastAsia="uk-UA"/>
        </w:rPr>
        <w:t xml:space="preserve">проводиться робота щодо врахування потреб людей з обмеженими фізичними можливостями. З 18 будівель лікувально-профілактичних закладів міста </w:t>
      </w:r>
      <w:r w:rsidRPr="00877BF8">
        <w:rPr>
          <w:rFonts w:ascii="Times New Roman" w:hAnsi="Times New Roman" w:cs="Times New Roman"/>
          <w:sz w:val="28"/>
          <w:szCs w:val="28"/>
          <w:lang w:eastAsia="uk-UA"/>
        </w:rPr>
        <w:t>3 приміщення мають частковий доступ (пандуси не відповідають Державним будівельним нормам)</w:t>
      </w:r>
      <w:r w:rsidRPr="003570B2">
        <w:rPr>
          <w:rFonts w:ascii="Times New Roman" w:hAnsi="Times New Roman" w:cs="Times New Roman"/>
          <w:sz w:val="28"/>
          <w:szCs w:val="28"/>
          <w:lang w:eastAsia="uk-UA"/>
        </w:rPr>
        <w:t xml:space="preserve">, </w:t>
      </w:r>
      <w:r w:rsidR="00FD01E5">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15 обладнані пандусами з урахуванням Державних будівельних норм України.</w:t>
      </w:r>
      <w:r w:rsidR="006B4545">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У поточному році не проводилось облаштування будівель лікувальних закладів пандусами.</w:t>
      </w:r>
    </w:p>
    <w:p w:rsidR="001C155B" w:rsidRPr="003570B2" w:rsidRDefault="001C155B" w:rsidP="004571CD">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З метою забезпечення права на освіту дітей з особливими освітніми потребами, впровадження інклюзивної освіти управління освіти і науки Сумської міської ради щорічно оновлює банк даних дітей з особливими освітніми потребами, проводить по закладах освіти моніторинг стану здоров’я дітей, вивчає кількість та умови утримання дітей з особливими освітніми потребами.                                                                                                            </w:t>
      </w:r>
    </w:p>
    <w:p w:rsidR="001C155B" w:rsidRPr="003570B2" w:rsidRDefault="001C155B" w:rsidP="004571CD">
      <w:pPr>
        <w:pStyle w:val="1"/>
        <w:spacing w:line="240" w:lineRule="atLeast"/>
        <w:ind w:right="-1" w:firstLine="709"/>
        <w:jc w:val="both"/>
        <w:rPr>
          <w:sz w:val="28"/>
          <w:szCs w:val="28"/>
          <w:lang w:val="uk-UA"/>
        </w:rPr>
      </w:pPr>
      <w:r w:rsidRPr="003570B2">
        <w:rPr>
          <w:sz w:val="28"/>
          <w:szCs w:val="28"/>
          <w:lang w:val="uk-UA"/>
        </w:rPr>
        <w:t xml:space="preserve">У місті Суми функціонує 4 спеціальні заклади освіти та 1 комбінованого типу: Комунальна установа Сумська спеціальна загальноосвітня школи </w:t>
      </w:r>
      <w:r w:rsidRPr="003570B2">
        <w:rPr>
          <w:sz w:val="28"/>
          <w:szCs w:val="28"/>
          <w:lang w:val="uk-UA"/>
        </w:rPr>
        <w:br/>
        <w:t>м. Суми, Сумської області для дітей з інтелектуальними порушеннями; 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 для дітей з порушеннями опорно-рухового апарату та інтелекту;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навчальний заклад (ясла-садок) № 20 «Посмішка» м. Суми, Сумської області для дітей з порушеннями опорно-рухового апарату;</w:t>
      </w:r>
      <w:r w:rsidRPr="003570B2">
        <w:rPr>
          <w:bCs/>
          <w:lang w:val="uk-UA"/>
        </w:rPr>
        <w:t xml:space="preserve"> </w:t>
      </w:r>
      <w:r w:rsidRPr="003570B2">
        <w:rPr>
          <w:bCs/>
          <w:sz w:val="28"/>
          <w:szCs w:val="28"/>
          <w:lang w:val="uk-UA"/>
        </w:rPr>
        <w:t>Сумський дошкільний навчальний заклад (ясла-садок) № 21 «Волошка» м. Суми, Сумської області (</w:t>
      </w:r>
      <w:r w:rsidRPr="003570B2">
        <w:rPr>
          <w:sz w:val="28"/>
          <w:szCs w:val="28"/>
          <w:lang w:val="uk-UA"/>
        </w:rPr>
        <w:t xml:space="preserve">комбінованого типу) для дітей з порушеннями слуху. </w:t>
      </w:r>
    </w:p>
    <w:p w:rsidR="001C155B" w:rsidRPr="003570B2" w:rsidRDefault="001C155B" w:rsidP="004571C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ЗОШ № 8, НВК № 16, Піщанській ЗОШ створено умови для безперешкодного доступу учнів до приміщення закладу. </w:t>
      </w:r>
    </w:p>
    <w:p w:rsidR="002F18D3" w:rsidRDefault="001C155B" w:rsidP="002F18D3">
      <w:pPr>
        <w:spacing w:after="0" w:line="240" w:lineRule="auto"/>
        <w:ind w:right="-1" w:firstLine="851"/>
        <w:jc w:val="both"/>
        <w:rPr>
          <w:rFonts w:ascii="Times New Roman" w:hAnsi="Times New Roman" w:cs="Times New Roman"/>
          <w:sz w:val="28"/>
          <w:szCs w:val="28"/>
        </w:rPr>
      </w:pPr>
      <w:r w:rsidRPr="003570B2">
        <w:rPr>
          <w:rFonts w:ascii="Times New Roman" w:hAnsi="Times New Roman" w:cs="Times New Roman"/>
          <w:sz w:val="28"/>
          <w:szCs w:val="28"/>
        </w:rPr>
        <w:t>У НВК  № 16 для учнів з вадами опорно-рухового апарату обладнано поручні на трьох поверхах, є пристосовані меблі, туалетна кімната, кабінет ЛФК, медіатека, ресурсна кімната та кабінет для проведення корекційно-розвиткових занять, створений</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 освітньо-ресурсний</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 центр </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підтримки</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 дітей </w:t>
      </w:r>
      <w:r w:rsidR="002F18D3">
        <w:rPr>
          <w:rFonts w:ascii="Times New Roman" w:hAnsi="Times New Roman" w:cs="Times New Roman"/>
          <w:sz w:val="28"/>
          <w:szCs w:val="28"/>
        </w:rPr>
        <w:t xml:space="preserve"> </w:t>
      </w:r>
      <w:r w:rsidRPr="003570B2">
        <w:rPr>
          <w:rFonts w:ascii="Times New Roman" w:hAnsi="Times New Roman" w:cs="Times New Roman"/>
          <w:sz w:val="28"/>
          <w:szCs w:val="28"/>
        </w:rPr>
        <w:t xml:space="preserve">з </w:t>
      </w:r>
    </w:p>
    <w:p w:rsidR="002F18D3" w:rsidRDefault="002F18D3" w:rsidP="002F18D3">
      <w:pPr>
        <w:spacing w:after="0" w:line="240" w:lineRule="auto"/>
        <w:ind w:right="-1" w:firstLine="851"/>
        <w:jc w:val="right"/>
        <w:rPr>
          <w:rFonts w:ascii="Times New Roman" w:hAnsi="Times New Roman" w:cs="Times New Roman"/>
          <w:sz w:val="28"/>
          <w:szCs w:val="28"/>
        </w:rPr>
      </w:pPr>
    </w:p>
    <w:p w:rsidR="002F18D3" w:rsidRPr="003570B2" w:rsidRDefault="002F18D3" w:rsidP="002F18D3">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2F18D3" w:rsidRDefault="002F18D3" w:rsidP="002F18D3">
      <w:pPr>
        <w:autoSpaceDE w:val="0"/>
        <w:autoSpaceDN w:val="0"/>
        <w:adjustRightInd w:val="0"/>
        <w:spacing w:after="0" w:line="240" w:lineRule="auto"/>
        <w:ind w:right="-1"/>
        <w:jc w:val="both"/>
        <w:rPr>
          <w:rFonts w:ascii="Times New Roman" w:hAnsi="Times New Roman" w:cs="Times New Roman"/>
          <w:sz w:val="28"/>
          <w:szCs w:val="28"/>
          <w:lang w:eastAsia="ru-RU"/>
        </w:rPr>
      </w:pPr>
    </w:p>
    <w:p w:rsidR="00182E2E" w:rsidRDefault="001C155B" w:rsidP="002F18D3">
      <w:pPr>
        <w:spacing w:after="0" w:line="240" w:lineRule="atLeast"/>
        <w:jc w:val="both"/>
        <w:rPr>
          <w:rFonts w:ascii="Times New Roman" w:hAnsi="Times New Roman" w:cs="Times New Roman"/>
          <w:sz w:val="28"/>
          <w:szCs w:val="28"/>
        </w:rPr>
      </w:pPr>
      <w:r w:rsidRPr="003570B2">
        <w:rPr>
          <w:rFonts w:ascii="Times New Roman" w:hAnsi="Times New Roman" w:cs="Times New Roman"/>
          <w:sz w:val="28"/>
          <w:szCs w:val="28"/>
        </w:rPr>
        <w:t xml:space="preserve">особливими освітніми потребами. У травні 2019 року розпочав роботу шкільний ліфт.  </w:t>
      </w:r>
      <w:r w:rsidR="00182E2E" w:rsidRPr="003570B2">
        <w:rPr>
          <w:rFonts w:ascii="Times New Roman" w:hAnsi="Times New Roman" w:cs="Times New Roman"/>
          <w:sz w:val="24"/>
          <w:szCs w:val="24"/>
          <w:lang w:eastAsia="uk-UA"/>
        </w:rPr>
        <w:t xml:space="preserve">                                                                                                      </w:t>
      </w:r>
    </w:p>
    <w:p w:rsidR="001C155B" w:rsidRPr="00182E2E" w:rsidRDefault="004571CD" w:rsidP="00182E2E">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 xml:space="preserve">У підпорядкуванні відділу культури та туризму Сумської міської ради знаходяться 25 закладів культури. </w:t>
      </w:r>
    </w:p>
    <w:p w:rsidR="001C155B" w:rsidRPr="003570B2" w:rsidRDefault="001C155B" w:rsidP="004571CD">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 xml:space="preserve">Усі бібліотеки Сумської міської бібліотечної системи знаходяться на перших поверхах житлових будинків, які є частково доступними для </w:t>
      </w:r>
      <w:r w:rsidRPr="003570B2">
        <w:rPr>
          <w:rFonts w:ascii="Times New Roman" w:hAnsi="Times New Roman" w:cs="Times New Roman"/>
          <w:sz w:val="28"/>
          <w:szCs w:val="28"/>
          <w:lang w:eastAsia="ru-RU"/>
        </w:rPr>
        <w:br/>
        <w:t>маломобільних груп населення.</w:t>
      </w:r>
    </w:p>
    <w:p w:rsidR="001C155B" w:rsidRPr="003570B2" w:rsidRDefault="001C155B" w:rsidP="004571CD">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3570B2">
        <w:rPr>
          <w:rFonts w:ascii="Times New Roman" w:hAnsi="Times New Roman" w:cs="Times New Roman"/>
          <w:sz w:val="28"/>
          <w:szCs w:val="28"/>
          <w:lang w:eastAsia="ru-RU"/>
        </w:rPr>
        <w:t>Користувачі міських бібліотек, які самостійно не мають змоги відвідати заклади (близько 200 читачів) через інвалідність та похилий вік взяті на індивідуальне бібліотечне обслуговування та отримують потрібну літературу на дому.</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Крім того, слід зазначити, що в місті діє бібліотека-філія № 17 Сумської міської централізованої бібл</w:t>
      </w:r>
      <w:r w:rsidR="001F7AFA">
        <w:rPr>
          <w:rFonts w:ascii="Times New Roman" w:hAnsi="Times New Roman" w:cs="Times New Roman"/>
          <w:sz w:val="28"/>
          <w:szCs w:val="28"/>
          <w:lang w:eastAsia="uk-UA"/>
        </w:rPr>
        <w:t>іотечної системи (м. Суми, вул.</w:t>
      </w:r>
      <w:r w:rsidRPr="003570B2">
        <w:rPr>
          <w:rFonts w:ascii="Times New Roman" w:hAnsi="Times New Roman" w:cs="Times New Roman"/>
          <w:sz w:val="28"/>
          <w:szCs w:val="28"/>
          <w:lang w:eastAsia="uk-UA"/>
        </w:rPr>
        <w:t xml:space="preserve"> Горького, </w:t>
      </w:r>
      <w:r w:rsidR="001F7AFA">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 xml:space="preserve">буд. 23/1), яка спеціалізується на обслуговуванні осіб з інвалідністю, </w:t>
      </w:r>
      <w:r w:rsidR="001F7AFA">
        <w:rPr>
          <w:rFonts w:ascii="Times New Roman" w:hAnsi="Times New Roman" w:cs="Times New Roman"/>
          <w:sz w:val="28"/>
          <w:szCs w:val="28"/>
          <w:lang w:eastAsia="uk-UA"/>
        </w:rPr>
        <w:t>що</w:t>
      </w:r>
      <w:r w:rsidRPr="003570B2">
        <w:rPr>
          <w:rFonts w:ascii="Times New Roman" w:hAnsi="Times New Roman" w:cs="Times New Roman"/>
          <w:sz w:val="28"/>
          <w:szCs w:val="28"/>
          <w:lang w:eastAsia="uk-UA"/>
        </w:rPr>
        <w:t xml:space="preserve"> пересуваються на кріслах колісних. </w:t>
      </w:r>
    </w:p>
    <w:p w:rsidR="001C155B" w:rsidRPr="003570B2" w:rsidRDefault="001C155B" w:rsidP="004571CD">
      <w:pPr>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Питання створення особам з інвалідністю умов для вільного заняття спортом розглянуто на засіданнях  міського комітету забезпечення доступності осіб з інвалідністю та інших мало мобільних груп населення до об’єктів соціальної та інженерно-транспортної інфраструктури (далі - комітет). Членами комітету впродовж 2018 – 2019 років здійснено ряд обстеж</w:t>
      </w:r>
      <w:r w:rsidR="006B4545">
        <w:rPr>
          <w:rFonts w:ascii="Times New Roman" w:hAnsi="Times New Roman" w:cs="Times New Roman"/>
          <w:sz w:val="28"/>
          <w:szCs w:val="28"/>
          <w:lang w:eastAsia="uk-UA"/>
        </w:rPr>
        <w:t>ень спортивних закладів міста, з</w:t>
      </w:r>
      <w:r w:rsidRPr="003570B2">
        <w:rPr>
          <w:rFonts w:ascii="Times New Roman" w:hAnsi="Times New Roman" w:cs="Times New Roman"/>
          <w:sz w:val="28"/>
          <w:szCs w:val="28"/>
          <w:lang w:eastAsia="uk-UA"/>
        </w:rPr>
        <w:t>а результатами яких встановлено, що лише стадіон «Ювілейний» є повністю пристосований для людей з обмеженими фізичними можливостями. Спортивні зали Сумсько</w:t>
      </w:r>
      <w:r w:rsidR="001F7AFA">
        <w:rPr>
          <w:rFonts w:ascii="Times New Roman" w:hAnsi="Times New Roman" w:cs="Times New Roman"/>
          <w:sz w:val="28"/>
          <w:szCs w:val="28"/>
          <w:lang w:eastAsia="uk-UA"/>
        </w:rPr>
        <w:t>го державного університету (вул</w:t>
      </w:r>
      <w:r w:rsidRPr="003570B2">
        <w:rPr>
          <w:rFonts w:ascii="Times New Roman" w:hAnsi="Times New Roman" w:cs="Times New Roman"/>
          <w:sz w:val="28"/>
          <w:szCs w:val="28"/>
          <w:lang w:eastAsia="uk-UA"/>
        </w:rPr>
        <w:t>. Петропавлівська), приміщення Легкоатлетичного манежу, спортивний комплекс Сумського державного педагогічного університету, які хоч і надають послуги з тренування спортсменів серед осіб з інвалідністю, є частково доступними (потребують дообладнання пандуси на вході до приміщень, санітарні кімнати).</w:t>
      </w:r>
    </w:p>
    <w:p w:rsidR="001C155B" w:rsidRPr="003570B2" w:rsidRDefault="001C155B" w:rsidP="004571CD">
      <w:pPr>
        <w:spacing w:after="0" w:line="240" w:lineRule="atLeast"/>
        <w:ind w:right="-1" w:firstLine="709"/>
        <w:jc w:val="both"/>
        <w:rPr>
          <w:rFonts w:ascii="Times New Roman" w:hAnsi="Times New Roman" w:cs="Times New Roman"/>
          <w:sz w:val="24"/>
          <w:szCs w:val="24"/>
          <w:highlight w:val="red"/>
          <w:lang w:eastAsia="uk-UA"/>
        </w:rPr>
      </w:pPr>
      <w:r w:rsidRPr="003570B2">
        <w:rPr>
          <w:rFonts w:ascii="Times New Roman" w:hAnsi="Times New Roman" w:cs="Times New Roman"/>
          <w:sz w:val="28"/>
          <w:szCs w:val="28"/>
          <w:lang w:eastAsia="uk-UA"/>
        </w:rPr>
        <w:t xml:space="preserve">Жоден приватний спортивний клуб не є повністю доступним для </w:t>
      </w:r>
      <w:r w:rsidRPr="003570B2">
        <w:rPr>
          <w:rFonts w:ascii="Times New Roman" w:hAnsi="Times New Roman" w:cs="Times New Roman"/>
          <w:sz w:val="28"/>
          <w:szCs w:val="28"/>
          <w:lang w:eastAsia="uk-UA"/>
        </w:rPr>
        <w:br/>
        <w:t xml:space="preserve">маломобільних груп населення. </w:t>
      </w:r>
    </w:p>
    <w:p w:rsidR="001C155B" w:rsidRPr="003570B2" w:rsidRDefault="001C155B" w:rsidP="004571CD">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lang w:eastAsia="uk-UA"/>
        </w:rPr>
        <w:t>К</w:t>
      </w:r>
      <w:r w:rsidRPr="003570B2">
        <w:rPr>
          <w:rFonts w:ascii="Times New Roman" w:hAnsi="Times New Roman" w:cs="Times New Roman"/>
          <w:sz w:val="28"/>
          <w:szCs w:val="28"/>
        </w:rPr>
        <w:t>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w:t>
      </w:r>
      <w:r w:rsidRPr="003570B2">
        <w:rPr>
          <w:rFonts w:ascii="Times New Roman" w:hAnsi="Times New Roman" w:cs="Times New Roman"/>
          <w:sz w:val="28"/>
          <w:szCs w:val="28"/>
          <w:lang w:eastAsia="uk-UA"/>
        </w:rPr>
        <w:t xml:space="preserve"> та відділення денного перебування територіального центру «Берегиня» забезпечені спеціалізованими автомобілями для підвезення осіб з інвалідністю.</w:t>
      </w:r>
      <w:r w:rsidRPr="003570B2">
        <w:rPr>
          <w:rFonts w:ascii="Times New Roman" w:hAnsi="Times New Roman" w:cs="Times New Roman"/>
          <w:sz w:val="28"/>
          <w:szCs w:val="28"/>
        </w:rPr>
        <w:t xml:space="preserve"> </w:t>
      </w:r>
    </w:p>
    <w:p w:rsidR="001C155B" w:rsidRPr="003570B2" w:rsidRDefault="001C155B" w:rsidP="004571CD">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На балансі НВК № 16 є мікроавтобус Газель, яким  здійснюється підвезення учнів з особливими освітніми потребами до закладу та додому. Введено посаду вихователя, який супроводжує дітей. </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З метою створення сприятливих умов життєдіяльності осіб з інвалідністю на вокзалі станції Суми організовано групу з надання допомоги зазначеній категорії осіб. Розроблена технологія та призначені відповідальні особи за прийняттям замовлень на перевезення осіб з інвалідністю, що пересуваються на кріслах колісних, у спеціально облаштованих вагонах. Для перевезення осіб з обмеженими фізичними можливостями по території </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вокзалу</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в </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наявності</w:t>
      </w:r>
      <w:r>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є два</w:t>
      </w:r>
      <w:r w:rsidRPr="003570B2">
        <w:rPr>
          <w:rFonts w:ascii="Times New Roman" w:hAnsi="Times New Roman" w:cs="Times New Roman"/>
          <w:sz w:val="24"/>
          <w:szCs w:val="24"/>
          <w:lang w:eastAsia="uk-UA"/>
        </w:rPr>
        <w:t xml:space="preserve">                                                                                                      </w:t>
      </w:r>
    </w:p>
    <w:p w:rsidR="002F18D3" w:rsidRPr="003570B2" w:rsidRDefault="002F18D3" w:rsidP="002F18D3">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2F18D3" w:rsidRDefault="002F18D3" w:rsidP="002F18D3">
      <w:pPr>
        <w:spacing w:after="0" w:line="240" w:lineRule="auto"/>
        <w:ind w:right="-1"/>
        <w:jc w:val="both"/>
        <w:rPr>
          <w:rFonts w:ascii="Times New Roman" w:hAnsi="Times New Roman" w:cs="Times New Roman"/>
          <w:sz w:val="28"/>
          <w:szCs w:val="28"/>
          <w:lang w:eastAsia="uk-UA"/>
        </w:rPr>
      </w:pPr>
    </w:p>
    <w:p w:rsidR="00897FEA" w:rsidRDefault="004571CD" w:rsidP="001F7AFA">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крісла колісні. Зі сторони перону забезпечено безперешкодний в’їзд до касового залу, залу очікування, кімнати для осіб з інвалідністю. </w:t>
      </w:r>
    </w:p>
    <w:p w:rsidR="00897FEA" w:rsidRPr="003570B2" w:rsidRDefault="00897FEA" w:rsidP="00182E2E">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На території вокзалу розміщені піктограми про місце знаходження туалету, пристосованого для користування осіб з інвалідністю. </w:t>
      </w:r>
    </w:p>
    <w:p w:rsidR="001C155B" w:rsidRPr="003570B2" w:rsidRDefault="001C155B" w:rsidP="00182E2E">
      <w:pPr>
        <w:spacing w:after="0" w:line="240" w:lineRule="auto"/>
        <w:ind w:right="-1" w:firstLine="708"/>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Краї пасажирських платформ пофарбовані в попереджувальний колір. Для паркування транспортних засобів, якими керують особи з інвалідністю, виділені спеціальні місця та встановлено відповідні знаки.</w:t>
      </w:r>
    </w:p>
    <w:p w:rsidR="001C155B" w:rsidRPr="003570B2" w:rsidRDefault="001C155B" w:rsidP="0046004F">
      <w:pPr>
        <w:spacing w:after="0" w:line="240" w:lineRule="auto"/>
        <w:ind w:right="-1" w:firstLine="85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Головний вхід до автовокзалу та виходи на платформи обладнано пандусами, призначено відповідальних з організації надання допомоги особам з інвалідністю. У приміщенні автовокзалу обладнано туалет пристосований для вільного доступу. </w:t>
      </w:r>
    </w:p>
    <w:p w:rsidR="001C155B" w:rsidRPr="003570B2" w:rsidRDefault="001C155B" w:rsidP="0046004F">
      <w:pPr>
        <w:spacing w:after="0" w:line="240" w:lineRule="auto"/>
        <w:ind w:right="-1" w:firstLine="851"/>
        <w:jc w:val="both"/>
        <w:rPr>
          <w:rFonts w:ascii="Times New Roman" w:hAnsi="Times New Roman" w:cs="Times New Roman"/>
          <w:b/>
          <w:bCs/>
          <w:sz w:val="28"/>
          <w:szCs w:val="28"/>
          <w:highlight w:val="red"/>
          <w:lang w:eastAsia="uk-UA"/>
        </w:rPr>
      </w:pPr>
    </w:p>
    <w:p w:rsidR="001C155B" w:rsidRPr="004571CD" w:rsidRDefault="001C155B" w:rsidP="004571C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7. Виконується.</w:t>
      </w:r>
    </w:p>
    <w:p w:rsidR="001C155B" w:rsidRPr="003570B2" w:rsidRDefault="001C155B" w:rsidP="004571CD">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Відповідно до титульних списків капітального ремонту об’єктів благоустрою за кошти місцевого бюджету, департамент інфраструктури міста Сумської міської ради є замовником  робіт по капітальному ремонту тротуарів у місцях загального користування вздовж проїжджих частин вулиць, зупинок громадського транспорту та улаштуванню посадкових майданчиків, а також поточному ремонту шляхової мережі.</w:t>
      </w:r>
    </w:p>
    <w:p w:rsidR="001C155B" w:rsidRPr="003570B2" w:rsidRDefault="001C155B" w:rsidP="004571CD">
      <w:pPr>
        <w:spacing w:after="0" w:line="240" w:lineRule="atLeast"/>
        <w:ind w:right="-1" w:firstLine="709"/>
        <w:jc w:val="both"/>
        <w:rPr>
          <w:rFonts w:ascii="Times New Roman" w:hAnsi="Times New Roman" w:cs="Times New Roman"/>
          <w:sz w:val="28"/>
          <w:szCs w:val="28"/>
          <w:highlight w:val="red"/>
        </w:rPr>
      </w:pPr>
      <w:r w:rsidRPr="003570B2">
        <w:rPr>
          <w:rFonts w:ascii="Times New Roman" w:hAnsi="Times New Roman" w:cs="Times New Roman"/>
          <w:sz w:val="28"/>
          <w:szCs w:val="28"/>
        </w:rPr>
        <w:t xml:space="preserve">При проведенні капітальних ремонтів тротуарів та інших об’єктів благоустрою, які проводяться на замовлення департаменту інфраструктури міста, передбачається створення безперешкодного доступу для маломобільних груп населення, відповідно до вимог Державних будівельних норм України. </w:t>
      </w:r>
    </w:p>
    <w:p w:rsidR="001C155B" w:rsidRPr="00A77E60" w:rsidRDefault="001C155B" w:rsidP="004571CD">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lang w:eastAsia="uk-UA"/>
        </w:rPr>
        <w:t xml:space="preserve">За інформацією департаменту інфраструктури міста Сумської міської ради за звітний період виконано </w:t>
      </w:r>
      <w:r w:rsidR="00305151">
        <w:rPr>
          <w:rFonts w:ascii="Times New Roman" w:hAnsi="Times New Roman" w:cs="Times New Roman"/>
          <w:sz w:val="28"/>
          <w:szCs w:val="28"/>
          <w:lang w:eastAsia="uk-UA"/>
        </w:rPr>
        <w:t xml:space="preserve">капітальні </w:t>
      </w:r>
      <w:r w:rsidRPr="003570B2">
        <w:rPr>
          <w:rFonts w:ascii="Times New Roman" w:hAnsi="Times New Roman" w:cs="Times New Roman"/>
          <w:sz w:val="28"/>
          <w:szCs w:val="28"/>
          <w:lang w:eastAsia="uk-UA"/>
        </w:rPr>
        <w:t xml:space="preserve">ремонти тротуарів </w:t>
      </w:r>
      <w:r w:rsidRPr="00A77E60">
        <w:rPr>
          <w:rFonts w:ascii="Times New Roman" w:hAnsi="Times New Roman" w:cs="Times New Roman"/>
          <w:sz w:val="28"/>
          <w:szCs w:val="28"/>
          <w:lang w:eastAsia="uk-UA"/>
        </w:rPr>
        <w:t xml:space="preserve">по </w:t>
      </w:r>
      <w:r w:rsidRPr="00A77E60">
        <w:rPr>
          <w:rFonts w:ascii="Times New Roman" w:hAnsi="Times New Roman" w:cs="Times New Roman"/>
          <w:sz w:val="28"/>
          <w:szCs w:val="28"/>
        </w:rPr>
        <w:t xml:space="preserve">вул. </w:t>
      </w:r>
      <w:r w:rsidR="00305151" w:rsidRPr="00A77E60">
        <w:rPr>
          <w:rFonts w:ascii="Times New Roman" w:hAnsi="Times New Roman" w:cs="Times New Roman"/>
          <w:sz w:val="28"/>
          <w:szCs w:val="28"/>
        </w:rPr>
        <w:t>Івана Сірка  (від просп. Михайла Лушпи до буд. № 3 по вул. Івана Сірка)</w:t>
      </w:r>
      <w:r w:rsidRPr="00A77E60">
        <w:rPr>
          <w:rFonts w:ascii="Times New Roman" w:hAnsi="Times New Roman" w:cs="Times New Roman"/>
          <w:sz w:val="28"/>
          <w:szCs w:val="28"/>
        </w:rPr>
        <w:t xml:space="preserve">; </w:t>
      </w:r>
      <w:r w:rsidRPr="00A77E60">
        <w:rPr>
          <w:rFonts w:ascii="Times New Roman" w:hAnsi="Times New Roman" w:cs="Times New Roman"/>
          <w:sz w:val="28"/>
          <w:szCs w:val="28"/>
        </w:rPr>
        <w:br/>
      </w:r>
      <w:r w:rsidR="00305151" w:rsidRPr="00A77E60">
        <w:rPr>
          <w:rFonts w:ascii="Times New Roman" w:hAnsi="Times New Roman" w:cs="Times New Roman"/>
          <w:sz w:val="28"/>
          <w:szCs w:val="28"/>
        </w:rPr>
        <w:t xml:space="preserve">від вул. Романа Атаманюка до буд. № 57 по вул. Ковпака; </w:t>
      </w:r>
      <w:r w:rsidR="00FD01E5">
        <w:rPr>
          <w:rFonts w:ascii="Times New Roman" w:hAnsi="Times New Roman" w:cs="Times New Roman"/>
          <w:sz w:val="28"/>
          <w:szCs w:val="28"/>
        </w:rPr>
        <w:t xml:space="preserve">по </w:t>
      </w:r>
      <w:r w:rsidR="00305151" w:rsidRPr="00A77E60">
        <w:rPr>
          <w:rFonts w:ascii="Times New Roman" w:hAnsi="Times New Roman" w:cs="Times New Roman"/>
          <w:sz w:val="28"/>
          <w:szCs w:val="28"/>
        </w:rPr>
        <w:t xml:space="preserve">вул. Марко Вовчок (від вул. Миру до вул. Нижньосироватська); </w:t>
      </w:r>
      <w:r w:rsidR="00FD01E5">
        <w:rPr>
          <w:rFonts w:ascii="Times New Roman" w:hAnsi="Times New Roman" w:cs="Times New Roman"/>
          <w:sz w:val="28"/>
          <w:szCs w:val="28"/>
        </w:rPr>
        <w:t xml:space="preserve">по </w:t>
      </w:r>
      <w:r w:rsidR="00305151" w:rsidRPr="00A77E60">
        <w:rPr>
          <w:rFonts w:ascii="Times New Roman" w:hAnsi="Times New Roman" w:cs="Times New Roman"/>
          <w:sz w:val="28"/>
          <w:szCs w:val="28"/>
        </w:rPr>
        <w:t xml:space="preserve">вул. Металургів (від </w:t>
      </w:r>
      <w:r w:rsidR="00305151" w:rsidRPr="00A77E60">
        <w:rPr>
          <w:rFonts w:ascii="Times New Roman" w:hAnsi="Times New Roman" w:cs="Times New Roman"/>
          <w:sz w:val="28"/>
          <w:szCs w:val="28"/>
        </w:rPr>
        <w:br/>
        <w:t xml:space="preserve">вул. Реміснича до вул. Степаненківська; від вул. Білопільська до </w:t>
      </w:r>
      <w:r w:rsidR="00A77E60" w:rsidRPr="00A77E60">
        <w:rPr>
          <w:rFonts w:ascii="Times New Roman" w:hAnsi="Times New Roman" w:cs="Times New Roman"/>
          <w:sz w:val="28"/>
          <w:szCs w:val="28"/>
        </w:rPr>
        <w:br/>
      </w:r>
      <w:r w:rsidR="00305151" w:rsidRPr="00A77E60">
        <w:rPr>
          <w:rFonts w:ascii="Times New Roman" w:hAnsi="Times New Roman" w:cs="Times New Roman"/>
          <w:sz w:val="28"/>
          <w:szCs w:val="28"/>
        </w:rPr>
        <w:t xml:space="preserve">вул. Металургів);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 xml:space="preserve">вул. Олександра Аніщенка (від вул. Герасима Кондратьєва до вул. Петропавлівська);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вул. Богдана Хмельни</w:t>
      </w:r>
      <w:r w:rsidR="00182E2E">
        <w:rPr>
          <w:rFonts w:ascii="Times New Roman" w:hAnsi="Times New Roman" w:cs="Times New Roman"/>
          <w:sz w:val="28"/>
          <w:szCs w:val="28"/>
        </w:rPr>
        <w:t xml:space="preserve">цького; </w:t>
      </w:r>
      <w:r w:rsidR="00FD01E5">
        <w:rPr>
          <w:rFonts w:ascii="Times New Roman" w:hAnsi="Times New Roman" w:cs="Times New Roman"/>
          <w:sz w:val="28"/>
          <w:szCs w:val="28"/>
        </w:rPr>
        <w:t xml:space="preserve">по </w:t>
      </w:r>
      <w:r w:rsidR="00B71261">
        <w:rPr>
          <w:rFonts w:ascii="Times New Roman" w:hAnsi="Times New Roman" w:cs="Times New Roman"/>
          <w:sz w:val="28"/>
          <w:szCs w:val="28"/>
        </w:rPr>
        <w:br/>
      </w:r>
      <w:r w:rsidR="00182E2E">
        <w:rPr>
          <w:rFonts w:ascii="Times New Roman" w:hAnsi="Times New Roman" w:cs="Times New Roman"/>
          <w:sz w:val="28"/>
          <w:szCs w:val="28"/>
        </w:rPr>
        <w:t>вул. Першотравнева (від в</w:t>
      </w:r>
      <w:r w:rsidR="00B8149E" w:rsidRPr="00A77E60">
        <w:rPr>
          <w:rFonts w:ascii="Times New Roman" w:hAnsi="Times New Roman" w:cs="Times New Roman"/>
          <w:sz w:val="28"/>
          <w:szCs w:val="28"/>
        </w:rPr>
        <w:t xml:space="preserve">ул. 1-ша Набережна р. Стрілка до вул. Кузнечна); </w:t>
      </w:r>
      <w:r w:rsidR="00FD01E5">
        <w:rPr>
          <w:rFonts w:ascii="Times New Roman" w:hAnsi="Times New Roman" w:cs="Times New Roman"/>
          <w:sz w:val="28"/>
          <w:szCs w:val="28"/>
        </w:rPr>
        <w:t xml:space="preserve">по </w:t>
      </w:r>
      <w:r w:rsidR="00FD01E5">
        <w:rPr>
          <w:rFonts w:ascii="Times New Roman" w:hAnsi="Times New Roman" w:cs="Times New Roman"/>
          <w:sz w:val="28"/>
          <w:szCs w:val="28"/>
        </w:rPr>
        <w:br/>
      </w:r>
      <w:r w:rsidR="00B8149E" w:rsidRPr="00A77E60">
        <w:rPr>
          <w:rFonts w:ascii="Times New Roman" w:hAnsi="Times New Roman" w:cs="Times New Roman"/>
          <w:sz w:val="28"/>
          <w:szCs w:val="28"/>
        </w:rPr>
        <w:t xml:space="preserve">вул. 1-ша Набережна р. Стрілки (від площі Покровської до пров. 9 Травня),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вул. Інтернаціоналістів (від просп</w:t>
      </w:r>
      <w:r w:rsidR="00840A94">
        <w:rPr>
          <w:rFonts w:ascii="Times New Roman" w:hAnsi="Times New Roman" w:cs="Times New Roman"/>
          <w:sz w:val="28"/>
          <w:szCs w:val="28"/>
        </w:rPr>
        <w:t xml:space="preserve">. Михайла Лушпи до ринку по </w:t>
      </w:r>
      <w:r w:rsidR="00B71261">
        <w:rPr>
          <w:rFonts w:ascii="Times New Roman" w:hAnsi="Times New Roman" w:cs="Times New Roman"/>
          <w:sz w:val="28"/>
          <w:szCs w:val="28"/>
        </w:rPr>
        <w:br/>
      </w:r>
      <w:r w:rsidR="00840A94">
        <w:rPr>
          <w:rFonts w:ascii="Times New Roman" w:hAnsi="Times New Roman" w:cs="Times New Roman"/>
          <w:sz w:val="28"/>
          <w:szCs w:val="28"/>
        </w:rPr>
        <w:t>вул.</w:t>
      </w:r>
      <w:r w:rsidR="00B8149E" w:rsidRPr="00A77E60">
        <w:rPr>
          <w:rFonts w:ascii="Times New Roman" w:hAnsi="Times New Roman" w:cs="Times New Roman"/>
          <w:sz w:val="28"/>
          <w:szCs w:val="28"/>
        </w:rPr>
        <w:t xml:space="preserve"> Інтернаціоналістів); </w:t>
      </w:r>
      <w:r w:rsidR="00FD01E5">
        <w:rPr>
          <w:rFonts w:ascii="Times New Roman" w:hAnsi="Times New Roman" w:cs="Times New Roman"/>
          <w:sz w:val="28"/>
          <w:szCs w:val="28"/>
        </w:rPr>
        <w:t xml:space="preserve">по </w:t>
      </w:r>
      <w:r w:rsidR="00B8149E" w:rsidRPr="00A77E60">
        <w:rPr>
          <w:rFonts w:ascii="Times New Roman" w:hAnsi="Times New Roman" w:cs="Times New Roman"/>
          <w:sz w:val="28"/>
          <w:szCs w:val="28"/>
        </w:rPr>
        <w:t>вул. Харківська (в районі зупинки громадського транспорту № 28</w:t>
      </w:r>
      <w:r w:rsidR="00182E2E">
        <w:rPr>
          <w:rFonts w:ascii="Times New Roman" w:hAnsi="Times New Roman" w:cs="Times New Roman"/>
          <w:sz w:val="28"/>
          <w:szCs w:val="28"/>
        </w:rPr>
        <w:t xml:space="preserve"> </w:t>
      </w:r>
      <w:r w:rsidR="00B8149E" w:rsidRPr="00A77E60">
        <w:rPr>
          <w:rFonts w:ascii="Times New Roman" w:hAnsi="Times New Roman" w:cs="Times New Roman"/>
          <w:sz w:val="28"/>
          <w:szCs w:val="28"/>
        </w:rPr>
        <w:t>до ТЦ «Мануфактура»)</w:t>
      </w:r>
      <w:r w:rsidRPr="00A77E60">
        <w:rPr>
          <w:rFonts w:ascii="Times New Roman" w:hAnsi="Times New Roman" w:cs="Times New Roman"/>
          <w:sz w:val="28"/>
          <w:szCs w:val="28"/>
        </w:rPr>
        <w:t>.</w:t>
      </w:r>
    </w:p>
    <w:p w:rsidR="001C155B" w:rsidRDefault="001C155B" w:rsidP="004571CD">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Членами комітету за участі представників громадських організацій осіб з інвалідністю було здійснено моніторинг дотримання вимог Державних будівельних норм України у частині улаштування похилих з’їздів за вказаними адресами. Було встановлено, що при проведенні робіт з ремонту тротуарного покриття похилі з’ї</w:t>
      </w:r>
      <w:r w:rsidR="00A77E60">
        <w:rPr>
          <w:rFonts w:ascii="Times New Roman" w:hAnsi="Times New Roman" w:cs="Times New Roman"/>
          <w:sz w:val="28"/>
          <w:szCs w:val="28"/>
        </w:rPr>
        <w:t>зди влаштовані на всіх об’єктах</w:t>
      </w:r>
      <w:r w:rsidRPr="003570B2">
        <w:rPr>
          <w:rFonts w:ascii="Times New Roman" w:hAnsi="Times New Roman" w:cs="Times New Roman"/>
          <w:sz w:val="28"/>
          <w:szCs w:val="28"/>
        </w:rPr>
        <w:t xml:space="preserve">. </w:t>
      </w:r>
    </w:p>
    <w:p w:rsidR="002F18D3" w:rsidRDefault="00A77E60" w:rsidP="002F18D3">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Поряд з цим, слід зауважити, що при проведенні ремонту по </w:t>
      </w:r>
      <w:r>
        <w:rPr>
          <w:rFonts w:ascii="Times New Roman" w:hAnsi="Times New Roman" w:cs="Times New Roman"/>
          <w:sz w:val="28"/>
          <w:szCs w:val="28"/>
        </w:rPr>
        <w:br/>
        <w:t xml:space="preserve">вул.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Інтернаціоналістів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роботи </w:t>
      </w:r>
      <w:r w:rsidR="002F18D3">
        <w:rPr>
          <w:rFonts w:ascii="Times New Roman" w:hAnsi="Times New Roman" w:cs="Times New Roman"/>
          <w:sz w:val="28"/>
          <w:szCs w:val="28"/>
        </w:rPr>
        <w:t xml:space="preserve">   </w:t>
      </w:r>
      <w:r>
        <w:rPr>
          <w:rFonts w:ascii="Times New Roman" w:hAnsi="Times New Roman" w:cs="Times New Roman"/>
          <w:sz w:val="28"/>
          <w:szCs w:val="28"/>
        </w:rPr>
        <w:t>здійснені</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 тільки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середини </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вулиці, </w:t>
      </w:r>
    </w:p>
    <w:p w:rsidR="002F18D3" w:rsidRDefault="002F18D3" w:rsidP="002F18D3">
      <w:pPr>
        <w:spacing w:after="0" w:line="240" w:lineRule="auto"/>
        <w:ind w:right="-1" w:firstLine="851"/>
        <w:jc w:val="right"/>
        <w:rPr>
          <w:rFonts w:ascii="Times New Roman" w:hAnsi="Times New Roman" w:cs="Times New Roman"/>
          <w:sz w:val="28"/>
          <w:szCs w:val="28"/>
        </w:rPr>
      </w:pPr>
    </w:p>
    <w:p w:rsidR="002F18D3" w:rsidRPr="003570B2" w:rsidRDefault="002F18D3" w:rsidP="002F18D3">
      <w:pPr>
        <w:spacing w:after="0" w:line="240" w:lineRule="auto"/>
        <w:ind w:right="-1" w:firstLine="851"/>
        <w:jc w:val="right"/>
        <w:rPr>
          <w:rFonts w:ascii="Times New Roman" w:hAnsi="Times New Roman" w:cs="Times New Roman"/>
          <w:sz w:val="24"/>
          <w:szCs w:val="24"/>
          <w:lang w:eastAsia="uk-UA"/>
        </w:rPr>
      </w:pPr>
      <w:r w:rsidRPr="003570B2">
        <w:rPr>
          <w:rFonts w:ascii="Times New Roman" w:hAnsi="Times New Roman" w:cs="Times New Roman"/>
          <w:sz w:val="24"/>
          <w:szCs w:val="24"/>
          <w:lang w:eastAsia="uk-UA"/>
        </w:rPr>
        <w:lastRenderedPageBreak/>
        <w:t>Продовження додатку</w:t>
      </w:r>
    </w:p>
    <w:p w:rsidR="002F18D3" w:rsidRDefault="002F18D3" w:rsidP="002F18D3">
      <w:pPr>
        <w:spacing w:after="0" w:line="240" w:lineRule="atLeast"/>
        <w:ind w:right="-1" w:firstLine="851"/>
        <w:jc w:val="both"/>
        <w:rPr>
          <w:rFonts w:ascii="Times New Roman" w:hAnsi="Times New Roman" w:cs="Times New Roman"/>
          <w:sz w:val="28"/>
          <w:szCs w:val="28"/>
          <w:lang w:eastAsia="ru-RU"/>
        </w:rPr>
      </w:pPr>
    </w:p>
    <w:p w:rsidR="00A77E60" w:rsidRPr="003570B2" w:rsidRDefault="00A77E60" w:rsidP="002F18D3">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забезпечивши</w:t>
      </w:r>
      <w:r w:rsidR="0046004F">
        <w:rPr>
          <w:rFonts w:ascii="Times New Roman" w:hAnsi="Times New Roman" w:cs="Times New Roman"/>
          <w:sz w:val="28"/>
          <w:szCs w:val="28"/>
        </w:rPr>
        <w:t xml:space="preserve">  </w:t>
      </w:r>
      <w:r>
        <w:rPr>
          <w:rFonts w:ascii="Times New Roman" w:hAnsi="Times New Roman" w:cs="Times New Roman"/>
          <w:sz w:val="28"/>
          <w:szCs w:val="28"/>
        </w:rPr>
        <w:t xml:space="preserve"> безперешкодний </w:t>
      </w:r>
      <w:r w:rsidR="0046004F">
        <w:rPr>
          <w:rFonts w:ascii="Times New Roman" w:hAnsi="Times New Roman" w:cs="Times New Roman"/>
          <w:sz w:val="28"/>
          <w:szCs w:val="28"/>
        </w:rPr>
        <w:t xml:space="preserve"> </w:t>
      </w:r>
      <w:r>
        <w:rPr>
          <w:rFonts w:ascii="Times New Roman" w:hAnsi="Times New Roman" w:cs="Times New Roman"/>
          <w:sz w:val="28"/>
          <w:szCs w:val="28"/>
        </w:rPr>
        <w:t>доступ</w:t>
      </w:r>
      <w:r w:rsidR="0046004F">
        <w:rPr>
          <w:rFonts w:ascii="Times New Roman" w:hAnsi="Times New Roman" w:cs="Times New Roman"/>
          <w:sz w:val="28"/>
          <w:szCs w:val="28"/>
        </w:rPr>
        <w:t xml:space="preserve"> </w:t>
      </w:r>
      <w:r>
        <w:rPr>
          <w:rFonts w:ascii="Times New Roman" w:hAnsi="Times New Roman" w:cs="Times New Roman"/>
          <w:sz w:val="28"/>
          <w:szCs w:val="28"/>
        </w:rPr>
        <w:t xml:space="preserve"> до </w:t>
      </w:r>
      <w:r w:rsidR="0046004F">
        <w:rPr>
          <w:rFonts w:ascii="Times New Roman" w:hAnsi="Times New Roman" w:cs="Times New Roman"/>
          <w:sz w:val="28"/>
          <w:szCs w:val="28"/>
        </w:rPr>
        <w:t xml:space="preserve"> </w:t>
      </w:r>
      <w:r w:rsidR="002F18D3">
        <w:rPr>
          <w:rFonts w:ascii="Times New Roman" w:hAnsi="Times New Roman" w:cs="Times New Roman"/>
          <w:sz w:val="28"/>
          <w:szCs w:val="28"/>
        </w:rPr>
        <w:t>територіального центру</w:t>
      </w:r>
      <w:r w:rsidR="004571CD">
        <w:rPr>
          <w:rFonts w:ascii="Times New Roman" w:hAnsi="Times New Roman" w:cs="Times New Roman"/>
          <w:sz w:val="28"/>
          <w:szCs w:val="28"/>
        </w:rPr>
        <w:t xml:space="preserve"> «Берегиня» тільки з боку ринку. Тим  самим,  залишивши</w:t>
      </w:r>
      <w:r w:rsidR="004571CD" w:rsidRPr="004571CD">
        <w:rPr>
          <w:rFonts w:ascii="Times New Roman" w:hAnsi="Times New Roman" w:cs="Times New Roman"/>
          <w:sz w:val="28"/>
          <w:szCs w:val="28"/>
        </w:rPr>
        <w:t xml:space="preserve"> </w:t>
      </w:r>
      <w:r w:rsidR="004571CD">
        <w:rPr>
          <w:rFonts w:ascii="Times New Roman" w:hAnsi="Times New Roman" w:cs="Times New Roman"/>
          <w:sz w:val="28"/>
          <w:szCs w:val="28"/>
        </w:rPr>
        <w:t xml:space="preserve"> недоступною</w:t>
      </w:r>
      <w:r w:rsidR="002F18D3">
        <w:rPr>
          <w:rFonts w:ascii="Times New Roman" w:hAnsi="Times New Roman" w:cs="Times New Roman"/>
          <w:sz w:val="28"/>
          <w:szCs w:val="28"/>
        </w:rPr>
        <w:t xml:space="preserve"> </w:t>
      </w:r>
      <w:r>
        <w:rPr>
          <w:rFonts w:ascii="Times New Roman" w:hAnsi="Times New Roman" w:cs="Times New Roman"/>
          <w:sz w:val="28"/>
          <w:szCs w:val="28"/>
        </w:rPr>
        <w:t xml:space="preserve">ділянку </w:t>
      </w:r>
      <w:r w:rsidR="00C203E2">
        <w:rPr>
          <w:rFonts w:ascii="Times New Roman" w:hAnsi="Times New Roman" w:cs="Times New Roman"/>
          <w:sz w:val="28"/>
          <w:szCs w:val="28"/>
        </w:rPr>
        <w:t>вулично-шляхової мережі з боку житлового комплексу.</w:t>
      </w:r>
    </w:p>
    <w:p w:rsidR="001C155B" w:rsidRPr="0046004F" w:rsidRDefault="001C155B" w:rsidP="006042B2">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Роботи по капітальному ремонту зупинок громадського транспорту у 2019 році не проводились. </w:t>
      </w:r>
      <w:r w:rsidR="00C203E2">
        <w:rPr>
          <w:rFonts w:ascii="Times New Roman" w:hAnsi="Times New Roman" w:cs="Times New Roman"/>
          <w:sz w:val="28"/>
          <w:szCs w:val="28"/>
        </w:rPr>
        <w:t>С</w:t>
      </w:r>
      <w:r w:rsidRPr="003570B2">
        <w:rPr>
          <w:rFonts w:ascii="Times New Roman" w:hAnsi="Times New Roman" w:cs="Times New Roman"/>
          <w:sz w:val="28"/>
          <w:szCs w:val="28"/>
        </w:rPr>
        <w:t xml:space="preserve">лід зазначити, що на замовлення департаменту інфраструктури міста </w:t>
      </w:r>
      <w:r w:rsidR="006A3CD1" w:rsidRPr="003570B2">
        <w:rPr>
          <w:rFonts w:ascii="Times New Roman" w:hAnsi="Times New Roman" w:cs="Times New Roman"/>
          <w:sz w:val="28"/>
          <w:szCs w:val="28"/>
          <w:lang w:eastAsia="uk-UA"/>
        </w:rPr>
        <w:t>Сумської міської ради</w:t>
      </w:r>
      <w:r w:rsidR="006A3CD1" w:rsidRPr="003570B2">
        <w:rPr>
          <w:rFonts w:ascii="Times New Roman" w:hAnsi="Times New Roman" w:cs="Times New Roman"/>
          <w:sz w:val="28"/>
          <w:szCs w:val="28"/>
        </w:rPr>
        <w:t xml:space="preserve"> </w:t>
      </w:r>
      <w:r w:rsidRPr="003570B2">
        <w:rPr>
          <w:rFonts w:ascii="Times New Roman" w:hAnsi="Times New Roman" w:cs="Times New Roman"/>
          <w:sz w:val="28"/>
          <w:szCs w:val="28"/>
        </w:rPr>
        <w:t>розроблена проектна документація на улаштування зупинки №</w:t>
      </w:r>
      <w:r w:rsidR="00FD01E5">
        <w:rPr>
          <w:rFonts w:ascii="Times New Roman" w:hAnsi="Times New Roman" w:cs="Times New Roman"/>
          <w:sz w:val="28"/>
          <w:szCs w:val="28"/>
        </w:rPr>
        <w:t xml:space="preserve"> </w:t>
      </w:r>
      <w:r w:rsidRPr="003570B2">
        <w:rPr>
          <w:rFonts w:ascii="Times New Roman" w:hAnsi="Times New Roman" w:cs="Times New Roman"/>
          <w:sz w:val="28"/>
          <w:szCs w:val="28"/>
        </w:rPr>
        <w:t>355 по вул. Реміснича з урахуванням вимог Державних будівельних норм України (посадковий майданчик, заниження при заїзді на зупинку, наявність тактильної плитки для осіб з вадами зору). Роботи заплановані до кінця 2019 року.</w:t>
      </w:r>
    </w:p>
    <w:p w:rsidR="001C155B" w:rsidRPr="003570B2" w:rsidRDefault="001C155B" w:rsidP="004571CD">
      <w:pPr>
        <w:spacing w:after="0" w:line="240" w:lineRule="auto"/>
        <w:ind w:right="-1" w:firstLine="709"/>
        <w:jc w:val="both"/>
        <w:rPr>
          <w:rFonts w:ascii="Times New Roman" w:hAnsi="Times New Roman" w:cs="Times New Roman"/>
          <w:b/>
          <w:bCs/>
          <w:sz w:val="28"/>
          <w:szCs w:val="28"/>
          <w:lang w:eastAsia="uk-UA"/>
        </w:rPr>
      </w:pPr>
      <w:r w:rsidRPr="003570B2">
        <w:rPr>
          <w:rFonts w:ascii="Times New Roman" w:hAnsi="Times New Roman" w:cs="Times New Roman"/>
          <w:sz w:val="28"/>
          <w:szCs w:val="28"/>
          <w:lang w:eastAsia="uk-UA"/>
        </w:rPr>
        <w:t>Питання з’ясування об’єктів шляхової мережі, які в першу чергу потребують проведення ремонтних робіт з улаштуванням з’їздів</w:t>
      </w:r>
      <w:r w:rsidR="002F18D3">
        <w:rPr>
          <w:rFonts w:ascii="Times New Roman" w:hAnsi="Times New Roman" w:cs="Times New Roman"/>
          <w:sz w:val="28"/>
          <w:szCs w:val="28"/>
          <w:lang w:eastAsia="uk-UA"/>
        </w:rPr>
        <w:t>,</w:t>
      </w:r>
      <w:r w:rsidRPr="003570B2">
        <w:rPr>
          <w:rFonts w:ascii="Times New Roman" w:hAnsi="Times New Roman" w:cs="Times New Roman"/>
          <w:sz w:val="28"/>
          <w:szCs w:val="28"/>
          <w:lang w:eastAsia="uk-UA"/>
        </w:rPr>
        <w:t xml:space="preserve"> а також соціально-значимих перехресть, які потребують обладнання світлофорними об’єктами зі звуковим оснащенням розглянуто </w:t>
      </w:r>
      <w:r w:rsidR="002F18D3" w:rsidRPr="003570B2">
        <w:rPr>
          <w:rFonts w:ascii="Times New Roman" w:hAnsi="Times New Roman" w:cs="Times New Roman"/>
          <w:sz w:val="28"/>
          <w:szCs w:val="28"/>
          <w:lang w:eastAsia="uk-UA"/>
        </w:rPr>
        <w:t>громадськими організаціями, що опікуються особами з  інвалідністю</w:t>
      </w:r>
      <w:r w:rsidR="002F18D3">
        <w:rPr>
          <w:rFonts w:ascii="Times New Roman" w:hAnsi="Times New Roman" w:cs="Times New Roman"/>
          <w:sz w:val="28"/>
          <w:szCs w:val="28"/>
          <w:lang w:eastAsia="uk-UA"/>
        </w:rPr>
        <w:t>,</w:t>
      </w:r>
      <w:r w:rsidR="002F18D3" w:rsidRPr="003570B2">
        <w:rPr>
          <w:rFonts w:ascii="Times New Roman" w:hAnsi="Times New Roman" w:cs="Times New Roman"/>
          <w:sz w:val="28"/>
          <w:szCs w:val="28"/>
          <w:lang w:eastAsia="uk-UA"/>
        </w:rPr>
        <w:t xml:space="preserve"> </w:t>
      </w:r>
      <w:r w:rsidR="002F18D3">
        <w:rPr>
          <w:rFonts w:ascii="Times New Roman" w:hAnsi="Times New Roman" w:cs="Times New Roman"/>
          <w:sz w:val="28"/>
          <w:szCs w:val="28"/>
          <w:lang w:eastAsia="uk-UA"/>
        </w:rPr>
        <w:t xml:space="preserve">на засіданні комітету.  За  наслідками -   </w:t>
      </w:r>
      <w:r w:rsidRPr="003570B2">
        <w:rPr>
          <w:rFonts w:ascii="Times New Roman" w:hAnsi="Times New Roman" w:cs="Times New Roman"/>
          <w:sz w:val="28"/>
          <w:szCs w:val="28"/>
          <w:lang w:eastAsia="uk-UA"/>
        </w:rPr>
        <w:t xml:space="preserve">надані  доручення  управлінню капітального будівництва та дорожнього господарства Сумської міської ради та департаменту інфраструктури  міста  Сумської  міської ради щодо планування ремонтних робіт у 2019 році.  </w:t>
      </w:r>
    </w:p>
    <w:p w:rsidR="001C155B" w:rsidRPr="003570B2" w:rsidRDefault="001C155B" w:rsidP="0046004F">
      <w:pPr>
        <w:spacing w:after="0" w:line="240" w:lineRule="auto"/>
        <w:ind w:right="-1" w:firstLine="851"/>
        <w:jc w:val="both"/>
        <w:rPr>
          <w:rFonts w:ascii="Times New Roman" w:hAnsi="Times New Roman" w:cs="Times New Roman"/>
          <w:b/>
          <w:bCs/>
          <w:sz w:val="28"/>
          <w:szCs w:val="28"/>
          <w:highlight w:val="red"/>
          <w:lang w:eastAsia="uk-UA"/>
        </w:rPr>
      </w:pPr>
    </w:p>
    <w:p w:rsidR="001C155B" w:rsidRPr="003570B2" w:rsidRDefault="001C155B" w:rsidP="004571CD">
      <w:pPr>
        <w:spacing w:after="0" w:line="240" w:lineRule="auto"/>
        <w:ind w:right="-1"/>
        <w:jc w:val="both"/>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8. Виконується.</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Проведено </w:t>
      </w:r>
      <w:r w:rsidR="006A3CD1">
        <w:rPr>
          <w:rFonts w:ascii="Times New Roman" w:hAnsi="Times New Roman" w:cs="Times New Roman"/>
          <w:sz w:val="28"/>
          <w:szCs w:val="28"/>
          <w:lang w:eastAsia="uk-UA"/>
        </w:rPr>
        <w:t xml:space="preserve">3 засідання комітету, який є </w:t>
      </w:r>
      <w:r w:rsidRPr="003570B2">
        <w:rPr>
          <w:rFonts w:ascii="Times New Roman" w:hAnsi="Times New Roman" w:cs="Times New Roman"/>
          <w:sz w:val="28"/>
          <w:szCs w:val="28"/>
          <w:lang w:eastAsia="uk-UA"/>
        </w:rPr>
        <w:t>консультативно-дорадчим  органом  і  створений  для  здійснення  громадського  контролю  щодо відповідності об’єктів соціальної та дорожньо-транспортної інфраструктури    вимогам      чинних  будівельних   норм,    сприяння  розвитку середовища життєдіяльності маломобільних груп населення.</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Комітет ініціював визначення осіб, які потребують створення умов вільного доступу до квартир через під’їзди житлових будинків, де вони мешкають. </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Виявлено 20 осіб з інвалідністю, будинки яких потребують реконструкції під’їздів з улаштуванням пандусів.</w:t>
      </w:r>
    </w:p>
    <w:p w:rsidR="001C155B" w:rsidRPr="003570B2" w:rsidRDefault="001C155B" w:rsidP="004571CD">
      <w:pPr>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У 2019 році </w:t>
      </w:r>
      <w:r w:rsidR="00F1473B">
        <w:rPr>
          <w:rFonts w:ascii="Times New Roman" w:hAnsi="Times New Roman" w:cs="Times New Roman"/>
          <w:sz w:val="28"/>
          <w:szCs w:val="28"/>
          <w:lang w:eastAsia="uk-UA"/>
        </w:rPr>
        <w:t>проведені</w:t>
      </w:r>
      <w:r w:rsidRPr="003570B2">
        <w:rPr>
          <w:rFonts w:ascii="Times New Roman" w:hAnsi="Times New Roman" w:cs="Times New Roman"/>
          <w:sz w:val="28"/>
          <w:szCs w:val="28"/>
          <w:lang w:eastAsia="uk-UA"/>
        </w:rPr>
        <w:t xml:space="preserve"> реконстр</w:t>
      </w:r>
      <w:r w:rsidR="00F1473B">
        <w:rPr>
          <w:rFonts w:ascii="Times New Roman" w:hAnsi="Times New Roman" w:cs="Times New Roman"/>
          <w:sz w:val="28"/>
          <w:szCs w:val="28"/>
          <w:lang w:eastAsia="uk-UA"/>
        </w:rPr>
        <w:t>укції під’їздів з улаштуванням</w:t>
      </w:r>
      <w:r w:rsidR="00F1473B">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3 пандусів</w:t>
      </w:r>
      <w:r w:rsidR="001F7AFA">
        <w:rPr>
          <w:rFonts w:ascii="Times New Roman" w:hAnsi="Times New Roman" w:cs="Times New Roman"/>
          <w:sz w:val="28"/>
          <w:szCs w:val="28"/>
          <w:lang w:eastAsia="uk-UA"/>
        </w:rPr>
        <w:t xml:space="preserve"> за адресами: просп. Михайла Лушпи, буд. 11, вул. Глінки, буд. 11, вул. Івана Сірка, буд. 15</w:t>
      </w:r>
      <w:r w:rsidRPr="003570B2">
        <w:rPr>
          <w:rFonts w:ascii="Times New Roman" w:hAnsi="Times New Roman" w:cs="Times New Roman"/>
          <w:sz w:val="28"/>
          <w:szCs w:val="28"/>
          <w:lang w:eastAsia="uk-UA"/>
        </w:rPr>
        <w:t xml:space="preserve">, </w:t>
      </w:r>
      <w:r w:rsidR="00F1473B">
        <w:rPr>
          <w:rFonts w:ascii="Times New Roman" w:hAnsi="Times New Roman" w:cs="Times New Roman"/>
          <w:sz w:val="28"/>
          <w:szCs w:val="28"/>
          <w:lang w:eastAsia="uk-UA"/>
        </w:rPr>
        <w:t>для чого з міського бюджету профінансовано</w:t>
      </w:r>
      <w:r w:rsidRPr="003570B2">
        <w:rPr>
          <w:rFonts w:ascii="Times New Roman" w:hAnsi="Times New Roman" w:cs="Times New Roman"/>
          <w:sz w:val="28"/>
          <w:szCs w:val="28"/>
          <w:lang w:eastAsia="uk-UA"/>
        </w:rPr>
        <w:t xml:space="preserve"> </w:t>
      </w:r>
      <w:r w:rsidR="00F1473B">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500,0 тис. грн.</w:t>
      </w:r>
    </w:p>
    <w:p w:rsidR="001C155B" w:rsidRPr="003570B2" w:rsidRDefault="001C155B" w:rsidP="00F1473B">
      <w:pPr>
        <w:spacing w:after="0" w:line="240" w:lineRule="atLeast"/>
        <w:ind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Важливим є передбачення на 2020 рік коштів на реконструкцію під’їздів  житлових будинків з улаштуванням пандусів, які є вкрай необхідними для забезпечення нормальної життєдіяльності осіб з інвалідністю.</w:t>
      </w:r>
    </w:p>
    <w:p w:rsidR="00F1473B" w:rsidRDefault="001C155B" w:rsidP="00F1473B">
      <w:pPr>
        <w:pStyle w:val="aa"/>
        <w:spacing w:before="0" w:beforeAutospacing="0" w:after="0" w:afterAutospacing="0" w:line="240" w:lineRule="atLeast"/>
        <w:ind w:right="-1" w:firstLine="709"/>
        <w:jc w:val="both"/>
        <w:rPr>
          <w:lang w:eastAsia="uk-UA"/>
        </w:rPr>
      </w:pPr>
      <w:r w:rsidRPr="003570B2">
        <w:rPr>
          <w:sz w:val="28"/>
          <w:szCs w:val="28"/>
          <w:lang w:val="uk-UA" w:eastAsia="uk-UA"/>
        </w:rPr>
        <w:t xml:space="preserve">Одним із важливих питань на сьогодні є улаштування світлофорів зі звуковим оснащенням </w:t>
      </w:r>
      <w:r w:rsidR="00F1473B">
        <w:rPr>
          <w:sz w:val="28"/>
          <w:szCs w:val="28"/>
          <w:lang w:val="uk-UA" w:eastAsia="uk-UA"/>
        </w:rPr>
        <w:t>на тих перехрестях</w:t>
      </w:r>
      <w:r w:rsidRPr="003570B2">
        <w:rPr>
          <w:sz w:val="28"/>
          <w:szCs w:val="28"/>
          <w:lang w:val="uk-UA" w:eastAsia="uk-UA"/>
        </w:rPr>
        <w:t>, де найбільш виникає потреба та забезпечення їх доступності для</w:t>
      </w:r>
      <w:r w:rsidR="00F1473B">
        <w:rPr>
          <w:sz w:val="28"/>
          <w:szCs w:val="28"/>
          <w:lang w:val="uk-UA" w:eastAsia="uk-UA"/>
        </w:rPr>
        <w:t xml:space="preserve"> мало мобільних груп населення (</w:t>
      </w:r>
      <w:r w:rsidR="00F1473B" w:rsidRPr="00F1473B">
        <w:rPr>
          <w:sz w:val="28"/>
          <w:szCs w:val="28"/>
          <w:lang w:val="uk-UA" w:eastAsia="uk-UA"/>
        </w:rPr>
        <w:t>вул. Соборна – вул. Пок</w:t>
      </w:r>
      <w:r w:rsidR="00F1473B">
        <w:rPr>
          <w:sz w:val="28"/>
          <w:szCs w:val="28"/>
          <w:lang w:val="uk-UA" w:eastAsia="uk-UA"/>
        </w:rPr>
        <w:t xml:space="preserve">ровська – вул. Петропавлівська; </w:t>
      </w:r>
      <w:r w:rsidR="00F1473B" w:rsidRPr="00F1473B">
        <w:rPr>
          <w:sz w:val="28"/>
          <w:szCs w:val="28"/>
          <w:lang w:val="uk-UA" w:eastAsia="uk-UA"/>
        </w:rPr>
        <w:t>вул</w:t>
      </w:r>
      <w:r w:rsidR="00F1473B">
        <w:rPr>
          <w:sz w:val="28"/>
          <w:szCs w:val="28"/>
          <w:lang w:val="uk-UA" w:eastAsia="uk-UA"/>
        </w:rPr>
        <w:t xml:space="preserve">. Привокзальна – вул. Троїцька; </w:t>
      </w:r>
      <w:r w:rsidR="00F1473B" w:rsidRPr="00F1473B">
        <w:rPr>
          <w:sz w:val="28"/>
          <w:szCs w:val="28"/>
          <w:lang w:val="uk-UA" w:eastAsia="uk-UA"/>
        </w:rPr>
        <w:t>просп. Т. Шевченка – вул. Леваневського;</w:t>
      </w:r>
      <w:r w:rsidR="00F1473B">
        <w:rPr>
          <w:sz w:val="28"/>
          <w:szCs w:val="28"/>
          <w:lang w:val="uk-UA" w:eastAsia="uk-UA"/>
        </w:rPr>
        <w:t xml:space="preserve"> </w:t>
      </w:r>
      <w:r w:rsidR="00F1473B" w:rsidRPr="00F1473B">
        <w:rPr>
          <w:sz w:val="28"/>
          <w:szCs w:val="28"/>
          <w:lang w:val="uk-UA" w:eastAsia="uk-UA"/>
        </w:rPr>
        <w:t>просп. Т. Шевченка – вул. Набережна р. Стрілка;</w:t>
      </w:r>
      <w:r w:rsidR="00F1473B">
        <w:rPr>
          <w:sz w:val="28"/>
          <w:szCs w:val="28"/>
          <w:lang w:val="uk-UA" w:eastAsia="uk-UA"/>
        </w:rPr>
        <w:t xml:space="preserve"> </w:t>
      </w:r>
      <w:r w:rsidR="00F1473B" w:rsidRPr="00F1473B">
        <w:rPr>
          <w:sz w:val="28"/>
          <w:szCs w:val="28"/>
          <w:lang w:val="uk-UA" w:eastAsia="uk-UA"/>
        </w:rPr>
        <w:t>вул. Горького – вул. Набережна р. Стрілка – вул. Кооперативна;</w:t>
      </w:r>
      <w:r w:rsidR="00F1473B">
        <w:rPr>
          <w:sz w:val="28"/>
          <w:szCs w:val="28"/>
          <w:lang w:val="uk-UA" w:eastAsia="uk-UA"/>
        </w:rPr>
        <w:t xml:space="preserve"> </w:t>
      </w:r>
      <w:r w:rsidR="00F1473B">
        <w:rPr>
          <w:sz w:val="28"/>
          <w:szCs w:val="28"/>
          <w:lang w:val="uk-UA" w:eastAsia="uk-UA"/>
        </w:rPr>
        <w:br/>
      </w:r>
    </w:p>
    <w:p w:rsidR="00463202" w:rsidRDefault="00F1473B" w:rsidP="00F1473B">
      <w:pPr>
        <w:pStyle w:val="aa"/>
        <w:spacing w:before="0" w:beforeAutospacing="0" w:after="0" w:afterAutospacing="0" w:line="240" w:lineRule="atLeast"/>
        <w:ind w:right="-1" w:firstLine="851"/>
        <w:jc w:val="right"/>
        <w:rPr>
          <w:lang w:eastAsia="uk-UA"/>
        </w:rPr>
      </w:pPr>
      <w:r w:rsidRPr="003570B2">
        <w:rPr>
          <w:lang w:eastAsia="uk-UA"/>
        </w:rPr>
        <w:lastRenderedPageBreak/>
        <w:t xml:space="preserve">Продовження додатку  </w:t>
      </w:r>
    </w:p>
    <w:p w:rsidR="00F1473B" w:rsidRDefault="00F1473B" w:rsidP="00F1473B">
      <w:pPr>
        <w:pStyle w:val="aa"/>
        <w:spacing w:before="0" w:beforeAutospacing="0" w:after="0" w:afterAutospacing="0" w:line="240" w:lineRule="atLeast"/>
        <w:ind w:right="-1" w:firstLine="851"/>
        <w:jc w:val="right"/>
        <w:rPr>
          <w:lang w:eastAsia="uk-UA"/>
        </w:rPr>
      </w:pPr>
      <w:r w:rsidRPr="003570B2">
        <w:rPr>
          <w:lang w:eastAsia="uk-UA"/>
        </w:rPr>
        <w:t xml:space="preserve">     </w:t>
      </w:r>
    </w:p>
    <w:p w:rsidR="001C155B" w:rsidRPr="003570B2" w:rsidRDefault="00F1473B" w:rsidP="00463202">
      <w:pPr>
        <w:pStyle w:val="aa"/>
        <w:shd w:val="clear" w:color="auto" w:fill="FFFFFF"/>
        <w:spacing w:before="0" w:beforeAutospacing="0" w:after="0" w:afterAutospacing="0" w:line="240" w:lineRule="atLeast"/>
        <w:jc w:val="both"/>
        <w:rPr>
          <w:sz w:val="28"/>
          <w:szCs w:val="28"/>
          <w:lang w:val="uk-UA" w:eastAsia="uk-UA"/>
        </w:rPr>
      </w:pPr>
      <w:r w:rsidRPr="00F1473B">
        <w:rPr>
          <w:sz w:val="28"/>
          <w:szCs w:val="28"/>
          <w:lang w:val="uk-UA" w:eastAsia="uk-UA"/>
        </w:rPr>
        <w:t>вул. Троїцька – вул. Ле</w:t>
      </w:r>
      <w:r>
        <w:rPr>
          <w:sz w:val="28"/>
          <w:szCs w:val="28"/>
          <w:lang w:val="uk-UA" w:eastAsia="uk-UA"/>
        </w:rPr>
        <w:t xml:space="preserve">ваневського – вул. Героїв Крут; </w:t>
      </w:r>
      <w:r w:rsidRPr="00F1473B">
        <w:rPr>
          <w:sz w:val="28"/>
          <w:szCs w:val="28"/>
          <w:lang w:val="uk-UA" w:eastAsia="uk-UA"/>
        </w:rPr>
        <w:t xml:space="preserve">вул. Горького – </w:t>
      </w:r>
      <w:r>
        <w:rPr>
          <w:sz w:val="28"/>
          <w:szCs w:val="28"/>
          <w:lang w:val="uk-UA" w:eastAsia="uk-UA"/>
        </w:rPr>
        <w:br/>
      </w:r>
      <w:r w:rsidRPr="00F1473B">
        <w:rPr>
          <w:sz w:val="28"/>
          <w:szCs w:val="28"/>
          <w:lang w:val="uk-UA" w:eastAsia="uk-UA"/>
        </w:rPr>
        <w:t>вул. Л</w:t>
      </w:r>
      <w:r>
        <w:rPr>
          <w:sz w:val="28"/>
          <w:szCs w:val="28"/>
          <w:lang w:val="uk-UA" w:eastAsia="uk-UA"/>
        </w:rPr>
        <w:t xml:space="preserve">еваневського – вул. Металургів; </w:t>
      </w:r>
      <w:r w:rsidRPr="00F1473B">
        <w:rPr>
          <w:sz w:val="28"/>
          <w:szCs w:val="28"/>
          <w:lang w:val="uk-UA" w:eastAsia="uk-UA"/>
        </w:rPr>
        <w:t>вул. Харківська – вул. Сергія Табали</w:t>
      </w:r>
      <w:r>
        <w:rPr>
          <w:sz w:val="28"/>
          <w:szCs w:val="28"/>
          <w:lang w:val="uk-UA" w:eastAsia="uk-UA"/>
        </w:rPr>
        <w:t>).</w:t>
      </w:r>
    </w:p>
    <w:p w:rsidR="001C155B" w:rsidRPr="003570B2" w:rsidRDefault="001C155B" w:rsidP="00F1473B">
      <w:pPr>
        <w:pStyle w:val="aa"/>
        <w:spacing w:before="0" w:beforeAutospacing="0" w:after="0" w:afterAutospacing="0" w:line="240" w:lineRule="atLeast"/>
        <w:ind w:firstLine="709"/>
        <w:jc w:val="both"/>
        <w:rPr>
          <w:sz w:val="28"/>
          <w:szCs w:val="28"/>
          <w:lang w:val="uk-UA"/>
        </w:rPr>
      </w:pPr>
      <w:r w:rsidRPr="003570B2">
        <w:rPr>
          <w:sz w:val="28"/>
          <w:szCs w:val="28"/>
          <w:lang w:val="uk-UA"/>
        </w:rPr>
        <w:t>У 2017 році на 4 перехрестях міста встановлено звукове оснащення світлофорних об’єктів:</w:t>
      </w:r>
    </w:p>
    <w:p w:rsidR="001C155B" w:rsidRPr="003570B2" w:rsidRDefault="001C155B" w:rsidP="00463202">
      <w:pPr>
        <w:pStyle w:val="aa"/>
        <w:numPr>
          <w:ilvl w:val="0"/>
          <w:numId w:val="2"/>
        </w:numPr>
        <w:spacing w:before="0" w:beforeAutospacing="0" w:after="0" w:afterAutospacing="0" w:line="240" w:lineRule="atLeast"/>
        <w:ind w:left="0" w:firstLine="709"/>
        <w:jc w:val="both"/>
        <w:rPr>
          <w:sz w:val="28"/>
          <w:szCs w:val="28"/>
          <w:lang w:val="uk-UA"/>
        </w:rPr>
      </w:pPr>
      <w:r w:rsidRPr="003570B2">
        <w:rPr>
          <w:sz w:val="28"/>
          <w:szCs w:val="28"/>
          <w:lang w:val="uk-UA"/>
        </w:rPr>
        <w:t>вул. Першотравнева – вул. Набережна р. Стрілки;</w:t>
      </w:r>
    </w:p>
    <w:p w:rsidR="00463202" w:rsidRPr="00463202" w:rsidRDefault="001C155B" w:rsidP="00463202">
      <w:pPr>
        <w:pStyle w:val="aa"/>
        <w:numPr>
          <w:ilvl w:val="0"/>
          <w:numId w:val="2"/>
        </w:numPr>
        <w:spacing w:before="0" w:beforeAutospacing="0" w:after="0" w:afterAutospacing="0" w:line="240" w:lineRule="atLeast"/>
        <w:ind w:left="0" w:firstLine="709"/>
        <w:jc w:val="both"/>
        <w:rPr>
          <w:sz w:val="28"/>
          <w:szCs w:val="28"/>
          <w:lang w:val="uk-UA"/>
        </w:rPr>
      </w:pPr>
      <w:r w:rsidRPr="003570B2">
        <w:rPr>
          <w:sz w:val="28"/>
          <w:szCs w:val="28"/>
          <w:lang w:val="uk-UA"/>
        </w:rPr>
        <w:t>вул. Харківська – вул. Прокоф’єва – пр-т М. Лушпи;</w:t>
      </w:r>
    </w:p>
    <w:p w:rsidR="001C155B" w:rsidRPr="003570B2" w:rsidRDefault="001C155B" w:rsidP="00463202">
      <w:pPr>
        <w:pStyle w:val="aa"/>
        <w:numPr>
          <w:ilvl w:val="0"/>
          <w:numId w:val="2"/>
        </w:numPr>
        <w:spacing w:before="0" w:beforeAutospacing="0" w:after="0" w:afterAutospacing="0" w:line="240" w:lineRule="atLeast"/>
        <w:ind w:left="0" w:right="-1" w:firstLine="709"/>
        <w:jc w:val="both"/>
        <w:rPr>
          <w:sz w:val="28"/>
          <w:szCs w:val="28"/>
          <w:lang w:val="uk-UA"/>
        </w:rPr>
      </w:pPr>
      <w:r w:rsidRPr="003570B2">
        <w:rPr>
          <w:sz w:val="28"/>
          <w:szCs w:val="28"/>
          <w:lang w:val="uk-UA"/>
        </w:rPr>
        <w:t>вул. Ярослава Мудрого – вул. Іллінська;</w:t>
      </w:r>
    </w:p>
    <w:p w:rsidR="001C155B" w:rsidRPr="003570B2" w:rsidRDefault="001C155B" w:rsidP="00463202">
      <w:pPr>
        <w:pStyle w:val="aa"/>
        <w:numPr>
          <w:ilvl w:val="0"/>
          <w:numId w:val="2"/>
        </w:numPr>
        <w:spacing w:before="0" w:beforeAutospacing="0" w:after="0" w:afterAutospacing="0" w:line="240" w:lineRule="atLeast"/>
        <w:ind w:left="0" w:right="-1" w:firstLine="709"/>
        <w:jc w:val="both"/>
        <w:rPr>
          <w:sz w:val="28"/>
          <w:szCs w:val="28"/>
          <w:lang w:val="uk-UA"/>
        </w:rPr>
      </w:pPr>
      <w:r w:rsidRPr="003570B2">
        <w:rPr>
          <w:sz w:val="28"/>
          <w:szCs w:val="28"/>
          <w:lang w:val="uk-UA"/>
        </w:rPr>
        <w:t>вул. Іллінська – вул.  Набережна р. Стрілки.</w:t>
      </w:r>
    </w:p>
    <w:p w:rsidR="001C155B" w:rsidRPr="003570B2" w:rsidRDefault="00463202" w:rsidP="004571CD">
      <w:pPr>
        <w:spacing w:after="0" w:line="240" w:lineRule="auto"/>
        <w:ind w:right="-1"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Але доступність</w:t>
      </w:r>
      <w:r w:rsidR="001C155B" w:rsidRPr="003570B2">
        <w:rPr>
          <w:rFonts w:ascii="Times New Roman" w:hAnsi="Times New Roman" w:cs="Times New Roman"/>
          <w:sz w:val="28"/>
          <w:szCs w:val="28"/>
          <w:lang w:eastAsia="uk-UA"/>
        </w:rPr>
        <w:t xml:space="preserve"> до згаданих перехресть була не забезпечена (відсутнє пониження бордюрного каменю, тротуарні покриття потребують капітальних ремонтів), що унеможливлювало пересування маломобільних груп населення. </w:t>
      </w:r>
    </w:p>
    <w:p w:rsidR="001C155B" w:rsidRPr="0046004F" w:rsidRDefault="001C155B" w:rsidP="004571CD">
      <w:pPr>
        <w:pStyle w:val="aa"/>
        <w:spacing w:before="0" w:beforeAutospacing="0" w:after="0" w:afterAutospacing="0" w:line="240" w:lineRule="atLeast"/>
        <w:ind w:right="-1" w:firstLine="709"/>
        <w:jc w:val="both"/>
        <w:rPr>
          <w:sz w:val="28"/>
          <w:szCs w:val="28"/>
          <w:lang w:val="uk-UA"/>
        </w:rPr>
      </w:pPr>
      <w:r w:rsidRPr="003570B2">
        <w:rPr>
          <w:sz w:val="28"/>
          <w:szCs w:val="28"/>
          <w:lang w:eastAsia="uk-UA"/>
        </w:rPr>
        <w:t>У 2019 році проведено ремонти тротуарного покриття та шляхової мережі зазначених перехресть. Як результат</w:t>
      </w:r>
      <w:r w:rsidRPr="003570B2">
        <w:rPr>
          <w:sz w:val="28"/>
          <w:szCs w:val="28"/>
          <w:lang w:val="uk-UA" w:eastAsia="uk-UA"/>
        </w:rPr>
        <w:t>,</w:t>
      </w:r>
      <w:r w:rsidRPr="003570B2">
        <w:rPr>
          <w:sz w:val="28"/>
          <w:szCs w:val="28"/>
          <w:lang w:eastAsia="uk-UA"/>
        </w:rPr>
        <w:t xml:space="preserve"> перехрестя за адресою</w:t>
      </w:r>
      <w:r w:rsidRPr="003570B2">
        <w:rPr>
          <w:sz w:val="28"/>
          <w:szCs w:val="28"/>
          <w:lang w:val="uk-UA" w:eastAsia="uk-UA"/>
        </w:rPr>
        <w:t>:</w:t>
      </w:r>
      <w:r w:rsidRPr="003570B2">
        <w:rPr>
          <w:sz w:val="28"/>
          <w:szCs w:val="28"/>
          <w:lang w:eastAsia="uk-UA"/>
        </w:rPr>
        <w:t xml:space="preserve"> </w:t>
      </w:r>
      <w:r w:rsidRPr="003570B2">
        <w:rPr>
          <w:sz w:val="28"/>
          <w:szCs w:val="28"/>
          <w:lang w:val="uk-UA"/>
        </w:rPr>
        <w:t xml:space="preserve">вул. Ярослава Мудрого – вул. Іллінська є повністю доступним, всі інші – частково доступними (з одного боку тротуарне покриття потребує ремонту). </w:t>
      </w:r>
    </w:p>
    <w:p w:rsidR="001C155B" w:rsidRPr="003570B2" w:rsidRDefault="001C155B" w:rsidP="004571CD">
      <w:pPr>
        <w:tabs>
          <w:tab w:val="left" w:pos="709"/>
        </w:tabs>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У 2017 році проведені роботи з облаштування міського «Скверу щастя». Територія Скверу є зовсім не доступною для осіб на кріслах колісних, маючи 5 тротуарних доріжок, жодна не відповідає Державним будівельним нормам у частині доступності. Дане питання неодноразово порушувалося на засіданнях комітету протягом 2018-2019 років, але </w:t>
      </w:r>
      <w:r w:rsidR="00463202">
        <w:rPr>
          <w:rFonts w:ascii="Times New Roman" w:hAnsi="Times New Roman" w:cs="Times New Roman"/>
          <w:sz w:val="28"/>
          <w:szCs w:val="28"/>
          <w:lang w:eastAsia="uk-UA"/>
        </w:rPr>
        <w:t>на сьогодні ситуація залишається в тому ж вигляді.</w:t>
      </w:r>
    </w:p>
    <w:p w:rsidR="001C155B" w:rsidRPr="003570B2" w:rsidRDefault="001C155B" w:rsidP="004571CD">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Крім того, зважаючи численні звернення осіб з вадами зору існує потреба у облаштуванні      тротуарів     поблизу    зупинок    громадського    транспорту, </w:t>
      </w:r>
      <w:r w:rsidRPr="003570B2">
        <w:rPr>
          <w:rFonts w:ascii="Times New Roman" w:hAnsi="Times New Roman" w:cs="Times New Roman"/>
          <w:sz w:val="24"/>
          <w:szCs w:val="24"/>
          <w:lang w:eastAsia="uk-UA"/>
        </w:rPr>
        <w:t xml:space="preserve">                                                                </w:t>
      </w:r>
    </w:p>
    <w:p w:rsidR="001C155B" w:rsidRPr="003570B2" w:rsidRDefault="001C155B" w:rsidP="004571CD">
      <w:pPr>
        <w:spacing w:after="0" w:line="240" w:lineRule="auto"/>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пішохідних переходів тактильною плиткою, яка допомагає краще орієнтуватись в просторі людям з вадами зору. На сьогодні тактильною плиткою облаштований лише під’їзд до філії «Ощадбанку» по вул. Петропавлівська, 53.</w:t>
      </w:r>
    </w:p>
    <w:p w:rsidR="001C155B" w:rsidRPr="003570B2" w:rsidRDefault="001C155B" w:rsidP="0046004F">
      <w:pPr>
        <w:tabs>
          <w:tab w:val="left" w:pos="7155"/>
        </w:tabs>
        <w:spacing w:after="0" w:line="240" w:lineRule="auto"/>
        <w:ind w:right="-1" w:firstLine="851"/>
        <w:jc w:val="both"/>
        <w:rPr>
          <w:rFonts w:ascii="Times New Roman" w:hAnsi="Times New Roman" w:cs="Times New Roman"/>
          <w:b/>
          <w:bCs/>
          <w:sz w:val="28"/>
          <w:szCs w:val="28"/>
          <w:highlight w:val="red"/>
          <w:lang w:eastAsia="uk-UA"/>
        </w:rPr>
      </w:pPr>
    </w:p>
    <w:p w:rsidR="001C155B" w:rsidRPr="003570B2" w:rsidRDefault="001C155B" w:rsidP="0046004F">
      <w:pPr>
        <w:tabs>
          <w:tab w:val="left" w:pos="7155"/>
        </w:tabs>
        <w:spacing w:after="0" w:line="240" w:lineRule="auto"/>
        <w:ind w:right="-1"/>
        <w:jc w:val="both"/>
        <w:rPr>
          <w:rFonts w:ascii="Times New Roman" w:hAnsi="Times New Roman" w:cs="Times New Roman"/>
          <w:b/>
          <w:bCs/>
          <w:color w:val="FF0000"/>
          <w:sz w:val="28"/>
          <w:szCs w:val="28"/>
          <w:lang w:eastAsia="uk-UA"/>
        </w:rPr>
      </w:pPr>
      <w:r w:rsidRPr="003570B2">
        <w:rPr>
          <w:rFonts w:ascii="Times New Roman" w:hAnsi="Times New Roman" w:cs="Times New Roman"/>
          <w:b/>
          <w:bCs/>
          <w:sz w:val="28"/>
          <w:szCs w:val="28"/>
          <w:lang w:eastAsia="uk-UA"/>
        </w:rPr>
        <w:t>Пункт 9. Виконується.</w:t>
      </w:r>
      <w:r w:rsidRPr="003570B2">
        <w:rPr>
          <w:rFonts w:ascii="Times New Roman" w:hAnsi="Times New Roman" w:cs="Times New Roman"/>
          <w:b/>
          <w:bCs/>
          <w:color w:val="FF0000"/>
          <w:sz w:val="28"/>
          <w:szCs w:val="28"/>
          <w:lang w:eastAsia="uk-UA"/>
        </w:rPr>
        <w:tab/>
      </w:r>
    </w:p>
    <w:p w:rsidR="001C155B" w:rsidRPr="003570B2" w:rsidRDefault="00A62BD1" w:rsidP="00207256">
      <w:pPr>
        <w:spacing w:after="0" w:line="240" w:lineRule="auto"/>
        <w:ind w:right="-1"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Відповідно до Умови проведення конкурсу з перевезення пасажирів на міських автобусних маршрутах загального користування в м. Суми приватні автомобільні перевізники на автобусних маршрутах загального</w:t>
      </w:r>
      <w:r w:rsidR="00E95404">
        <w:rPr>
          <w:rFonts w:ascii="Times New Roman" w:hAnsi="Times New Roman" w:cs="Times New Roman"/>
          <w:sz w:val="28"/>
          <w:szCs w:val="28"/>
          <w:lang w:eastAsia="uk-UA"/>
        </w:rPr>
        <w:t xml:space="preserve"> користування, що працюють у зви</w:t>
      </w:r>
      <w:bookmarkStart w:id="1" w:name="_GoBack"/>
      <w:bookmarkEnd w:id="1"/>
      <w:r>
        <w:rPr>
          <w:rFonts w:ascii="Times New Roman" w:hAnsi="Times New Roman" w:cs="Times New Roman"/>
          <w:sz w:val="28"/>
          <w:szCs w:val="28"/>
          <w:lang w:eastAsia="uk-UA"/>
        </w:rPr>
        <w:t>чайному режимі забезпечують роботу не менш як одного транспортного засобу, пристосованого для перевезення маломобільних груп населення класів А І та ІІ.</w:t>
      </w:r>
    </w:p>
    <w:p w:rsidR="001C155B" w:rsidRPr="00A3078C"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На базі комунального підприємства Сумської міської ради «Електроавтотранс»   надають   послуги  з  перевезення  пасажирів  </w:t>
      </w:r>
      <w:r w:rsidR="00A3078C" w:rsidRPr="00A3078C">
        <w:rPr>
          <w:rFonts w:ascii="Times New Roman" w:hAnsi="Times New Roman" w:cs="Times New Roman"/>
          <w:sz w:val="28"/>
          <w:szCs w:val="28"/>
          <w:lang w:eastAsia="uk-UA"/>
        </w:rPr>
        <w:t>51  одиниця</w:t>
      </w:r>
      <w:r w:rsidRPr="00A3078C">
        <w:rPr>
          <w:rFonts w:ascii="Times New Roman" w:hAnsi="Times New Roman" w:cs="Times New Roman"/>
          <w:sz w:val="28"/>
          <w:szCs w:val="28"/>
          <w:lang w:eastAsia="uk-UA"/>
        </w:rPr>
        <w:t xml:space="preserve"> </w:t>
      </w:r>
    </w:p>
    <w:p w:rsidR="001C155B" w:rsidRPr="003570B2" w:rsidRDefault="001C155B" w:rsidP="001F7AFA">
      <w:pPr>
        <w:spacing w:after="0" w:line="240" w:lineRule="auto"/>
        <w:ind w:right="-1"/>
        <w:jc w:val="both"/>
        <w:rPr>
          <w:rFonts w:ascii="Times New Roman" w:hAnsi="Times New Roman" w:cs="Times New Roman"/>
          <w:sz w:val="28"/>
          <w:szCs w:val="28"/>
          <w:highlight w:val="red"/>
          <w:lang w:eastAsia="uk-UA"/>
        </w:rPr>
      </w:pPr>
      <w:r w:rsidRPr="00A3078C">
        <w:rPr>
          <w:rFonts w:ascii="Times New Roman" w:hAnsi="Times New Roman" w:cs="Times New Roman"/>
          <w:sz w:val="28"/>
          <w:szCs w:val="28"/>
          <w:lang w:eastAsia="uk-UA"/>
        </w:rPr>
        <w:t>транспортних засобів, обладнаних м</w:t>
      </w:r>
      <w:r w:rsidR="00A3078C" w:rsidRPr="00A3078C">
        <w:rPr>
          <w:rFonts w:ascii="Times New Roman" w:hAnsi="Times New Roman" w:cs="Times New Roman"/>
          <w:sz w:val="28"/>
          <w:szCs w:val="28"/>
          <w:lang w:eastAsia="uk-UA"/>
        </w:rPr>
        <w:t>еханічними пандусами, а саме: 25</w:t>
      </w:r>
      <w:r w:rsidRPr="00A3078C">
        <w:rPr>
          <w:rFonts w:ascii="Times New Roman" w:hAnsi="Times New Roman" w:cs="Times New Roman"/>
          <w:sz w:val="28"/>
          <w:szCs w:val="28"/>
          <w:lang w:eastAsia="uk-UA"/>
        </w:rPr>
        <w:t xml:space="preserve"> автобус</w:t>
      </w:r>
      <w:r w:rsidR="00A3078C" w:rsidRPr="00A3078C">
        <w:rPr>
          <w:rFonts w:ascii="Times New Roman" w:hAnsi="Times New Roman" w:cs="Times New Roman"/>
          <w:sz w:val="28"/>
          <w:szCs w:val="28"/>
          <w:lang w:eastAsia="uk-UA"/>
        </w:rPr>
        <w:t>ів</w:t>
      </w:r>
      <w:r w:rsidRPr="00A3078C">
        <w:rPr>
          <w:rFonts w:ascii="Times New Roman" w:hAnsi="Times New Roman" w:cs="Times New Roman"/>
          <w:sz w:val="28"/>
          <w:szCs w:val="28"/>
          <w:lang w:eastAsia="uk-UA"/>
        </w:rPr>
        <w:t xml:space="preserve"> середнього класу</w:t>
      </w:r>
      <w:r w:rsidRPr="00A3078C">
        <w:rPr>
          <w:rFonts w:ascii="Times New Roman" w:hAnsi="Times New Roman" w:cs="Times New Roman"/>
          <w:sz w:val="24"/>
          <w:szCs w:val="24"/>
          <w:lang w:eastAsia="uk-UA"/>
        </w:rPr>
        <w:t xml:space="preserve"> </w:t>
      </w:r>
      <w:r w:rsidRPr="00A3078C">
        <w:rPr>
          <w:rFonts w:ascii="Times New Roman" w:hAnsi="Times New Roman" w:cs="Times New Roman"/>
          <w:sz w:val="28"/>
          <w:szCs w:val="28"/>
          <w:lang w:eastAsia="uk-UA"/>
        </w:rPr>
        <w:t xml:space="preserve">здійснюють перевезення пасажирів за наступними маршрутами: № 57-А «Баранівка - Центр», № 59 «Веретенівка - Баси», № 59-А «Баси - Центр», № 62 «Баранівка - Аеропорт», № 63 «Баси - Ганнівка»;                     </w:t>
      </w:r>
      <w:r w:rsidR="00A3078C" w:rsidRPr="00A3078C">
        <w:rPr>
          <w:rFonts w:ascii="Times New Roman" w:hAnsi="Times New Roman" w:cs="Times New Roman"/>
          <w:sz w:val="28"/>
          <w:szCs w:val="28"/>
          <w:lang w:eastAsia="uk-UA"/>
        </w:rPr>
        <w:t xml:space="preserve">                              26</w:t>
      </w:r>
      <w:r w:rsidRPr="00A3078C">
        <w:rPr>
          <w:rFonts w:ascii="Times New Roman" w:hAnsi="Times New Roman" w:cs="Times New Roman"/>
          <w:sz w:val="28"/>
          <w:szCs w:val="28"/>
          <w:lang w:eastAsia="uk-UA"/>
        </w:rPr>
        <w:t xml:space="preserve"> низькопольні тролейбуси, які працюють на різних маршрутних лініях міста.</w:t>
      </w:r>
      <w:r w:rsidRPr="00A3078C">
        <w:rPr>
          <w:rFonts w:ascii="Times New Roman" w:hAnsi="Times New Roman" w:cs="Times New Roman"/>
          <w:sz w:val="24"/>
          <w:szCs w:val="24"/>
          <w:lang w:eastAsia="uk-UA"/>
        </w:rPr>
        <w:t xml:space="preserve">                                                                        </w:t>
      </w:r>
    </w:p>
    <w:p w:rsidR="001C155B" w:rsidRPr="003570B2"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Наявність низькопольних тролейбусів на маршрутах періодично коригується представниками громадських організацій осіб з інвалідністю на засіданнях комітету. </w:t>
      </w: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866A00" w:rsidRPr="00207256" w:rsidRDefault="001C155B" w:rsidP="004056FE">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Оголошення назв зупинок водіями тролейбусів комунального   підприємства   «Електроавтотранс»   Сумської  міської  ради проводиться не завжди.  Дане питання порушувалося на засіданні комітету. </w:t>
      </w:r>
      <w:r w:rsidR="00207256" w:rsidRPr="003570B2">
        <w:rPr>
          <w:rFonts w:ascii="Times New Roman" w:hAnsi="Times New Roman" w:cs="Times New Roman"/>
          <w:sz w:val="28"/>
          <w:szCs w:val="28"/>
          <w:lang w:eastAsia="uk-UA"/>
        </w:rPr>
        <w:t>З метою забезпечення безперешкодного доступу для осіб з вадами слуху у низькопольних тролейбусах назви зупинок висвічуються на інформаційних табло.</w:t>
      </w:r>
    </w:p>
    <w:p w:rsidR="001C155B" w:rsidRPr="00C203E2"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Представниками громадських організацій осіб з інвалідністю проведено моніторинг доступності громадського транспорту за результатами якого встановлено, що всі низькопольні тролейбуси оснащені інформаційним табло та автоматичним озвучен</w:t>
      </w:r>
      <w:r w:rsidR="00E95404">
        <w:rPr>
          <w:rFonts w:ascii="Times New Roman" w:hAnsi="Times New Roman" w:cs="Times New Roman"/>
          <w:sz w:val="28"/>
          <w:szCs w:val="28"/>
          <w:lang w:eastAsia="uk-UA"/>
        </w:rPr>
        <w:t>н</w:t>
      </w:r>
      <w:r w:rsidRPr="003570B2">
        <w:rPr>
          <w:rFonts w:ascii="Times New Roman" w:hAnsi="Times New Roman" w:cs="Times New Roman"/>
          <w:sz w:val="28"/>
          <w:szCs w:val="28"/>
          <w:lang w:eastAsia="uk-UA"/>
        </w:rPr>
        <w:t>ям всередині салону. У тролейбусах старого зразка табло, в більшості випадків, відсутнє, внутрішнє озвучення назв зупинок здійснюється водієм</w:t>
      </w:r>
      <w:r w:rsidRPr="00C203E2">
        <w:rPr>
          <w:rFonts w:ascii="Times New Roman" w:hAnsi="Times New Roman" w:cs="Times New Roman"/>
          <w:sz w:val="28"/>
          <w:szCs w:val="28"/>
          <w:lang w:eastAsia="uk-UA"/>
        </w:rPr>
        <w:t>.</w:t>
      </w:r>
    </w:p>
    <w:p w:rsidR="001C155B" w:rsidRPr="0040376D" w:rsidRDefault="001C155B" w:rsidP="00207256">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Територіальний центр «Берегиня» надає</w:t>
      </w:r>
      <w:r w:rsidR="009B31A2">
        <w:rPr>
          <w:rFonts w:ascii="Times New Roman" w:hAnsi="Times New Roman" w:cs="Times New Roman"/>
          <w:sz w:val="28"/>
          <w:szCs w:val="28"/>
          <w:lang w:eastAsia="uk-UA"/>
        </w:rPr>
        <w:t xml:space="preserve"> транспортну послугу «Соціальне </w:t>
      </w:r>
      <w:r w:rsidRPr="003570B2">
        <w:rPr>
          <w:rFonts w:ascii="Times New Roman" w:hAnsi="Times New Roman" w:cs="Times New Roman"/>
          <w:sz w:val="28"/>
          <w:szCs w:val="28"/>
          <w:lang w:eastAsia="uk-UA"/>
        </w:rPr>
        <w:t>таксі» з перевезення осіб, які самостійно не пересуваються або пересуваються за допомогою милиць, палиць, візків та інших технічних засобів реабілітації, а саме: дітей з інвалідністю з захворюванням на ДЦП, онкозахворюванням, осіб з</w:t>
      </w:r>
      <w:r>
        <w:rPr>
          <w:rFonts w:ascii="Times New Roman" w:hAnsi="Times New Roman" w:cs="Times New Roman"/>
          <w:lang w:eastAsia="uk-UA"/>
        </w:rPr>
        <w:t xml:space="preserve"> </w:t>
      </w:r>
      <w:r w:rsidRPr="003570B2">
        <w:rPr>
          <w:rFonts w:ascii="Times New Roman" w:hAnsi="Times New Roman" w:cs="Times New Roman"/>
          <w:sz w:val="28"/>
          <w:szCs w:val="28"/>
          <w:lang w:eastAsia="uk-UA"/>
        </w:rPr>
        <w:t xml:space="preserve">інвалідністю  І та ІІ групи, які мають захворювання на ДЦП або статус учасника війни, та/або одиноких непрацездатних громадян. </w:t>
      </w:r>
    </w:p>
    <w:p w:rsidR="001C155B" w:rsidRPr="00C203E2" w:rsidRDefault="001C155B" w:rsidP="00207256">
      <w:pPr>
        <w:pStyle w:val="a6"/>
        <w:tabs>
          <w:tab w:val="left" w:pos="1500"/>
        </w:tabs>
        <w:ind w:right="-1" w:firstLine="709"/>
        <w:jc w:val="both"/>
        <w:rPr>
          <w:rFonts w:ascii="Times New Roman" w:hAnsi="Times New Roman" w:cs="Times New Roman"/>
          <w:sz w:val="28"/>
          <w:szCs w:val="28"/>
        </w:rPr>
      </w:pPr>
      <w:r w:rsidRPr="00DC754B">
        <w:rPr>
          <w:rFonts w:ascii="Times New Roman" w:hAnsi="Times New Roman" w:cs="Times New Roman"/>
          <w:sz w:val="28"/>
          <w:szCs w:val="28"/>
          <w:lang w:eastAsia="uk-UA"/>
        </w:rPr>
        <w:t xml:space="preserve">За звітний період транспортною послугою «Соціальне таксі» скористалося </w:t>
      </w:r>
      <w:r w:rsidR="00DC754B" w:rsidRPr="00DC754B">
        <w:rPr>
          <w:rFonts w:ascii="Times New Roman" w:hAnsi="Times New Roman" w:cs="Times New Roman"/>
          <w:sz w:val="28"/>
          <w:szCs w:val="28"/>
          <w:lang w:eastAsia="uk-UA"/>
        </w:rPr>
        <w:t>107</w:t>
      </w:r>
      <w:r w:rsidRPr="00DC754B">
        <w:rPr>
          <w:rFonts w:ascii="Times New Roman" w:hAnsi="Times New Roman" w:cs="Times New Roman"/>
          <w:sz w:val="28"/>
          <w:szCs w:val="28"/>
          <w:lang w:eastAsia="uk-UA"/>
        </w:rPr>
        <w:t xml:space="preserve"> осіб, отримавши </w:t>
      </w:r>
      <w:r w:rsidR="00DC754B" w:rsidRPr="00DC754B">
        <w:rPr>
          <w:rFonts w:ascii="Times New Roman" w:hAnsi="Times New Roman" w:cs="Times New Roman"/>
          <w:sz w:val="28"/>
          <w:szCs w:val="28"/>
          <w:lang w:eastAsia="uk-UA"/>
        </w:rPr>
        <w:t>2028</w:t>
      </w:r>
      <w:r w:rsidR="001F7AFA">
        <w:rPr>
          <w:rFonts w:ascii="Times New Roman" w:hAnsi="Times New Roman" w:cs="Times New Roman"/>
          <w:sz w:val="28"/>
          <w:szCs w:val="28"/>
          <w:lang w:eastAsia="uk-UA"/>
        </w:rPr>
        <w:t xml:space="preserve"> послуг. </w:t>
      </w:r>
      <w:r w:rsidRPr="00C203E2">
        <w:rPr>
          <w:rFonts w:ascii="Times New Roman" w:hAnsi="Times New Roman" w:cs="Times New Roman"/>
          <w:sz w:val="28"/>
          <w:szCs w:val="28"/>
          <w:lang w:eastAsia="uk-UA"/>
        </w:rPr>
        <w:t>На постійній основі здійснюється підвезення</w:t>
      </w:r>
      <w:r w:rsidRPr="00C203E2">
        <w:rPr>
          <w:rFonts w:ascii="Times New Roman" w:hAnsi="Times New Roman" w:cs="Times New Roman"/>
          <w:color w:val="FF0000"/>
          <w:sz w:val="28"/>
          <w:szCs w:val="28"/>
          <w:lang w:eastAsia="uk-UA"/>
        </w:rPr>
        <w:t xml:space="preserve"> </w:t>
      </w:r>
      <w:r w:rsidR="00C203E2">
        <w:rPr>
          <w:rFonts w:ascii="Times New Roman" w:hAnsi="Times New Roman" w:cs="Times New Roman"/>
          <w:sz w:val="28"/>
          <w:szCs w:val="28"/>
          <w:lang w:eastAsia="uk-UA"/>
        </w:rPr>
        <w:t>13</w:t>
      </w:r>
      <w:r w:rsidRPr="00C203E2">
        <w:rPr>
          <w:rFonts w:ascii="Times New Roman" w:hAnsi="Times New Roman" w:cs="Times New Roman"/>
          <w:sz w:val="28"/>
          <w:szCs w:val="28"/>
          <w:lang w:eastAsia="uk-UA"/>
        </w:rPr>
        <w:t xml:space="preserve"> осіб з інвалідністю до лікувального закладу для проходження гемодіалізу. </w:t>
      </w:r>
    </w:p>
    <w:p w:rsidR="001C155B" w:rsidRPr="003570B2" w:rsidRDefault="001C155B" w:rsidP="0046004F">
      <w:pPr>
        <w:spacing w:after="0" w:line="240" w:lineRule="auto"/>
        <w:ind w:right="-1" w:firstLine="851"/>
        <w:rPr>
          <w:rFonts w:ascii="Times New Roman" w:hAnsi="Times New Roman" w:cs="Times New Roman"/>
          <w:b/>
          <w:bCs/>
          <w:color w:val="FF0000"/>
          <w:sz w:val="28"/>
          <w:szCs w:val="28"/>
          <w:highlight w:val="red"/>
          <w:lang w:eastAsia="uk-UA"/>
        </w:rPr>
      </w:pPr>
    </w:p>
    <w:p w:rsidR="001C155B" w:rsidRPr="00C203E2" w:rsidRDefault="001C155B" w:rsidP="00207256">
      <w:pPr>
        <w:spacing w:after="0" w:line="240" w:lineRule="auto"/>
        <w:ind w:right="-1"/>
        <w:rPr>
          <w:rFonts w:ascii="Times New Roman" w:hAnsi="Times New Roman" w:cs="Times New Roman"/>
          <w:b/>
          <w:bCs/>
          <w:sz w:val="28"/>
          <w:szCs w:val="28"/>
          <w:lang w:eastAsia="uk-UA"/>
        </w:rPr>
      </w:pPr>
      <w:r w:rsidRPr="00C203E2">
        <w:rPr>
          <w:rFonts w:ascii="Times New Roman" w:hAnsi="Times New Roman" w:cs="Times New Roman"/>
          <w:b/>
          <w:bCs/>
          <w:sz w:val="28"/>
          <w:szCs w:val="28"/>
          <w:lang w:eastAsia="uk-UA"/>
        </w:rPr>
        <w:t>Пункт 10. Виконується.</w:t>
      </w:r>
    </w:p>
    <w:p w:rsidR="001C155B" w:rsidRPr="003570B2" w:rsidRDefault="001C155B" w:rsidP="00207256">
      <w:pPr>
        <w:shd w:val="clear" w:color="auto" w:fill="FFFFFF"/>
        <w:spacing w:after="0" w:line="240" w:lineRule="atLeast"/>
        <w:ind w:firstLine="709"/>
        <w:jc w:val="both"/>
        <w:rPr>
          <w:rFonts w:ascii="Times New Roman" w:hAnsi="Times New Roman" w:cs="Times New Roman"/>
          <w:color w:val="000000"/>
          <w:sz w:val="28"/>
          <w:szCs w:val="28"/>
        </w:rPr>
      </w:pPr>
      <w:r w:rsidRPr="003570B2">
        <w:rPr>
          <w:rFonts w:ascii="Times New Roman" w:hAnsi="Times New Roman" w:cs="Times New Roman"/>
          <w:color w:val="000000"/>
          <w:sz w:val="28"/>
          <w:szCs w:val="28"/>
        </w:rPr>
        <w:t xml:space="preserve">Спеціальні загальноосвітні заклади  функціонують для задоволення освітніх потреб дітей з порушеннями психофізичного розвитку, у тому числі дітей з інвалідністю. У них також створюються відповідні умови для надання ранньої комплексної медико-соціальної реабілітації з урахуванням діагнозу. Рання реабілітація забезпечує комплексний підхід до дитини з інвалідністю, який полягає в поєднанні різних видів та форм реабілітації, передбачає залучення до реабілітаційного процесу батьків </w:t>
      </w:r>
      <w:r w:rsidRPr="003570B2">
        <w:rPr>
          <w:rFonts w:ascii="Times New Roman" w:hAnsi="Times New Roman" w:cs="Times New Roman"/>
          <w:smallCaps/>
          <w:color w:val="000000"/>
          <w:sz w:val="28"/>
          <w:szCs w:val="28"/>
        </w:rPr>
        <w:t xml:space="preserve"> </w:t>
      </w:r>
      <w:r w:rsidRPr="003570B2">
        <w:rPr>
          <w:rFonts w:ascii="Times New Roman" w:hAnsi="Times New Roman" w:cs="Times New Roman"/>
          <w:color w:val="000000"/>
          <w:sz w:val="28"/>
          <w:szCs w:val="28"/>
        </w:rPr>
        <w:t>або осіб, які їх замінюють, включає соціальну, психологічну, освітню, консультативну допомогу сім'ям, у яких виховуються діти з інвалідністю.</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2019 році у закладах дошкільної освіти виховується 1216 </w:t>
      </w:r>
      <w:r w:rsidR="00527180">
        <w:rPr>
          <w:rFonts w:ascii="Times New Roman" w:hAnsi="Times New Roman" w:cs="Times New Roman"/>
          <w:sz w:val="28"/>
          <w:szCs w:val="28"/>
        </w:rPr>
        <w:t>дітей</w:t>
      </w:r>
      <w:r w:rsidRPr="003570B2">
        <w:rPr>
          <w:rFonts w:ascii="Times New Roman" w:hAnsi="Times New Roman" w:cs="Times New Roman"/>
          <w:sz w:val="28"/>
          <w:szCs w:val="28"/>
        </w:rPr>
        <w:t xml:space="preserve"> з особливими освітніми потребами, із них 124 особи - це діти з інвалідністю; у закладах загальної середньої освіти навчається 359 учнів з особливими освітніми потребами, із них 170  дітей з інвалідністю.</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У спеціальних закладах дошкільної освіт</w:t>
      </w:r>
      <w:r w:rsidR="00A3078C">
        <w:rPr>
          <w:rFonts w:ascii="Times New Roman" w:hAnsi="Times New Roman" w:cs="Times New Roman"/>
          <w:sz w:val="28"/>
          <w:szCs w:val="28"/>
        </w:rPr>
        <w:t xml:space="preserve">и  виховується  427 дітей </w:t>
      </w:r>
      <w:r w:rsidR="00A3078C">
        <w:rPr>
          <w:rFonts w:ascii="Times New Roman" w:hAnsi="Times New Roman" w:cs="Times New Roman"/>
          <w:sz w:val="28"/>
          <w:szCs w:val="28"/>
        </w:rPr>
        <w:br/>
      </w:r>
      <w:r w:rsidRPr="003570B2">
        <w:rPr>
          <w:rFonts w:ascii="Times New Roman" w:hAnsi="Times New Roman" w:cs="Times New Roman"/>
          <w:sz w:val="28"/>
          <w:szCs w:val="28"/>
        </w:rPr>
        <w:t>(89  дітей з інвалідністю).</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32 дошкільних навчальних закладах у 59 спеціальних групах для дітей з порушеннями мовлення виховується 761 дитина (7 вихованців з інвалідністю). </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Відкрито дві спеціальні групи для 24 дітей із затримкою психічного розвитку (ДНЗ № 12) та три інклюзивні груп</w:t>
      </w:r>
      <w:r w:rsidR="00A3078C">
        <w:rPr>
          <w:rFonts w:ascii="Times New Roman" w:hAnsi="Times New Roman" w:cs="Times New Roman"/>
          <w:sz w:val="28"/>
          <w:szCs w:val="28"/>
        </w:rPr>
        <w:t xml:space="preserve">и для 5 дітей (ДНЗ № 36, </w:t>
      </w:r>
      <w:r w:rsidR="00A3078C">
        <w:rPr>
          <w:rFonts w:ascii="Times New Roman" w:hAnsi="Times New Roman" w:cs="Times New Roman"/>
          <w:sz w:val="28"/>
          <w:szCs w:val="28"/>
        </w:rPr>
        <w:br/>
        <w:t xml:space="preserve">НВК </w:t>
      </w:r>
      <w:r w:rsidRPr="003570B2">
        <w:rPr>
          <w:rFonts w:ascii="Times New Roman" w:hAnsi="Times New Roman" w:cs="Times New Roman"/>
          <w:sz w:val="28"/>
          <w:szCs w:val="28"/>
        </w:rPr>
        <w:t>№ 16).</w:t>
      </w: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У спеціальних закладах загальної середньої освіти навчається 262 учні, із них 118 осіб - це діти з інвалідністю (</w:t>
      </w:r>
      <w:r w:rsidR="00A3078C">
        <w:rPr>
          <w:rFonts w:ascii="Times New Roman" w:hAnsi="Times New Roman" w:cs="Times New Roman"/>
          <w:sz w:val="28"/>
          <w:szCs w:val="28"/>
        </w:rPr>
        <w:t xml:space="preserve">Спеціальна ЗОШ, НВК № 34, </w:t>
      </w:r>
      <w:r w:rsidR="00A3078C">
        <w:rPr>
          <w:rFonts w:ascii="Times New Roman" w:hAnsi="Times New Roman" w:cs="Times New Roman"/>
          <w:sz w:val="28"/>
          <w:szCs w:val="28"/>
        </w:rPr>
        <w:br/>
        <w:t xml:space="preserve">НВК </w:t>
      </w:r>
      <w:r w:rsidRPr="003570B2">
        <w:rPr>
          <w:rFonts w:ascii="Times New Roman" w:hAnsi="Times New Roman" w:cs="Times New Roman"/>
          <w:sz w:val="28"/>
          <w:szCs w:val="28"/>
        </w:rPr>
        <w:t>№ 37).</w:t>
      </w:r>
    </w:p>
    <w:p w:rsidR="00207256" w:rsidRPr="004056FE" w:rsidRDefault="001C155B" w:rsidP="004056FE">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2019 році індивідуальною формою навчання охоплено 128 учнів, із них 82 дитини з інвалідністю. </w:t>
      </w:r>
    </w:p>
    <w:p w:rsidR="001C155B" w:rsidRDefault="001C155B" w:rsidP="004056FE">
      <w:pPr>
        <w:spacing w:after="0" w:line="240" w:lineRule="atLeast"/>
        <w:ind w:right="-1" w:firstLine="709"/>
        <w:jc w:val="both"/>
        <w:rPr>
          <w:rFonts w:ascii="Times New Roman" w:hAnsi="Times New Roman" w:cs="Times New Roman"/>
          <w:sz w:val="24"/>
          <w:szCs w:val="24"/>
          <w:lang w:eastAsia="uk-UA"/>
        </w:rPr>
      </w:pPr>
      <w:r w:rsidRPr="003570B2">
        <w:rPr>
          <w:rFonts w:ascii="Times New Roman" w:hAnsi="Times New Roman" w:cs="Times New Roman"/>
          <w:sz w:val="28"/>
          <w:szCs w:val="28"/>
        </w:rPr>
        <w:t>За програмою ЗОШ навчається 93 учні, за програмами для дітей з порушеннями інтелекту – 18 учнів, за програмами інтенсивної педагогічної корекції – 9 школярів,  за програмами для дітей з порушенням опорно-рухового</w:t>
      </w:r>
      <w:r w:rsidRPr="003570B2">
        <w:rPr>
          <w:rFonts w:ascii="Times New Roman" w:hAnsi="Times New Roman" w:cs="Times New Roman"/>
          <w:sz w:val="24"/>
          <w:szCs w:val="24"/>
          <w:lang w:eastAsia="uk-UA"/>
        </w:rPr>
        <w:t xml:space="preserve">                                                                                                      </w:t>
      </w:r>
    </w:p>
    <w:p w:rsidR="001C155B" w:rsidRPr="003570B2" w:rsidRDefault="001C155B" w:rsidP="00207256">
      <w:pPr>
        <w:spacing w:after="0" w:line="240" w:lineRule="atLeast"/>
        <w:jc w:val="both"/>
        <w:rPr>
          <w:rFonts w:ascii="Times New Roman" w:hAnsi="Times New Roman" w:cs="Times New Roman"/>
          <w:sz w:val="28"/>
          <w:szCs w:val="28"/>
        </w:rPr>
      </w:pPr>
      <w:r w:rsidRPr="003570B2">
        <w:rPr>
          <w:rFonts w:ascii="Times New Roman" w:hAnsi="Times New Roman" w:cs="Times New Roman"/>
          <w:sz w:val="28"/>
          <w:szCs w:val="28"/>
        </w:rPr>
        <w:t>апарату – 6 учнів, за програмами дл</w:t>
      </w:r>
      <w:r w:rsidR="00A3078C">
        <w:rPr>
          <w:rFonts w:ascii="Times New Roman" w:hAnsi="Times New Roman" w:cs="Times New Roman"/>
          <w:sz w:val="28"/>
          <w:szCs w:val="28"/>
        </w:rPr>
        <w:t xml:space="preserve">я дітей зі зниженим слухом – </w:t>
      </w:r>
      <w:r w:rsidRPr="003570B2">
        <w:rPr>
          <w:rFonts w:ascii="Times New Roman" w:hAnsi="Times New Roman" w:cs="Times New Roman"/>
          <w:sz w:val="28"/>
          <w:szCs w:val="28"/>
        </w:rPr>
        <w:t>2 учні. Створена база даних учнів, охоплених індивідуальною формою навчання.</w:t>
      </w:r>
    </w:p>
    <w:p w:rsidR="001C155B" w:rsidRPr="00207256" w:rsidRDefault="001C155B" w:rsidP="00207256">
      <w:pPr>
        <w:spacing w:after="0" w:line="240" w:lineRule="atLeast"/>
        <w:ind w:firstLine="709"/>
        <w:jc w:val="both"/>
        <w:rPr>
          <w:rFonts w:ascii="Times New Roman" w:hAnsi="Times New Roman" w:cs="Times New Roman"/>
          <w:bCs/>
          <w:sz w:val="28"/>
          <w:szCs w:val="28"/>
        </w:rPr>
      </w:pPr>
      <w:r w:rsidRPr="003570B2">
        <w:rPr>
          <w:rFonts w:ascii="Times New Roman" w:hAnsi="Times New Roman" w:cs="Times New Roman"/>
          <w:sz w:val="28"/>
          <w:szCs w:val="28"/>
        </w:rPr>
        <w:t>Інклюзивне навчання дітей з особливи</w:t>
      </w:r>
      <w:r w:rsidR="00207256">
        <w:rPr>
          <w:rFonts w:ascii="Times New Roman" w:hAnsi="Times New Roman" w:cs="Times New Roman"/>
          <w:sz w:val="28"/>
          <w:szCs w:val="28"/>
        </w:rPr>
        <w:t>ми освітніми потребами у</w:t>
      </w:r>
      <w:r w:rsidRPr="003570B2">
        <w:rPr>
          <w:rFonts w:ascii="Times New Roman" w:hAnsi="Times New Roman" w:cs="Times New Roman"/>
          <w:sz w:val="28"/>
          <w:szCs w:val="28"/>
        </w:rPr>
        <w:t xml:space="preserve"> 2019 році було організовано відповідно до Постанови Кабінету Міністрів України </w:t>
      </w:r>
      <w:r w:rsidRPr="003570B2">
        <w:rPr>
          <w:rFonts w:ascii="Times New Roman" w:hAnsi="Times New Roman" w:cs="Times New Roman"/>
          <w:bCs/>
          <w:sz w:val="28"/>
          <w:szCs w:val="28"/>
        </w:rPr>
        <w:t xml:space="preserve">від </w:t>
      </w:r>
      <w:r>
        <w:rPr>
          <w:rFonts w:ascii="Times New Roman" w:hAnsi="Times New Roman" w:cs="Times New Roman"/>
          <w:bCs/>
          <w:sz w:val="28"/>
          <w:szCs w:val="28"/>
        </w:rPr>
        <w:t xml:space="preserve"> </w:t>
      </w:r>
      <w:r w:rsidRPr="003570B2">
        <w:rPr>
          <w:rFonts w:ascii="Times New Roman" w:hAnsi="Times New Roman" w:cs="Times New Roman"/>
          <w:bCs/>
          <w:sz w:val="28"/>
          <w:szCs w:val="28"/>
        </w:rPr>
        <w:t>15</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серпня</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2011 року </w:t>
      </w:r>
      <w:r>
        <w:rPr>
          <w:rFonts w:ascii="Times New Roman" w:hAnsi="Times New Roman" w:cs="Times New Roman"/>
          <w:bCs/>
          <w:sz w:val="28"/>
          <w:szCs w:val="28"/>
        </w:rPr>
        <w:t xml:space="preserve">  </w:t>
      </w:r>
      <w:r w:rsidRPr="003570B2">
        <w:rPr>
          <w:rFonts w:ascii="Times New Roman" w:hAnsi="Times New Roman" w:cs="Times New Roman"/>
          <w:bCs/>
          <w:sz w:val="28"/>
          <w:szCs w:val="28"/>
        </w:rPr>
        <w:t>№ 872</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«Про </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затвердження </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Порядку </w:t>
      </w:r>
      <w:r>
        <w:rPr>
          <w:rFonts w:ascii="Times New Roman" w:hAnsi="Times New Roman" w:cs="Times New Roman"/>
          <w:bCs/>
          <w:sz w:val="28"/>
          <w:szCs w:val="28"/>
        </w:rPr>
        <w:t xml:space="preserve">  </w:t>
      </w:r>
      <w:r w:rsidRPr="003570B2">
        <w:rPr>
          <w:rFonts w:ascii="Times New Roman" w:hAnsi="Times New Roman" w:cs="Times New Roman"/>
          <w:bCs/>
          <w:sz w:val="28"/>
          <w:szCs w:val="28"/>
        </w:rPr>
        <w:t>організації</w:t>
      </w:r>
      <w:r>
        <w:rPr>
          <w:rFonts w:ascii="Times New Roman" w:hAnsi="Times New Roman" w:cs="Times New Roman"/>
          <w:bCs/>
          <w:sz w:val="28"/>
          <w:szCs w:val="28"/>
        </w:rPr>
        <w:t xml:space="preserve"> </w:t>
      </w:r>
      <w:r w:rsidRPr="003570B2">
        <w:rPr>
          <w:rFonts w:ascii="Times New Roman" w:hAnsi="Times New Roman" w:cs="Times New Roman"/>
          <w:bCs/>
          <w:sz w:val="28"/>
          <w:szCs w:val="28"/>
        </w:rPr>
        <w:t xml:space="preserve"> інклюзивного навчання у загальноосвітніх на</w:t>
      </w:r>
      <w:r w:rsidR="00207256">
        <w:rPr>
          <w:rFonts w:ascii="Times New Roman" w:hAnsi="Times New Roman" w:cs="Times New Roman"/>
          <w:bCs/>
          <w:sz w:val="28"/>
          <w:szCs w:val="28"/>
        </w:rPr>
        <w:t xml:space="preserve">вчальних закладах» (із змінами) </w:t>
      </w:r>
      <w:r w:rsidRPr="003570B2">
        <w:rPr>
          <w:rFonts w:ascii="Times New Roman" w:hAnsi="Times New Roman" w:cs="Times New Roman"/>
          <w:sz w:val="28"/>
          <w:szCs w:val="28"/>
        </w:rPr>
        <w:t>для 57 учнів (НВК №16 – 33 учні, ССШ № 3 –      3 учні, ССШ № 7 – 1 учень, ЗОШ № 8 – 8 учнів, ССШ № 17 – 2 учні, ЗОШ    № 18 – 4 учні, ЗОШ № 19 – 1 учень, ЗОШ № 22 – 1 учень, Піщанська ЗОШ –  3 учні, гімназія № 1 – 1 учень).</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З метою забезпечення кваліфікованої допомоги в засвоєнні навчального матеріалу учнями з особливими освітніми потребами  в інклюзивних класах у штатні розписи закладів загальної середньої освіти введено 29 посад асистента вчителя. Усі асистенти мають вищу педагогічну освіту.  </w:t>
      </w:r>
    </w:p>
    <w:p w:rsidR="001C155B" w:rsidRPr="003570B2" w:rsidRDefault="001C155B" w:rsidP="00207256">
      <w:pPr>
        <w:shd w:val="clear" w:color="auto" w:fill="FFFFFF"/>
        <w:spacing w:after="0" w:line="240" w:lineRule="atLeast"/>
        <w:ind w:firstLine="709"/>
        <w:jc w:val="both"/>
        <w:textAlignment w:val="baseline"/>
        <w:rPr>
          <w:rFonts w:ascii="Times New Roman" w:hAnsi="Times New Roman" w:cs="Times New Roman"/>
          <w:sz w:val="28"/>
          <w:szCs w:val="28"/>
        </w:rPr>
      </w:pPr>
      <w:r w:rsidRPr="003570B2">
        <w:rPr>
          <w:rFonts w:ascii="Times New Roman" w:hAnsi="Times New Roman" w:cs="Times New Roman"/>
          <w:sz w:val="28"/>
          <w:szCs w:val="28"/>
        </w:rPr>
        <w:t>Освітній процес у інклюзивних класах вищезазначених закладів здійснюється за підручниками та посібниками, які рекомендовані Міністерством освіти і науки України для використання у закладах загальної середньої освіти для дітей з особливими освітніми потребам</w:t>
      </w:r>
      <w:r w:rsidR="004056FE">
        <w:rPr>
          <w:rFonts w:ascii="Times New Roman" w:hAnsi="Times New Roman" w:cs="Times New Roman"/>
          <w:sz w:val="28"/>
          <w:szCs w:val="28"/>
        </w:rPr>
        <w:t>и у 2018-2019 навчальному році</w:t>
      </w:r>
      <w:r w:rsidRPr="003570B2">
        <w:rPr>
          <w:rFonts w:ascii="Times New Roman" w:hAnsi="Times New Roman" w:cs="Times New Roman"/>
          <w:sz w:val="28"/>
          <w:szCs w:val="28"/>
        </w:rPr>
        <w:t xml:space="preserve">. </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До проведення корекційно-розвиткових занять з учнями інклюзивних класів залучені фахівці з відповідною вищою фаховою освітою: логопеди          (6 осіб), дефектологи (9 осіб), реабілітологи (2 особи), практичні психологи (14 осіб), які надають послуги з корекції розвитку, розвитку мовлення, соціально-побутового орієнтування, ритміки, лікувальної фізкультури, тому прослідковується позитивна динаміка розвитку дитини та навчальних досягнень учнів з особливими освітніми потребами.</w:t>
      </w:r>
    </w:p>
    <w:p w:rsidR="001C155B" w:rsidRPr="003570B2" w:rsidRDefault="001C155B" w:rsidP="00207256">
      <w:pPr>
        <w:spacing w:after="0" w:line="240" w:lineRule="atLeast"/>
        <w:ind w:firstLine="709"/>
        <w:jc w:val="both"/>
        <w:rPr>
          <w:rFonts w:ascii="Times New Roman" w:hAnsi="Times New Roman" w:cs="Times New Roman"/>
          <w:sz w:val="28"/>
          <w:szCs w:val="28"/>
        </w:rPr>
      </w:pPr>
      <w:r w:rsidRPr="003570B2">
        <w:rPr>
          <w:rFonts w:ascii="Times New Roman" w:hAnsi="Times New Roman" w:cs="Times New Roman"/>
          <w:sz w:val="28"/>
          <w:szCs w:val="28"/>
        </w:rPr>
        <w:t>Для 12 дітей з затримкою психічного розвитку (із них 4 з інвалідністю) функціонував 1 спеціальний перший клас у НВК № 16.</w:t>
      </w:r>
    </w:p>
    <w:p w:rsidR="001C155B" w:rsidRPr="00C05BC6" w:rsidRDefault="001C155B" w:rsidP="00207256">
      <w:pPr>
        <w:spacing w:after="0" w:line="240" w:lineRule="atLeast"/>
        <w:ind w:firstLine="709"/>
        <w:jc w:val="both"/>
        <w:rPr>
          <w:rFonts w:ascii="Times New Roman" w:hAnsi="Times New Roman" w:cs="Times New Roman"/>
          <w:sz w:val="28"/>
          <w:szCs w:val="28"/>
          <w:highlight w:val="red"/>
        </w:rPr>
      </w:pPr>
      <w:r w:rsidRPr="003570B2">
        <w:rPr>
          <w:rFonts w:ascii="Times New Roman" w:hAnsi="Times New Roman" w:cs="Times New Roman"/>
          <w:sz w:val="28"/>
          <w:szCs w:val="28"/>
        </w:rPr>
        <w:t>У всіх закладах освіти міста Суми, де навчаються діти з особливими освітніми потребами, створені належні умови для організації освітнього процесу та корекційно-розвиткової складової. А саме: учні забезпечені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w:t>
      </w: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1C155B" w:rsidRPr="003570B2" w:rsidRDefault="001C155B" w:rsidP="00207256">
      <w:pPr>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 У всіх закладах є кабінети психологічного розвантаження, логопедичні кабінети для здійснення корекційно-розвиткових занять.</w:t>
      </w:r>
    </w:p>
    <w:p w:rsidR="001C155B" w:rsidRPr="004056FE" w:rsidRDefault="001C155B" w:rsidP="004056FE">
      <w:pPr>
        <w:spacing w:after="0" w:line="240" w:lineRule="auto"/>
        <w:ind w:right="-1" w:firstLine="709"/>
        <w:jc w:val="both"/>
        <w:rPr>
          <w:rFonts w:ascii="Times New Roman" w:hAnsi="Times New Roman" w:cs="Times New Roman"/>
          <w:sz w:val="24"/>
          <w:szCs w:val="24"/>
          <w:lang w:eastAsia="uk-UA"/>
        </w:rPr>
      </w:pPr>
      <w:r w:rsidRPr="003570B2">
        <w:rPr>
          <w:rFonts w:ascii="Times New Roman" w:hAnsi="Times New Roman" w:cs="Times New Roman"/>
          <w:sz w:val="28"/>
          <w:szCs w:val="28"/>
        </w:rPr>
        <w:t>Діти з особливими освітніми потребам</w:t>
      </w:r>
      <w:r>
        <w:rPr>
          <w:rFonts w:ascii="Times New Roman" w:hAnsi="Times New Roman" w:cs="Times New Roman"/>
          <w:sz w:val="28"/>
          <w:szCs w:val="28"/>
        </w:rPr>
        <w:t xml:space="preserve">и, які навчаються в інклюзивних </w:t>
      </w:r>
      <w:r w:rsidRPr="003570B2">
        <w:rPr>
          <w:rFonts w:ascii="Times New Roman" w:hAnsi="Times New Roman" w:cs="Times New Roman"/>
          <w:sz w:val="28"/>
          <w:szCs w:val="28"/>
        </w:rPr>
        <w:t xml:space="preserve">класах, забезпечуються безкоштовним </w:t>
      </w:r>
      <w:r w:rsidR="004056FE">
        <w:rPr>
          <w:rFonts w:ascii="Times New Roman" w:hAnsi="Times New Roman" w:cs="Times New Roman"/>
          <w:sz w:val="28"/>
          <w:szCs w:val="20"/>
        </w:rPr>
        <w:t xml:space="preserve">сніданком або </w:t>
      </w:r>
      <w:r w:rsidRPr="003570B2">
        <w:rPr>
          <w:rFonts w:ascii="Times New Roman" w:hAnsi="Times New Roman" w:cs="Times New Roman"/>
          <w:sz w:val="28"/>
          <w:szCs w:val="20"/>
        </w:rPr>
        <w:t>обідом</w:t>
      </w:r>
      <w:r w:rsidR="004056FE">
        <w:rPr>
          <w:rFonts w:ascii="Times New Roman" w:hAnsi="Times New Roman" w:cs="Times New Roman"/>
          <w:sz w:val="24"/>
          <w:szCs w:val="24"/>
          <w:lang w:eastAsia="uk-UA"/>
        </w:rPr>
        <w:t xml:space="preserve"> (</w:t>
      </w:r>
      <w:r w:rsidR="004056FE">
        <w:rPr>
          <w:rFonts w:ascii="Times New Roman" w:hAnsi="Times New Roman" w:cs="Times New Roman"/>
          <w:sz w:val="28"/>
          <w:szCs w:val="28"/>
        </w:rPr>
        <w:t>рішення</w:t>
      </w:r>
      <w:r w:rsidRPr="003570B2">
        <w:rPr>
          <w:rFonts w:ascii="Times New Roman" w:hAnsi="Times New Roman" w:cs="Times New Roman"/>
          <w:sz w:val="28"/>
          <w:szCs w:val="28"/>
        </w:rPr>
        <w:t xml:space="preserve"> Сумської місько</w:t>
      </w:r>
      <w:r w:rsidR="004056FE">
        <w:rPr>
          <w:rFonts w:ascii="Times New Roman" w:hAnsi="Times New Roman" w:cs="Times New Roman"/>
          <w:sz w:val="28"/>
          <w:szCs w:val="28"/>
        </w:rPr>
        <w:t>ї ради від 21.12.2017 № 2898-МР)</w:t>
      </w:r>
      <w:r w:rsidRPr="003570B2">
        <w:rPr>
          <w:rFonts w:ascii="Times New Roman" w:hAnsi="Times New Roman" w:cs="Times New Roman"/>
          <w:sz w:val="28"/>
          <w:szCs w:val="28"/>
        </w:rPr>
        <w:t>.</w:t>
      </w:r>
    </w:p>
    <w:p w:rsidR="001C155B" w:rsidRPr="003570B2" w:rsidRDefault="001C155B" w:rsidP="00207256">
      <w:pPr>
        <w:spacing w:after="0" w:line="240" w:lineRule="atLeast"/>
        <w:ind w:right="-1" w:firstLine="709"/>
        <w:jc w:val="both"/>
        <w:rPr>
          <w:rFonts w:ascii="Times New Roman" w:hAnsi="Times New Roman" w:cs="Times New Roman"/>
          <w:sz w:val="28"/>
          <w:szCs w:val="28"/>
          <w:highlight w:val="red"/>
        </w:rPr>
      </w:pPr>
      <w:r w:rsidRPr="003570B2">
        <w:rPr>
          <w:rFonts w:ascii="Times New Roman" w:hAnsi="Times New Roman" w:cs="Times New Roman"/>
          <w:sz w:val="28"/>
          <w:szCs w:val="28"/>
        </w:rPr>
        <w:t>За звітний період на зміцнення матеріально-технічної бази спеціальних закладів освіти використано коштів з міського бюджету на</w:t>
      </w:r>
      <w:r w:rsidRPr="003570B2">
        <w:rPr>
          <w:rFonts w:ascii="Times New Roman" w:hAnsi="Times New Roman" w:cs="Times New Roman"/>
          <w:color w:val="000000"/>
          <w:sz w:val="28"/>
          <w:szCs w:val="28"/>
        </w:rPr>
        <w:t xml:space="preserve">  загальну суму </w:t>
      </w:r>
      <w:r>
        <w:rPr>
          <w:rFonts w:ascii="Times New Roman" w:hAnsi="Times New Roman" w:cs="Times New Roman"/>
          <w:color w:val="000000"/>
          <w:sz w:val="28"/>
          <w:szCs w:val="28"/>
        </w:rPr>
        <w:br/>
      </w:r>
      <w:r w:rsidRPr="003570B2">
        <w:rPr>
          <w:rFonts w:ascii="Times New Roman" w:hAnsi="Times New Roman" w:cs="Times New Roman"/>
          <w:sz w:val="28"/>
          <w:szCs w:val="28"/>
        </w:rPr>
        <w:t>373,4 тис. грн.</w:t>
      </w:r>
    </w:p>
    <w:p w:rsidR="001C155B" w:rsidRPr="003570B2" w:rsidRDefault="001C155B" w:rsidP="0046004F">
      <w:pPr>
        <w:pStyle w:val="1"/>
        <w:spacing w:line="240" w:lineRule="atLeast"/>
        <w:ind w:right="-1" w:firstLine="851"/>
        <w:jc w:val="both"/>
        <w:rPr>
          <w:sz w:val="28"/>
          <w:szCs w:val="28"/>
          <w:highlight w:val="red"/>
          <w:lang w:val="uk-UA"/>
        </w:rPr>
      </w:pPr>
    </w:p>
    <w:p w:rsidR="001C155B" w:rsidRPr="00C05BC6" w:rsidRDefault="001C155B" w:rsidP="00207256">
      <w:pPr>
        <w:spacing w:after="0" w:line="240" w:lineRule="atLeast"/>
        <w:ind w:right="-1"/>
        <w:rPr>
          <w:rFonts w:ascii="Times New Roman" w:hAnsi="Times New Roman" w:cs="Times New Roman"/>
          <w:b/>
          <w:bCs/>
          <w:sz w:val="28"/>
          <w:szCs w:val="28"/>
          <w:lang w:eastAsia="uk-UA"/>
        </w:rPr>
      </w:pPr>
      <w:r w:rsidRPr="00C05BC6">
        <w:rPr>
          <w:rFonts w:ascii="Times New Roman" w:hAnsi="Times New Roman" w:cs="Times New Roman"/>
          <w:b/>
          <w:bCs/>
          <w:sz w:val="28"/>
          <w:szCs w:val="28"/>
          <w:lang w:eastAsia="uk-UA"/>
        </w:rPr>
        <w:t>Пункт 11. Виконується.</w:t>
      </w:r>
    </w:p>
    <w:p w:rsidR="001C155B" w:rsidRPr="003570B2" w:rsidRDefault="001C155B" w:rsidP="00207256">
      <w:pPr>
        <w:spacing w:after="0" w:line="240" w:lineRule="atLeast"/>
        <w:ind w:right="-1" w:firstLine="709"/>
        <w:jc w:val="both"/>
        <w:rPr>
          <w:rFonts w:ascii="Times New Roman" w:hAnsi="Times New Roman" w:cs="Times New Roman"/>
          <w:sz w:val="28"/>
          <w:szCs w:val="28"/>
          <w:highlight w:val="red"/>
          <w:lang w:eastAsia="uk-UA"/>
        </w:rPr>
      </w:pPr>
      <w:r w:rsidRPr="003570B2">
        <w:rPr>
          <w:rFonts w:ascii="Times New Roman" w:hAnsi="Times New Roman" w:cs="Times New Roman"/>
          <w:sz w:val="28"/>
          <w:szCs w:val="28"/>
          <w:lang w:eastAsia="ru-RU"/>
        </w:rPr>
        <w:t xml:space="preserve">Відвідувачі територіального центру </w:t>
      </w:r>
      <w:r w:rsidR="004056FE">
        <w:rPr>
          <w:rFonts w:ascii="Times New Roman" w:hAnsi="Times New Roman" w:cs="Times New Roman"/>
          <w:sz w:val="28"/>
          <w:szCs w:val="28"/>
          <w:lang w:eastAsia="ru-RU"/>
        </w:rPr>
        <w:t xml:space="preserve">«Берегиня» </w:t>
      </w:r>
      <w:r w:rsidRPr="003570B2">
        <w:rPr>
          <w:rFonts w:ascii="Times New Roman" w:hAnsi="Times New Roman" w:cs="Times New Roman"/>
          <w:sz w:val="28"/>
          <w:szCs w:val="28"/>
          <w:lang w:eastAsia="ru-RU"/>
        </w:rPr>
        <w:t>вже декілька років поспіль беруть участь у регіональному етапі Всеукраїнського фестивалю творчості осіб з обмеженими фізичними можливостями «Барви життя». Роботи відвідувачів відділень денного перебування були відзначені дипломами у номінації «Декоративно-прикладне мистецтво» у 2015-2018 роках</w:t>
      </w:r>
      <w:r w:rsidRPr="003570B2">
        <w:rPr>
          <w:rFonts w:ascii="Times New Roman" w:hAnsi="Times New Roman" w:cs="Times New Roman"/>
          <w:sz w:val="24"/>
          <w:szCs w:val="24"/>
          <w:highlight w:val="red"/>
          <w:lang w:eastAsia="uk-UA"/>
        </w:rPr>
        <w:t xml:space="preserve">                                           </w:t>
      </w:r>
    </w:p>
    <w:p w:rsidR="001C155B" w:rsidRPr="003570B2" w:rsidRDefault="001C155B" w:rsidP="00207256">
      <w:pPr>
        <w:tabs>
          <w:tab w:val="left" w:pos="1418"/>
        </w:tabs>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Щорічно з нагоди відзначення Міжнародного Дня </w:t>
      </w:r>
      <w:r w:rsidR="00527180">
        <w:rPr>
          <w:rFonts w:ascii="Times New Roman" w:hAnsi="Times New Roman" w:cs="Times New Roman"/>
          <w:sz w:val="28"/>
          <w:szCs w:val="28"/>
          <w:lang w:eastAsia="uk-UA"/>
        </w:rPr>
        <w:t>людей</w:t>
      </w:r>
      <w:r w:rsidRPr="003570B2">
        <w:rPr>
          <w:rFonts w:ascii="Times New Roman" w:hAnsi="Times New Roman" w:cs="Times New Roman"/>
          <w:sz w:val="28"/>
          <w:szCs w:val="28"/>
          <w:lang w:eastAsia="uk-UA"/>
        </w:rPr>
        <w:t xml:space="preserve"> з інвалідністю у приміщенні Сумського обласного театру для дітей та юнацтва проводиться показ вистав театральних студій людей з обмеженими фізичними можливостями «Театр на узбіччі театру», участь у якому беруть близько 100 осіб з інвалідністю. </w:t>
      </w:r>
    </w:p>
    <w:p w:rsidR="001C155B" w:rsidRPr="003570B2" w:rsidRDefault="001C155B" w:rsidP="00207256">
      <w:pPr>
        <w:tabs>
          <w:tab w:val="left" w:pos="1418"/>
        </w:tabs>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Важливим в організації роботи із соціальної реабілітації дітей з інвалідністю є участь у виставках, конкурсах. Традиційним  є проведення міської виставки-конкурсу творчих робіт дітей з особливими потребами «Відкритий простір», яка започаткована Інформаційно-методичним центром управління освіти і науки Сумської міської ради та Сумською міською психолого-медико-педагогічною комісією.  </w:t>
      </w:r>
    </w:p>
    <w:p w:rsidR="001C155B" w:rsidRPr="003570B2" w:rsidRDefault="001C155B" w:rsidP="00207256">
      <w:pPr>
        <w:tabs>
          <w:tab w:val="left" w:pos="1418"/>
        </w:tabs>
        <w:spacing w:after="0" w:line="240" w:lineRule="atLeast"/>
        <w:ind w:right="-1" w:firstLine="709"/>
        <w:jc w:val="both"/>
        <w:rPr>
          <w:rFonts w:ascii="Times New Roman" w:hAnsi="Times New Roman" w:cs="Times New Roman"/>
          <w:sz w:val="28"/>
          <w:szCs w:val="28"/>
        </w:rPr>
      </w:pPr>
      <w:r w:rsidRPr="003570B2">
        <w:rPr>
          <w:rFonts w:ascii="Times New Roman" w:hAnsi="Times New Roman" w:cs="Times New Roman"/>
          <w:sz w:val="28"/>
          <w:szCs w:val="28"/>
        </w:rPr>
        <w:t xml:space="preserve">У закладах освіти міста до Міжнародного Дня людей з інвалідністю планується проведення зустрічей з людьми, які маючи інвалідність вирізняються активною життєвою позицією, громадськими діячами, призерами олімпіад. </w:t>
      </w:r>
    </w:p>
    <w:p w:rsidR="001C155B" w:rsidRPr="003570B2" w:rsidRDefault="001C155B" w:rsidP="0046004F">
      <w:pPr>
        <w:tabs>
          <w:tab w:val="left" w:pos="1418"/>
        </w:tabs>
        <w:spacing w:after="0" w:line="240" w:lineRule="atLeast"/>
        <w:ind w:right="-1" w:firstLine="851"/>
        <w:rPr>
          <w:rFonts w:ascii="Times New Roman" w:hAnsi="Times New Roman" w:cs="Times New Roman"/>
          <w:b/>
          <w:bCs/>
          <w:sz w:val="28"/>
          <w:szCs w:val="28"/>
          <w:highlight w:val="red"/>
          <w:lang w:eastAsia="uk-UA"/>
        </w:rPr>
      </w:pPr>
    </w:p>
    <w:p w:rsidR="001C155B" w:rsidRPr="003570B2" w:rsidRDefault="001C155B" w:rsidP="00207256">
      <w:pPr>
        <w:tabs>
          <w:tab w:val="left" w:pos="1418"/>
        </w:tabs>
        <w:spacing w:after="0" w:line="240" w:lineRule="atLeast"/>
        <w:ind w:right="-1"/>
        <w:rPr>
          <w:rFonts w:ascii="Times New Roman" w:hAnsi="Times New Roman" w:cs="Times New Roman"/>
          <w:b/>
          <w:bCs/>
          <w:sz w:val="28"/>
          <w:szCs w:val="28"/>
          <w:lang w:eastAsia="uk-UA"/>
        </w:rPr>
      </w:pPr>
      <w:r w:rsidRPr="003570B2">
        <w:rPr>
          <w:rFonts w:ascii="Times New Roman" w:hAnsi="Times New Roman" w:cs="Times New Roman"/>
          <w:b/>
          <w:bCs/>
          <w:sz w:val="28"/>
          <w:szCs w:val="28"/>
          <w:lang w:eastAsia="uk-UA"/>
        </w:rPr>
        <w:t>Пункт 12. Виконується.</w:t>
      </w:r>
    </w:p>
    <w:p w:rsidR="001C155B" w:rsidRPr="00DC754B" w:rsidRDefault="001C155B" w:rsidP="00207256">
      <w:pPr>
        <w:tabs>
          <w:tab w:val="left" w:pos="1418"/>
        </w:tabs>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З метою інформування населення щодо особливих потреб осіб з інвалідністю, формування поваги до їх прав, особистості та гідності протягом звітного періоду проведено  8  виступів  на  радіо  та  телебаченні,   </w:t>
      </w:r>
      <w:r w:rsidR="00DC754B">
        <w:rPr>
          <w:rFonts w:ascii="Times New Roman" w:hAnsi="Times New Roman" w:cs="Times New Roman"/>
          <w:sz w:val="28"/>
          <w:szCs w:val="28"/>
          <w:lang w:eastAsia="uk-UA"/>
        </w:rPr>
        <w:t>30</w:t>
      </w:r>
      <w:r w:rsidR="00DC754B">
        <w:rPr>
          <w:rFonts w:ascii="Times New Roman" w:hAnsi="Times New Roman" w:cs="Times New Roman"/>
          <w:sz w:val="28"/>
          <w:szCs w:val="28"/>
          <w:highlight w:val="red"/>
          <w:lang w:eastAsia="uk-UA"/>
        </w:rPr>
        <w:t xml:space="preserve">  </w:t>
      </w:r>
      <w:r w:rsidR="00DC754B" w:rsidRPr="00DC754B">
        <w:rPr>
          <w:rFonts w:ascii="Times New Roman" w:hAnsi="Times New Roman" w:cs="Times New Roman"/>
          <w:sz w:val="28"/>
          <w:szCs w:val="28"/>
          <w:lang w:eastAsia="uk-UA"/>
        </w:rPr>
        <w:t>зустрічей</w:t>
      </w:r>
      <w:r w:rsidRPr="00DC754B">
        <w:rPr>
          <w:rFonts w:ascii="Times New Roman" w:hAnsi="Times New Roman" w:cs="Times New Roman"/>
          <w:sz w:val="28"/>
          <w:szCs w:val="28"/>
          <w:lang w:eastAsia="uk-UA"/>
        </w:rPr>
        <w:t xml:space="preserve">  з громадськими  організаціями  міста</w:t>
      </w:r>
      <w:r w:rsidR="00DC754B" w:rsidRPr="00DC754B">
        <w:rPr>
          <w:rFonts w:ascii="Times New Roman" w:hAnsi="Times New Roman" w:cs="Times New Roman"/>
          <w:sz w:val="28"/>
          <w:szCs w:val="28"/>
          <w:lang w:eastAsia="uk-UA"/>
        </w:rPr>
        <w:t>,  розміщено  71  інформаційний     матеріал</w:t>
      </w:r>
      <w:r w:rsidRPr="00DC754B">
        <w:rPr>
          <w:rFonts w:ascii="Times New Roman" w:hAnsi="Times New Roman" w:cs="Times New Roman"/>
          <w:sz w:val="28"/>
          <w:szCs w:val="28"/>
          <w:lang w:eastAsia="uk-UA"/>
        </w:rPr>
        <w:t xml:space="preserve"> через мережу Інтернет, в тому числі на офіційному порталі Сумської міської ради, в друкованих засобах масової інформації. </w:t>
      </w:r>
    </w:p>
    <w:p w:rsidR="001C155B" w:rsidRPr="003570B2" w:rsidRDefault="001C155B" w:rsidP="00207256">
      <w:pPr>
        <w:spacing w:after="0" w:line="240" w:lineRule="atLeast"/>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Інформація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щодо</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змін</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в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чинному</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законодавстві</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 в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 xml:space="preserve">частині </w:t>
      </w:r>
      <w:r w:rsidRPr="003570B2">
        <w:rPr>
          <w:rFonts w:ascii="Times New Roman" w:hAnsi="Times New Roman" w:cs="Times New Roman"/>
          <w:sz w:val="28"/>
          <w:szCs w:val="28"/>
          <w:lang w:val="ru-RU" w:eastAsia="uk-UA"/>
        </w:rPr>
        <w:t xml:space="preserve"> </w:t>
      </w:r>
      <w:r w:rsidRPr="003570B2">
        <w:rPr>
          <w:rFonts w:ascii="Times New Roman" w:hAnsi="Times New Roman" w:cs="Times New Roman"/>
          <w:sz w:val="28"/>
          <w:szCs w:val="28"/>
          <w:lang w:eastAsia="uk-UA"/>
        </w:rPr>
        <w:t>соціального</w:t>
      </w:r>
    </w:p>
    <w:p w:rsidR="001C155B" w:rsidRPr="003570B2" w:rsidRDefault="001C155B" w:rsidP="001E0BDD">
      <w:pPr>
        <w:spacing w:after="0" w:line="240" w:lineRule="atLeast"/>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захисту осіб з інвалідністю розміщується на інформаційному порталі Сумської міської ра</w:t>
      </w:r>
      <w:r w:rsidR="00207256">
        <w:rPr>
          <w:rFonts w:ascii="Times New Roman" w:hAnsi="Times New Roman" w:cs="Times New Roman"/>
          <w:sz w:val="28"/>
          <w:szCs w:val="28"/>
          <w:lang w:eastAsia="uk-UA"/>
        </w:rPr>
        <w:t>ди, сайті департаменту соціальн</w:t>
      </w:r>
      <w:r w:rsidRPr="003570B2">
        <w:rPr>
          <w:rFonts w:ascii="Times New Roman" w:hAnsi="Times New Roman" w:cs="Times New Roman"/>
          <w:sz w:val="28"/>
          <w:szCs w:val="28"/>
          <w:lang w:eastAsia="uk-UA"/>
        </w:rPr>
        <w:t>о</w:t>
      </w:r>
      <w:r w:rsidR="00207256">
        <w:rPr>
          <w:rFonts w:ascii="Times New Roman" w:hAnsi="Times New Roman" w:cs="Times New Roman"/>
          <w:sz w:val="28"/>
          <w:szCs w:val="28"/>
          <w:lang w:eastAsia="uk-UA"/>
        </w:rPr>
        <w:t>го</w:t>
      </w:r>
      <w:r w:rsidRPr="003570B2">
        <w:rPr>
          <w:rFonts w:ascii="Times New Roman" w:hAnsi="Times New Roman" w:cs="Times New Roman"/>
          <w:sz w:val="28"/>
          <w:szCs w:val="28"/>
          <w:lang w:eastAsia="uk-UA"/>
        </w:rPr>
        <w:t xml:space="preserve"> захисту населення Сумської міської ради, направляється на електронні адреси голів громадських організацій для подальшого інформування їх членів.  </w:t>
      </w:r>
    </w:p>
    <w:p w:rsidR="004056FE" w:rsidRDefault="004056FE" w:rsidP="004056FE">
      <w:pPr>
        <w:spacing w:after="0" w:line="240" w:lineRule="auto"/>
        <w:ind w:right="-1" w:firstLine="851"/>
        <w:jc w:val="right"/>
        <w:rPr>
          <w:rFonts w:ascii="Times New Roman" w:hAnsi="Times New Roman" w:cs="Times New Roman"/>
          <w:sz w:val="24"/>
          <w:szCs w:val="24"/>
          <w:lang w:eastAsia="uk-UA"/>
        </w:rPr>
      </w:pPr>
    </w:p>
    <w:p w:rsidR="004056FE" w:rsidRPr="003570B2" w:rsidRDefault="004056FE" w:rsidP="004056FE">
      <w:pPr>
        <w:spacing w:after="0" w:line="240" w:lineRule="auto"/>
        <w:ind w:right="-1" w:firstLine="851"/>
        <w:jc w:val="right"/>
        <w:rPr>
          <w:rFonts w:ascii="Times New Roman" w:hAnsi="Times New Roman" w:cs="Times New Roman"/>
          <w:sz w:val="28"/>
          <w:szCs w:val="28"/>
          <w:lang w:eastAsia="uk-UA"/>
        </w:rPr>
      </w:pPr>
      <w:r w:rsidRPr="003570B2">
        <w:rPr>
          <w:rFonts w:ascii="Times New Roman" w:hAnsi="Times New Roman" w:cs="Times New Roman"/>
          <w:sz w:val="24"/>
          <w:szCs w:val="24"/>
          <w:lang w:eastAsia="uk-UA"/>
        </w:rPr>
        <w:lastRenderedPageBreak/>
        <w:t>Продовження додатку</w:t>
      </w:r>
    </w:p>
    <w:p w:rsidR="004056FE" w:rsidRPr="003570B2" w:rsidRDefault="004056FE" w:rsidP="004056FE">
      <w:pPr>
        <w:spacing w:after="0" w:line="240" w:lineRule="auto"/>
        <w:ind w:right="-1" w:firstLine="851"/>
        <w:jc w:val="both"/>
        <w:rPr>
          <w:rFonts w:ascii="Times New Roman" w:hAnsi="Times New Roman" w:cs="Times New Roman"/>
          <w:sz w:val="28"/>
          <w:szCs w:val="28"/>
          <w:lang w:eastAsia="uk-UA"/>
        </w:rPr>
      </w:pPr>
    </w:p>
    <w:p w:rsidR="00207256" w:rsidRDefault="001C155B" w:rsidP="004056FE">
      <w:pPr>
        <w:spacing w:after="0" w:line="240" w:lineRule="auto"/>
        <w:ind w:right="-1" w:firstLine="709"/>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Виконання рішення виконавчого </w:t>
      </w:r>
      <w:r w:rsidR="001E0BDD">
        <w:rPr>
          <w:rFonts w:ascii="Times New Roman" w:hAnsi="Times New Roman" w:cs="Times New Roman"/>
          <w:sz w:val="28"/>
          <w:szCs w:val="28"/>
          <w:lang w:eastAsia="uk-UA"/>
        </w:rPr>
        <w:t xml:space="preserve">комітету Сумської міської ради </w:t>
      </w:r>
      <w:r w:rsidR="001E0BDD">
        <w:rPr>
          <w:rFonts w:ascii="Times New Roman" w:hAnsi="Times New Roman" w:cs="Times New Roman"/>
          <w:sz w:val="28"/>
          <w:szCs w:val="28"/>
          <w:lang w:eastAsia="uk-UA"/>
        </w:rPr>
        <w:br/>
      </w:r>
      <w:r w:rsidRPr="003570B2">
        <w:rPr>
          <w:rFonts w:ascii="Times New Roman" w:hAnsi="Times New Roman" w:cs="Times New Roman"/>
          <w:sz w:val="28"/>
          <w:szCs w:val="28"/>
          <w:lang w:eastAsia="uk-UA"/>
        </w:rPr>
        <w:t xml:space="preserve">від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16.04.2013</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 179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«Про</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затвердження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Плану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заходів</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 щодо </w:t>
      </w:r>
      <w:r w:rsidR="001E0BDD">
        <w:rPr>
          <w:rFonts w:ascii="Times New Roman" w:hAnsi="Times New Roman" w:cs="Times New Roman"/>
          <w:sz w:val="28"/>
          <w:szCs w:val="28"/>
          <w:lang w:eastAsia="uk-UA"/>
        </w:rPr>
        <w:t xml:space="preserve">  </w:t>
      </w:r>
      <w:r w:rsidRPr="003570B2">
        <w:rPr>
          <w:rFonts w:ascii="Times New Roman" w:hAnsi="Times New Roman" w:cs="Times New Roman"/>
          <w:sz w:val="28"/>
          <w:szCs w:val="28"/>
          <w:lang w:eastAsia="uk-UA"/>
        </w:rPr>
        <w:t xml:space="preserve">виконання </w:t>
      </w:r>
    </w:p>
    <w:p w:rsidR="001C155B" w:rsidRPr="003570B2" w:rsidRDefault="001C155B" w:rsidP="001E0BDD">
      <w:pPr>
        <w:spacing w:after="0" w:line="240" w:lineRule="atLeast"/>
        <w:ind w:right="-1"/>
        <w:jc w:val="both"/>
        <w:rPr>
          <w:rFonts w:ascii="Times New Roman" w:hAnsi="Times New Roman" w:cs="Times New Roman"/>
          <w:sz w:val="28"/>
          <w:szCs w:val="28"/>
          <w:lang w:eastAsia="uk-UA"/>
        </w:rPr>
      </w:pPr>
      <w:r w:rsidRPr="003570B2">
        <w:rPr>
          <w:rFonts w:ascii="Times New Roman" w:hAnsi="Times New Roman" w:cs="Times New Roman"/>
          <w:sz w:val="28"/>
          <w:szCs w:val="28"/>
          <w:lang w:eastAsia="uk-UA"/>
        </w:rPr>
        <w:t xml:space="preserve">Державної цільової програми «Національний план дій з реалізації Конвенції про права </w:t>
      </w:r>
      <w:r w:rsidR="00E95404">
        <w:rPr>
          <w:rFonts w:ascii="Times New Roman" w:hAnsi="Times New Roman" w:cs="Times New Roman"/>
          <w:sz w:val="28"/>
          <w:szCs w:val="28"/>
          <w:lang w:eastAsia="uk-UA"/>
        </w:rPr>
        <w:t>осіб з інвалідністю</w:t>
      </w:r>
      <w:r w:rsidRPr="003570B2">
        <w:rPr>
          <w:rFonts w:ascii="Times New Roman" w:hAnsi="Times New Roman" w:cs="Times New Roman"/>
          <w:sz w:val="28"/>
          <w:szCs w:val="28"/>
          <w:lang w:eastAsia="uk-UA"/>
        </w:rPr>
        <w:t>» на період до 2020 року» в місті Суми» продовжується.</w:t>
      </w:r>
    </w:p>
    <w:p w:rsidR="001C155B" w:rsidRPr="003570B2" w:rsidRDefault="001C155B" w:rsidP="0046004F">
      <w:pPr>
        <w:spacing w:after="0" w:line="240" w:lineRule="atLeast"/>
        <w:ind w:right="-1" w:firstLine="851"/>
        <w:jc w:val="both"/>
        <w:rPr>
          <w:rFonts w:ascii="Times New Roman" w:hAnsi="Times New Roman" w:cs="Times New Roman"/>
          <w:color w:val="FF0000"/>
          <w:sz w:val="28"/>
          <w:szCs w:val="28"/>
          <w:lang w:eastAsia="uk-UA"/>
        </w:rPr>
      </w:pPr>
    </w:p>
    <w:p w:rsidR="001C155B" w:rsidRPr="003570B2" w:rsidRDefault="001C155B" w:rsidP="0046004F">
      <w:pPr>
        <w:spacing w:after="0" w:line="240" w:lineRule="atLeast"/>
        <w:ind w:right="-1" w:firstLine="851"/>
        <w:jc w:val="both"/>
        <w:rPr>
          <w:rFonts w:ascii="Times New Roman" w:hAnsi="Times New Roman" w:cs="Times New Roman"/>
          <w:color w:val="FF0000"/>
          <w:sz w:val="28"/>
          <w:szCs w:val="28"/>
          <w:lang w:eastAsia="uk-UA"/>
        </w:rPr>
      </w:pPr>
    </w:p>
    <w:p w:rsidR="001C155B" w:rsidRPr="003570B2" w:rsidRDefault="001C155B" w:rsidP="0046004F">
      <w:pPr>
        <w:spacing w:after="0" w:line="240" w:lineRule="atLeast"/>
        <w:ind w:right="-1" w:firstLine="851"/>
        <w:jc w:val="both"/>
        <w:rPr>
          <w:rFonts w:ascii="Times New Roman" w:hAnsi="Times New Roman" w:cs="Times New Roman"/>
          <w:color w:val="FF0000"/>
          <w:sz w:val="28"/>
          <w:szCs w:val="28"/>
          <w:lang w:eastAsia="uk-UA"/>
        </w:rPr>
      </w:pPr>
    </w:p>
    <w:p w:rsidR="001C155B" w:rsidRPr="003570B2" w:rsidRDefault="00B02A78" w:rsidP="00207256">
      <w:pPr>
        <w:spacing w:after="0" w:line="240" w:lineRule="atLeast"/>
        <w:ind w:right="-1"/>
        <w:jc w:val="both"/>
        <w:outlineLvl w:val="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В.о. д</w:t>
      </w:r>
      <w:r w:rsidR="001C155B" w:rsidRPr="003570B2">
        <w:rPr>
          <w:rFonts w:ascii="Times New Roman" w:hAnsi="Times New Roman" w:cs="Times New Roman"/>
          <w:color w:val="000000"/>
          <w:sz w:val="28"/>
          <w:szCs w:val="28"/>
          <w:lang w:eastAsia="uk-UA"/>
        </w:rPr>
        <w:t>иректор</w:t>
      </w:r>
      <w:r>
        <w:rPr>
          <w:rFonts w:ascii="Times New Roman" w:hAnsi="Times New Roman" w:cs="Times New Roman"/>
          <w:color w:val="000000"/>
          <w:sz w:val="28"/>
          <w:szCs w:val="28"/>
          <w:lang w:eastAsia="uk-UA"/>
        </w:rPr>
        <w:t>а</w:t>
      </w:r>
      <w:r w:rsidR="001C155B" w:rsidRPr="003570B2">
        <w:rPr>
          <w:rFonts w:ascii="Times New Roman" w:hAnsi="Times New Roman" w:cs="Times New Roman"/>
          <w:color w:val="000000"/>
          <w:sz w:val="28"/>
          <w:szCs w:val="28"/>
          <w:lang w:eastAsia="uk-UA"/>
        </w:rPr>
        <w:t xml:space="preserve"> департаменту </w:t>
      </w:r>
    </w:p>
    <w:p w:rsidR="001C155B" w:rsidRPr="003570B2" w:rsidRDefault="001C155B" w:rsidP="00207256">
      <w:pPr>
        <w:spacing w:after="0" w:line="240" w:lineRule="atLeast"/>
        <w:ind w:right="-1"/>
        <w:jc w:val="both"/>
        <w:outlineLvl w:val="0"/>
        <w:rPr>
          <w:rFonts w:ascii="Times New Roman" w:hAnsi="Times New Roman" w:cs="Times New Roman"/>
          <w:color w:val="000000"/>
          <w:sz w:val="28"/>
          <w:szCs w:val="28"/>
          <w:lang w:eastAsia="uk-UA"/>
        </w:rPr>
      </w:pPr>
      <w:r w:rsidRPr="003570B2">
        <w:rPr>
          <w:rFonts w:ascii="Times New Roman" w:hAnsi="Times New Roman" w:cs="Times New Roman"/>
          <w:color w:val="000000"/>
          <w:sz w:val="28"/>
          <w:szCs w:val="28"/>
          <w:lang w:eastAsia="uk-UA"/>
        </w:rPr>
        <w:t>соціального захисту населення</w:t>
      </w:r>
    </w:p>
    <w:p w:rsidR="001C155B" w:rsidRPr="003570B2" w:rsidRDefault="001C155B" w:rsidP="00207256">
      <w:pPr>
        <w:spacing w:after="0" w:line="240" w:lineRule="atLeast"/>
        <w:ind w:right="-1"/>
        <w:jc w:val="both"/>
        <w:outlineLvl w:val="0"/>
        <w:rPr>
          <w:rFonts w:ascii="Times New Roman" w:hAnsi="Times New Roman" w:cs="Times New Roman"/>
          <w:color w:val="000000"/>
          <w:sz w:val="28"/>
          <w:szCs w:val="28"/>
          <w:lang w:eastAsia="uk-UA"/>
        </w:rPr>
      </w:pPr>
      <w:r w:rsidRPr="003570B2">
        <w:rPr>
          <w:rFonts w:ascii="Times New Roman" w:hAnsi="Times New Roman" w:cs="Times New Roman"/>
          <w:color w:val="000000"/>
          <w:sz w:val="28"/>
          <w:szCs w:val="28"/>
          <w:lang w:eastAsia="uk-UA"/>
        </w:rPr>
        <w:t xml:space="preserve">Сумської міської ради                                                                   </w:t>
      </w:r>
      <w:r w:rsidR="00B02A78">
        <w:rPr>
          <w:rFonts w:ascii="Times New Roman" w:hAnsi="Times New Roman" w:cs="Times New Roman"/>
          <w:color w:val="000000"/>
          <w:sz w:val="28"/>
          <w:szCs w:val="28"/>
          <w:lang w:eastAsia="uk-UA"/>
        </w:rPr>
        <w:t>С.Б. Маринченко</w:t>
      </w:r>
      <w:r w:rsidRPr="003570B2">
        <w:rPr>
          <w:rFonts w:ascii="Times New Roman" w:hAnsi="Times New Roman" w:cs="Times New Roman"/>
          <w:b/>
          <w:bCs/>
          <w:color w:val="000000"/>
          <w:sz w:val="28"/>
          <w:szCs w:val="28"/>
          <w:lang w:eastAsia="uk-UA"/>
        </w:rPr>
        <w:t xml:space="preserve">  </w:t>
      </w:r>
    </w:p>
    <w:sectPr w:rsidR="001C155B" w:rsidRPr="003570B2" w:rsidSect="009D5C29">
      <w:headerReference w:type="default" r:id="rId8"/>
      <w:pgSz w:w="11906" w:h="16838"/>
      <w:pgMar w:top="1258" w:right="566"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E6" w:rsidRDefault="00C431E6">
      <w:pPr>
        <w:spacing w:after="0" w:line="240" w:lineRule="auto"/>
      </w:pPr>
      <w:r>
        <w:separator/>
      </w:r>
    </w:p>
  </w:endnote>
  <w:endnote w:type="continuationSeparator" w:id="0">
    <w:p w:rsidR="00C431E6" w:rsidRDefault="00C4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E6" w:rsidRDefault="00C431E6">
      <w:pPr>
        <w:spacing w:after="0" w:line="240" w:lineRule="auto"/>
      </w:pPr>
      <w:r>
        <w:separator/>
      </w:r>
    </w:p>
  </w:footnote>
  <w:footnote w:type="continuationSeparator" w:id="0">
    <w:p w:rsidR="00C431E6" w:rsidRDefault="00C43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5B" w:rsidRPr="006C29BB" w:rsidRDefault="001C155B" w:rsidP="00695410">
    <w:pPr>
      <w:pStyle w:val="a3"/>
      <w:framePr w:wrap="auto" w:vAnchor="text" w:hAnchor="margin" w:xAlign="center" w:y="1"/>
      <w:rPr>
        <w:rStyle w:val="a5"/>
        <w:rFonts w:ascii="Times New Roman" w:hAnsi="Times New Roman"/>
      </w:rPr>
    </w:pPr>
    <w:r w:rsidRPr="006C29BB">
      <w:rPr>
        <w:rStyle w:val="a5"/>
        <w:rFonts w:ascii="Times New Roman" w:hAnsi="Times New Roman"/>
      </w:rPr>
      <w:fldChar w:fldCharType="begin"/>
    </w:r>
    <w:r w:rsidRPr="006C29BB">
      <w:rPr>
        <w:rStyle w:val="a5"/>
        <w:rFonts w:ascii="Times New Roman" w:hAnsi="Times New Roman"/>
      </w:rPr>
      <w:instrText xml:space="preserve">PAGE  </w:instrText>
    </w:r>
    <w:r w:rsidRPr="006C29BB">
      <w:rPr>
        <w:rStyle w:val="a5"/>
        <w:rFonts w:ascii="Times New Roman" w:hAnsi="Times New Roman"/>
      </w:rPr>
      <w:fldChar w:fldCharType="separate"/>
    </w:r>
    <w:r w:rsidR="00E95404">
      <w:rPr>
        <w:rStyle w:val="a5"/>
        <w:rFonts w:ascii="Times New Roman" w:hAnsi="Times New Roman"/>
        <w:noProof/>
      </w:rPr>
      <w:t>9</w:t>
    </w:r>
    <w:r w:rsidRPr="006C29BB">
      <w:rPr>
        <w:rStyle w:val="a5"/>
        <w:rFonts w:ascii="Times New Roman" w:hAnsi="Times New Roman"/>
      </w:rPr>
      <w:fldChar w:fldCharType="end"/>
    </w:r>
  </w:p>
  <w:p w:rsidR="001C155B" w:rsidRDefault="001C15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19"/>
    <w:multiLevelType w:val="hybridMultilevel"/>
    <w:tmpl w:val="E1A2BE90"/>
    <w:lvl w:ilvl="0" w:tplc="13AC1F44">
      <w:start w:val="2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74FE7542"/>
    <w:multiLevelType w:val="hybridMultilevel"/>
    <w:tmpl w:val="D2048E36"/>
    <w:lvl w:ilvl="0" w:tplc="01B6FD0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8E"/>
    <w:rsid w:val="000000B2"/>
    <w:rsid w:val="00006B36"/>
    <w:rsid w:val="00011F48"/>
    <w:rsid w:val="00016C8B"/>
    <w:rsid w:val="00054276"/>
    <w:rsid w:val="00054BDE"/>
    <w:rsid w:val="00073DC2"/>
    <w:rsid w:val="00090448"/>
    <w:rsid w:val="00096C87"/>
    <w:rsid w:val="000970DC"/>
    <w:rsid w:val="000A1E6C"/>
    <w:rsid w:val="000B0426"/>
    <w:rsid w:val="00105358"/>
    <w:rsid w:val="00114515"/>
    <w:rsid w:val="0012112B"/>
    <w:rsid w:val="00130EFB"/>
    <w:rsid w:val="00153A79"/>
    <w:rsid w:val="00172980"/>
    <w:rsid w:val="00182E2E"/>
    <w:rsid w:val="001B79D3"/>
    <w:rsid w:val="001C155B"/>
    <w:rsid w:val="001E0BDD"/>
    <w:rsid w:val="001E1D36"/>
    <w:rsid w:val="001F7AFA"/>
    <w:rsid w:val="0020516D"/>
    <w:rsid w:val="00207256"/>
    <w:rsid w:val="00210EBB"/>
    <w:rsid w:val="002419C2"/>
    <w:rsid w:val="00272A1D"/>
    <w:rsid w:val="00291EF9"/>
    <w:rsid w:val="00295CAB"/>
    <w:rsid w:val="002C531A"/>
    <w:rsid w:val="002C6CFF"/>
    <w:rsid w:val="002F18D3"/>
    <w:rsid w:val="002F4261"/>
    <w:rsid w:val="00305151"/>
    <w:rsid w:val="003133E9"/>
    <w:rsid w:val="00330D8D"/>
    <w:rsid w:val="003507DC"/>
    <w:rsid w:val="003570B2"/>
    <w:rsid w:val="00385FA2"/>
    <w:rsid w:val="003A1240"/>
    <w:rsid w:val="003A28D2"/>
    <w:rsid w:val="003E4965"/>
    <w:rsid w:val="003E7EE9"/>
    <w:rsid w:val="0040376D"/>
    <w:rsid w:val="0040552D"/>
    <w:rsid w:val="004056FE"/>
    <w:rsid w:val="0041184D"/>
    <w:rsid w:val="00421330"/>
    <w:rsid w:val="00430DEC"/>
    <w:rsid w:val="004571CD"/>
    <w:rsid w:val="0046004F"/>
    <w:rsid w:val="00460C04"/>
    <w:rsid w:val="00462FA8"/>
    <w:rsid w:val="00463202"/>
    <w:rsid w:val="00470960"/>
    <w:rsid w:val="00490A14"/>
    <w:rsid w:val="0049478D"/>
    <w:rsid w:val="004B03BE"/>
    <w:rsid w:val="004B5A17"/>
    <w:rsid w:val="004C108E"/>
    <w:rsid w:val="004D09C0"/>
    <w:rsid w:val="004D6730"/>
    <w:rsid w:val="004F49DD"/>
    <w:rsid w:val="005020BB"/>
    <w:rsid w:val="005032CB"/>
    <w:rsid w:val="005233D3"/>
    <w:rsid w:val="00527180"/>
    <w:rsid w:val="00531966"/>
    <w:rsid w:val="00560C31"/>
    <w:rsid w:val="00562138"/>
    <w:rsid w:val="00584AA1"/>
    <w:rsid w:val="005908CD"/>
    <w:rsid w:val="0059302B"/>
    <w:rsid w:val="005A3728"/>
    <w:rsid w:val="005A388A"/>
    <w:rsid w:val="005B4523"/>
    <w:rsid w:val="005D636F"/>
    <w:rsid w:val="006042B2"/>
    <w:rsid w:val="00610AF2"/>
    <w:rsid w:val="00614532"/>
    <w:rsid w:val="006410E1"/>
    <w:rsid w:val="006539ED"/>
    <w:rsid w:val="00657474"/>
    <w:rsid w:val="006755D0"/>
    <w:rsid w:val="00676554"/>
    <w:rsid w:val="00687629"/>
    <w:rsid w:val="00695410"/>
    <w:rsid w:val="006A3CD1"/>
    <w:rsid w:val="006A450B"/>
    <w:rsid w:val="006A70DF"/>
    <w:rsid w:val="006B4545"/>
    <w:rsid w:val="006C29BB"/>
    <w:rsid w:val="006D7417"/>
    <w:rsid w:val="007007A3"/>
    <w:rsid w:val="0071164A"/>
    <w:rsid w:val="007217CD"/>
    <w:rsid w:val="0072626D"/>
    <w:rsid w:val="00731719"/>
    <w:rsid w:val="007361D3"/>
    <w:rsid w:val="00743F31"/>
    <w:rsid w:val="00750DCC"/>
    <w:rsid w:val="00755133"/>
    <w:rsid w:val="00760A37"/>
    <w:rsid w:val="00761F51"/>
    <w:rsid w:val="0076357C"/>
    <w:rsid w:val="007639A1"/>
    <w:rsid w:val="00774073"/>
    <w:rsid w:val="007863D5"/>
    <w:rsid w:val="007A04CA"/>
    <w:rsid w:val="007A677B"/>
    <w:rsid w:val="007B071A"/>
    <w:rsid w:val="007B5327"/>
    <w:rsid w:val="007C630C"/>
    <w:rsid w:val="007C64B9"/>
    <w:rsid w:val="00805BB9"/>
    <w:rsid w:val="00807BFD"/>
    <w:rsid w:val="008239F6"/>
    <w:rsid w:val="008308F3"/>
    <w:rsid w:val="00831E44"/>
    <w:rsid w:val="00834E3B"/>
    <w:rsid w:val="00835838"/>
    <w:rsid w:val="00840A94"/>
    <w:rsid w:val="00843FB3"/>
    <w:rsid w:val="00853F94"/>
    <w:rsid w:val="00857028"/>
    <w:rsid w:val="00866A00"/>
    <w:rsid w:val="00877BF8"/>
    <w:rsid w:val="00897FEA"/>
    <w:rsid w:val="008B4C62"/>
    <w:rsid w:val="008C08BB"/>
    <w:rsid w:val="008C4311"/>
    <w:rsid w:val="008E42CD"/>
    <w:rsid w:val="00905040"/>
    <w:rsid w:val="00914952"/>
    <w:rsid w:val="0097416A"/>
    <w:rsid w:val="009777E8"/>
    <w:rsid w:val="0099232D"/>
    <w:rsid w:val="009A5083"/>
    <w:rsid w:val="009B20B5"/>
    <w:rsid w:val="009B31A2"/>
    <w:rsid w:val="009C6C51"/>
    <w:rsid w:val="009D3154"/>
    <w:rsid w:val="009D3516"/>
    <w:rsid w:val="009D5C29"/>
    <w:rsid w:val="009E4FC1"/>
    <w:rsid w:val="009F0F93"/>
    <w:rsid w:val="00A10649"/>
    <w:rsid w:val="00A3078C"/>
    <w:rsid w:val="00A52ADB"/>
    <w:rsid w:val="00A62BD1"/>
    <w:rsid w:val="00A65490"/>
    <w:rsid w:val="00A65E4D"/>
    <w:rsid w:val="00A67E1F"/>
    <w:rsid w:val="00A7337B"/>
    <w:rsid w:val="00A77E60"/>
    <w:rsid w:val="00A8622C"/>
    <w:rsid w:val="00A97EAC"/>
    <w:rsid w:val="00AB280F"/>
    <w:rsid w:val="00AB7EA9"/>
    <w:rsid w:val="00AC43C4"/>
    <w:rsid w:val="00AC74B4"/>
    <w:rsid w:val="00AD648A"/>
    <w:rsid w:val="00AD6AB3"/>
    <w:rsid w:val="00AE0B25"/>
    <w:rsid w:val="00AE49D3"/>
    <w:rsid w:val="00AF040B"/>
    <w:rsid w:val="00AF5A78"/>
    <w:rsid w:val="00B02279"/>
    <w:rsid w:val="00B02A78"/>
    <w:rsid w:val="00B25755"/>
    <w:rsid w:val="00B35320"/>
    <w:rsid w:val="00B611B4"/>
    <w:rsid w:val="00B6275C"/>
    <w:rsid w:val="00B62957"/>
    <w:rsid w:val="00B71261"/>
    <w:rsid w:val="00B8149E"/>
    <w:rsid w:val="00B873E9"/>
    <w:rsid w:val="00BA568B"/>
    <w:rsid w:val="00BB1FD9"/>
    <w:rsid w:val="00BB25C9"/>
    <w:rsid w:val="00BB6B27"/>
    <w:rsid w:val="00BC72E3"/>
    <w:rsid w:val="00BF4208"/>
    <w:rsid w:val="00C00AB9"/>
    <w:rsid w:val="00C05BC6"/>
    <w:rsid w:val="00C10DDE"/>
    <w:rsid w:val="00C203E2"/>
    <w:rsid w:val="00C218DD"/>
    <w:rsid w:val="00C311F0"/>
    <w:rsid w:val="00C34A2C"/>
    <w:rsid w:val="00C42982"/>
    <w:rsid w:val="00C431E6"/>
    <w:rsid w:val="00C50902"/>
    <w:rsid w:val="00C82C7C"/>
    <w:rsid w:val="00CB0B02"/>
    <w:rsid w:val="00CC6316"/>
    <w:rsid w:val="00CC76BA"/>
    <w:rsid w:val="00CF087D"/>
    <w:rsid w:val="00D06588"/>
    <w:rsid w:val="00D1498A"/>
    <w:rsid w:val="00D15332"/>
    <w:rsid w:val="00D26A06"/>
    <w:rsid w:val="00D32B34"/>
    <w:rsid w:val="00DC1FC7"/>
    <w:rsid w:val="00DC5356"/>
    <w:rsid w:val="00DC754B"/>
    <w:rsid w:val="00DD1330"/>
    <w:rsid w:val="00DE1303"/>
    <w:rsid w:val="00DE32DA"/>
    <w:rsid w:val="00E052A5"/>
    <w:rsid w:val="00E06A9F"/>
    <w:rsid w:val="00E074CF"/>
    <w:rsid w:val="00E21BE4"/>
    <w:rsid w:val="00E24A70"/>
    <w:rsid w:val="00E25CCF"/>
    <w:rsid w:val="00E339F1"/>
    <w:rsid w:val="00E40A9A"/>
    <w:rsid w:val="00E441AB"/>
    <w:rsid w:val="00E824CE"/>
    <w:rsid w:val="00E95404"/>
    <w:rsid w:val="00EA0FDA"/>
    <w:rsid w:val="00EA160C"/>
    <w:rsid w:val="00EB4E29"/>
    <w:rsid w:val="00EB5A35"/>
    <w:rsid w:val="00EC2DD5"/>
    <w:rsid w:val="00EC38A1"/>
    <w:rsid w:val="00ED1A1F"/>
    <w:rsid w:val="00ED2277"/>
    <w:rsid w:val="00EF2428"/>
    <w:rsid w:val="00F1473B"/>
    <w:rsid w:val="00F34CEB"/>
    <w:rsid w:val="00F42C46"/>
    <w:rsid w:val="00F44DF9"/>
    <w:rsid w:val="00F4790C"/>
    <w:rsid w:val="00F52F5B"/>
    <w:rsid w:val="00F57DDD"/>
    <w:rsid w:val="00F7483D"/>
    <w:rsid w:val="00F91B41"/>
    <w:rsid w:val="00FA31E7"/>
    <w:rsid w:val="00FA3525"/>
    <w:rsid w:val="00FC02D2"/>
    <w:rsid w:val="00FC42F3"/>
    <w:rsid w:val="00FD01E5"/>
    <w:rsid w:val="00FE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D3845"/>
  <w15:docId w15:val="{7E80B063-5E3F-47EE-93D5-1B3B1E4E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A1"/>
    <w:pPr>
      <w:spacing w:after="160" w:line="259"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164A"/>
    <w:pPr>
      <w:tabs>
        <w:tab w:val="center" w:pos="4677"/>
        <w:tab w:val="right" w:pos="9355"/>
      </w:tabs>
      <w:spacing w:after="0" w:line="240" w:lineRule="auto"/>
    </w:pPr>
    <w:rPr>
      <w:color w:val="000000"/>
      <w:sz w:val="28"/>
      <w:szCs w:val="28"/>
      <w:lang w:eastAsia="uk-UA"/>
    </w:rPr>
  </w:style>
  <w:style w:type="character" w:customStyle="1" w:styleId="a4">
    <w:name w:val="Верхний колонтитул Знак"/>
    <w:link w:val="a3"/>
    <w:uiPriority w:val="99"/>
    <w:locked/>
    <w:rsid w:val="0071164A"/>
    <w:rPr>
      <w:rFonts w:ascii="Times New Roman" w:hAnsi="Times New Roman" w:cs="Times New Roman"/>
      <w:color w:val="000000"/>
      <w:sz w:val="28"/>
      <w:szCs w:val="28"/>
      <w:lang w:val="uk-UA" w:eastAsia="uk-UA"/>
    </w:rPr>
  </w:style>
  <w:style w:type="character" w:styleId="a5">
    <w:name w:val="page number"/>
    <w:uiPriority w:val="99"/>
    <w:rsid w:val="0071164A"/>
    <w:rPr>
      <w:rFonts w:cs="Times New Roman"/>
    </w:rPr>
  </w:style>
  <w:style w:type="paragraph" w:customStyle="1" w:styleId="1">
    <w:name w:val="Обычный1"/>
    <w:uiPriority w:val="99"/>
    <w:rsid w:val="00F4790C"/>
    <w:rPr>
      <w:rFonts w:ascii="Times New Roman" w:eastAsia="Times New Roman" w:hAnsi="Times New Roman"/>
    </w:rPr>
  </w:style>
  <w:style w:type="paragraph" w:styleId="a6">
    <w:name w:val="Body Text"/>
    <w:basedOn w:val="a"/>
    <w:link w:val="a7"/>
    <w:uiPriority w:val="99"/>
    <w:rsid w:val="00F4790C"/>
    <w:pPr>
      <w:spacing w:after="0" w:line="240" w:lineRule="auto"/>
    </w:pPr>
    <w:rPr>
      <w:sz w:val="24"/>
      <w:szCs w:val="24"/>
      <w:lang w:eastAsia="ru-RU"/>
    </w:rPr>
  </w:style>
  <w:style w:type="character" w:customStyle="1" w:styleId="a7">
    <w:name w:val="Основной текст Знак"/>
    <w:link w:val="a6"/>
    <w:uiPriority w:val="99"/>
    <w:locked/>
    <w:rsid w:val="00F4790C"/>
    <w:rPr>
      <w:rFonts w:ascii="Times New Roman" w:hAnsi="Times New Roman" w:cs="Times New Roman"/>
      <w:sz w:val="24"/>
      <w:szCs w:val="24"/>
      <w:lang w:val="uk-UA" w:eastAsia="ru-RU"/>
    </w:rPr>
  </w:style>
  <w:style w:type="table" w:styleId="a8">
    <w:name w:val="Table Grid"/>
    <w:basedOn w:val="a1"/>
    <w:uiPriority w:val="99"/>
    <w:rsid w:val="00F479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DE32DA"/>
    <w:pPr>
      <w:ind w:left="720"/>
    </w:pPr>
  </w:style>
  <w:style w:type="paragraph" w:styleId="aa">
    <w:name w:val="Normal (Web)"/>
    <w:basedOn w:val="a"/>
    <w:uiPriority w:val="99"/>
    <w:semiHidden/>
    <w:rsid w:val="00E06A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rsid w:val="00E052A5"/>
    <w:pPr>
      <w:spacing w:after="0" w:line="240" w:lineRule="auto"/>
    </w:pPr>
    <w:rPr>
      <w:rFonts w:ascii="Segoe UI" w:hAnsi="Segoe UI" w:cs="Segoe UI"/>
      <w:sz w:val="18"/>
      <w:szCs w:val="18"/>
      <w:lang w:eastAsia="ru-RU"/>
    </w:rPr>
  </w:style>
  <w:style w:type="character" w:customStyle="1" w:styleId="ac">
    <w:name w:val="Текст выноски Знак"/>
    <w:link w:val="ab"/>
    <w:uiPriority w:val="99"/>
    <w:semiHidden/>
    <w:locked/>
    <w:rsid w:val="00E052A5"/>
    <w:rPr>
      <w:rFonts w:ascii="Segoe UI" w:hAnsi="Segoe UI" w:cs="Segoe UI"/>
      <w:sz w:val="18"/>
      <w:szCs w:val="18"/>
      <w:lang w:val="uk-UA"/>
    </w:rPr>
  </w:style>
  <w:style w:type="paragraph" w:styleId="ad">
    <w:name w:val="Body Text Indent"/>
    <w:basedOn w:val="a"/>
    <w:link w:val="ae"/>
    <w:uiPriority w:val="99"/>
    <w:rsid w:val="003E4965"/>
    <w:pPr>
      <w:spacing w:after="120"/>
      <w:ind w:left="283"/>
    </w:pPr>
    <w:rPr>
      <w:sz w:val="20"/>
      <w:szCs w:val="20"/>
    </w:rPr>
  </w:style>
  <w:style w:type="character" w:customStyle="1" w:styleId="ae">
    <w:name w:val="Основной текст с отступом Знак"/>
    <w:link w:val="ad"/>
    <w:uiPriority w:val="99"/>
    <w:semiHidden/>
    <w:locked/>
    <w:rsid w:val="00C10DDE"/>
    <w:rPr>
      <w:rFonts w:cs="Times New Roman"/>
      <w:lang w:val="uk-UA" w:eastAsia="en-US"/>
    </w:rPr>
  </w:style>
  <w:style w:type="paragraph" w:styleId="af">
    <w:name w:val="footer"/>
    <w:basedOn w:val="a"/>
    <w:link w:val="af0"/>
    <w:uiPriority w:val="99"/>
    <w:rsid w:val="006C29BB"/>
    <w:pPr>
      <w:tabs>
        <w:tab w:val="center" w:pos="4677"/>
        <w:tab w:val="right" w:pos="9355"/>
      </w:tabs>
    </w:pPr>
  </w:style>
  <w:style w:type="character" w:customStyle="1" w:styleId="af0">
    <w:name w:val="Нижний колонтитул Знак"/>
    <w:link w:val="af"/>
    <w:uiPriority w:val="99"/>
    <w:semiHidden/>
    <w:rsid w:val="003C33F3"/>
    <w:rPr>
      <w:rFonts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3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750">
          <w:marLeft w:val="150"/>
          <w:marRight w:val="0"/>
          <w:marTop w:val="0"/>
          <w:marBottom w:val="0"/>
          <w:divBdr>
            <w:top w:val="none" w:sz="0" w:space="0" w:color="auto"/>
            <w:left w:val="none" w:sz="0" w:space="0" w:color="auto"/>
            <w:bottom w:val="none" w:sz="0" w:space="0" w:color="auto"/>
            <w:right w:val="none" w:sz="0" w:space="0" w:color="auto"/>
          </w:divBdr>
        </w:div>
      </w:divsChild>
    </w:div>
    <w:div w:id="794520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13</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Вікторія Анатоліївна Литвиненко</cp:lastModifiedBy>
  <cp:revision>65</cp:revision>
  <cp:lastPrinted>2019-09-05T07:00:00Z</cp:lastPrinted>
  <dcterms:created xsi:type="dcterms:W3CDTF">2017-11-06T12:23:00Z</dcterms:created>
  <dcterms:modified xsi:type="dcterms:W3CDTF">2019-09-06T08:06:00Z</dcterms:modified>
</cp:coreProperties>
</file>