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B17C9D" w:rsidRDefault="00B17C9D" w:rsidP="00B17C9D">
            <w:pPr>
              <w:jc w:val="center"/>
              <w:rPr>
                <w:sz w:val="28"/>
                <w:szCs w:val="28"/>
                <w:lang w:val="uk-UA"/>
              </w:rPr>
            </w:pPr>
            <w:r>
              <w:rPr>
                <w:sz w:val="28"/>
                <w:szCs w:val="28"/>
                <w:lang w:val="uk-UA"/>
              </w:rPr>
              <w:t>Проект</w:t>
            </w:r>
          </w:p>
          <w:p w:rsidR="00B17C9D" w:rsidRDefault="00B17C9D" w:rsidP="00B17C9D">
            <w:pPr>
              <w:jc w:val="center"/>
              <w:rPr>
                <w:sz w:val="28"/>
                <w:szCs w:val="28"/>
                <w:lang w:val="uk-UA"/>
              </w:rPr>
            </w:pPr>
            <w:r>
              <w:rPr>
                <w:sz w:val="28"/>
                <w:szCs w:val="28"/>
                <w:lang w:val="uk-UA"/>
              </w:rPr>
              <w:t>оприлюднено</w:t>
            </w:r>
          </w:p>
          <w:p w:rsidR="00B17C9D" w:rsidRDefault="00B17C9D" w:rsidP="00B158C0">
            <w:pPr>
              <w:jc w:val="right"/>
              <w:rPr>
                <w:color w:val="FFFFFF"/>
                <w:sz w:val="28"/>
                <w:szCs w:val="28"/>
                <w:lang w:val="uk-UA"/>
              </w:rPr>
            </w:pPr>
            <w:r>
              <w:rPr>
                <w:sz w:val="28"/>
                <w:szCs w:val="28"/>
                <w:lang w:val="uk-UA"/>
              </w:rPr>
              <w:t xml:space="preserve">«___» </w:t>
            </w:r>
            <w:r w:rsidR="00C85512">
              <w:rPr>
                <w:sz w:val="28"/>
                <w:szCs w:val="28"/>
                <w:lang w:val="uk-UA"/>
              </w:rPr>
              <w:t>_________</w:t>
            </w:r>
            <w:r>
              <w:rPr>
                <w:sz w:val="28"/>
                <w:szCs w:val="28"/>
                <w:lang w:val="uk-UA"/>
              </w:rPr>
              <w:t xml:space="preserve"> 201</w:t>
            </w:r>
            <w:r w:rsidR="00F21DA9">
              <w:rPr>
                <w:sz w:val="28"/>
                <w:szCs w:val="28"/>
                <w:lang w:val="uk-UA"/>
              </w:rPr>
              <w:t>8</w:t>
            </w:r>
            <w:r>
              <w:rPr>
                <w:sz w:val="28"/>
                <w:szCs w:val="28"/>
                <w:lang w:val="uk-UA"/>
              </w:rPr>
              <w:t xml:space="preserve"> р.</w:t>
            </w:r>
          </w:p>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firstRow="1" w:lastRow="1" w:firstColumn="1" w:lastColumn="1" w:noHBand="0" w:noVBand="0"/>
      </w:tblPr>
      <w:tblGrid>
        <w:gridCol w:w="4928"/>
      </w:tblGrid>
      <w:tr w:rsidR="00CE5550" w:rsidRPr="007955AD" w:rsidTr="009C336B">
        <w:trPr>
          <w:trHeight w:val="312"/>
        </w:trPr>
        <w:tc>
          <w:tcPr>
            <w:tcW w:w="4928" w:type="dxa"/>
          </w:tcPr>
          <w:p w:rsidR="00CE5550" w:rsidRPr="0056505A" w:rsidRDefault="00EB22B3" w:rsidP="007873A7">
            <w:pPr>
              <w:tabs>
                <w:tab w:val="left" w:pos="3135"/>
              </w:tabs>
              <w:rPr>
                <w:sz w:val="28"/>
                <w:szCs w:val="28"/>
                <w:lang w:val="uk-UA"/>
              </w:rPr>
            </w:pPr>
            <w:r>
              <w:rPr>
                <w:sz w:val="28"/>
                <w:szCs w:val="28"/>
                <w:lang w:val="uk-UA"/>
              </w:rPr>
              <w:t xml:space="preserve">від  </w:t>
            </w:r>
            <w:r w:rsidR="007873A7">
              <w:rPr>
                <w:sz w:val="28"/>
                <w:szCs w:val="28"/>
                <w:lang w:val="uk-UA"/>
              </w:rPr>
              <w:t xml:space="preserve">                           </w:t>
            </w:r>
            <w:r>
              <w:rPr>
                <w:sz w:val="28"/>
                <w:szCs w:val="28"/>
                <w:lang w:val="uk-UA"/>
              </w:rPr>
              <w:t xml:space="preserve">№     </w:t>
            </w:r>
            <w:r w:rsidR="0056505A"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9C2C7C" w:rsidTr="009C336B">
        <w:trPr>
          <w:trHeight w:val="744"/>
        </w:trPr>
        <w:tc>
          <w:tcPr>
            <w:tcW w:w="4928" w:type="dxa"/>
          </w:tcPr>
          <w:p w:rsidR="00E72D36" w:rsidRPr="007873A7" w:rsidRDefault="00C85512" w:rsidP="009C2C7C">
            <w:pPr>
              <w:rPr>
                <w:b/>
                <w:i/>
                <w:sz w:val="28"/>
                <w:szCs w:val="28"/>
                <w:lang w:val="uk-UA"/>
              </w:rPr>
            </w:pPr>
            <w:r w:rsidRPr="00A562B4">
              <w:rPr>
                <w:b/>
                <w:sz w:val="28"/>
                <w:szCs w:val="28"/>
                <w:lang w:val="uk-UA"/>
              </w:rPr>
              <w:t>Про внесення пропозицій Сумській місь</w:t>
            </w:r>
            <w:r>
              <w:rPr>
                <w:b/>
                <w:sz w:val="28"/>
                <w:szCs w:val="28"/>
                <w:lang w:val="uk-UA"/>
              </w:rPr>
              <w:t>кій раді щодо розгляду питання про програму «Молодь міста Суми на 2019-2021 роки»</w:t>
            </w:r>
          </w:p>
          <w:p w:rsidR="00CE5550" w:rsidRPr="007A4385" w:rsidRDefault="00CE5550" w:rsidP="007A0A0B">
            <w:pPr>
              <w:rPr>
                <w:b/>
                <w:sz w:val="28"/>
                <w:szCs w:val="28"/>
                <w:lang w:val="uk-UA"/>
              </w:rPr>
            </w:pPr>
          </w:p>
        </w:tc>
      </w:tr>
    </w:tbl>
    <w:p w:rsidR="0045326C" w:rsidRPr="00233270" w:rsidRDefault="00C85512" w:rsidP="0045326C">
      <w:pPr>
        <w:pStyle w:val="HTML"/>
        <w:ind w:firstLine="684"/>
        <w:jc w:val="both"/>
        <w:rPr>
          <w:rFonts w:ascii="Times New Roman" w:hAnsi="Times New Roman"/>
          <w:b/>
          <w:sz w:val="28"/>
          <w:szCs w:val="28"/>
          <w:lang w:val="uk-UA"/>
        </w:rPr>
      </w:pPr>
      <w:r w:rsidRPr="00C85512">
        <w:rPr>
          <w:rFonts w:ascii="Times New Roman" w:hAnsi="Times New Roman" w:cs="Times New Roman"/>
          <w:sz w:val="28"/>
          <w:szCs w:val="28"/>
          <w:lang w:val="uk-UA"/>
        </w:rPr>
        <w:t>З метою реалізації державної молодіжної політики, створення сприятливих умов для розвитку і самореалізації молоді, формування патріота і громадянина, забезпечення оздоровленням та відпочинком дітей та молоді, що потребують особливої уваги та підтримки, відповідно до Закону України «Про сприяння соціальному становленню та розвитку молоді в Україні»,  постанови Кабінету Міністрів України «Про затвердження Державної цільової соціальної програми «Молодь України» на 2016-2020 роки, Обласної цільової комплексної програми «Молодь Сумщини» на 2016-2020 роки, керуючись статтею 25 Закону України «Про місцеве самоврядування в Україні»</w:t>
      </w:r>
      <w:r w:rsidR="0045326C" w:rsidRPr="00233270">
        <w:rPr>
          <w:rFonts w:ascii="Times New Roman" w:hAnsi="Times New Roman"/>
          <w:sz w:val="28"/>
          <w:szCs w:val="28"/>
          <w:lang w:val="uk-UA"/>
        </w:rPr>
        <w:t>,</w:t>
      </w:r>
      <w:r w:rsidR="0045326C" w:rsidRPr="00233270">
        <w:rPr>
          <w:rFonts w:ascii="Times New Roman" w:hAnsi="Times New Roman"/>
          <w:b/>
          <w:sz w:val="28"/>
          <w:szCs w:val="28"/>
          <w:lang w:val="uk-UA"/>
        </w:rPr>
        <w:t xml:space="preserve"> виконавчий комітет Сумської міської ради</w:t>
      </w:r>
    </w:p>
    <w:p w:rsidR="00CE5550" w:rsidRPr="00233270" w:rsidRDefault="00CE5550" w:rsidP="00CE5550">
      <w:pPr>
        <w:pStyle w:val="HTML"/>
        <w:ind w:firstLine="684"/>
        <w:jc w:val="both"/>
        <w:rPr>
          <w:rFonts w:ascii="Times New Roman" w:hAnsi="Times New Roman"/>
          <w:b/>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233270" w:rsidRDefault="00CE5550" w:rsidP="00CE5550">
      <w:pPr>
        <w:ind w:firstLine="709"/>
        <w:rPr>
          <w:b/>
          <w:sz w:val="20"/>
          <w:lang w:val="uk-UA"/>
        </w:rPr>
      </w:pPr>
    </w:p>
    <w:p w:rsidR="00C85512" w:rsidRDefault="00C85512" w:rsidP="00C85512">
      <w:pPr>
        <w:ind w:firstLine="709"/>
        <w:rPr>
          <w:sz w:val="28"/>
          <w:szCs w:val="28"/>
          <w:lang w:val="uk-UA"/>
        </w:rPr>
      </w:pPr>
      <w:r w:rsidRPr="00C85512">
        <w:rPr>
          <w:sz w:val="28"/>
          <w:szCs w:val="28"/>
          <w:lang w:val="uk-UA"/>
        </w:rPr>
        <w:t xml:space="preserve">1. </w:t>
      </w:r>
      <w:r w:rsidRPr="00417613">
        <w:rPr>
          <w:sz w:val="28"/>
          <w:szCs w:val="28"/>
          <w:lang w:val="uk-UA"/>
        </w:rPr>
        <w:t xml:space="preserve">Погодити та </w:t>
      </w:r>
      <w:proofErr w:type="spellStart"/>
      <w:r w:rsidRPr="00417613">
        <w:rPr>
          <w:sz w:val="28"/>
          <w:szCs w:val="28"/>
          <w:lang w:val="uk-UA"/>
        </w:rPr>
        <w:t>в</w:t>
      </w:r>
      <w:r w:rsidRPr="00417613">
        <w:rPr>
          <w:sz w:val="28"/>
          <w:lang w:val="uk-UA"/>
        </w:rPr>
        <w:t>нести</w:t>
      </w:r>
      <w:proofErr w:type="spellEnd"/>
      <w:r w:rsidRPr="00A562B4">
        <w:rPr>
          <w:sz w:val="28"/>
          <w:lang w:val="uk-UA"/>
        </w:rPr>
        <w:t xml:space="preserve"> на розгляд Сумської міської ради питання </w:t>
      </w:r>
      <w:r>
        <w:rPr>
          <w:sz w:val="28"/>
          <w:lang w:val="uk-UA"/>
        </w:rPr>
        <w:t>щодо затвердження</w:t>
      </w:r>
      <w:r w:rsidRPr="00C85512">
        <w:rPr>
          <w:sz w:val="28"/>
          <w:szCs w:val="28"/>
          <w:lang w:val="uk-UA"/>
        </w:rPr>
        <w:t xml:space="preserve"> </w:t>
      </w:r>
      <w:r>
        <w:rPr>
          <w:sz w:val="28"/>
          <w:szCs w:val="28"/>
          <w:lang w:val="uk-UA"/>
        </w:rPr>
        <w:t>програми</w:t>
      </w:r>
      <w:r w:rsidRPr="00C85512">
        <w:rPr>
          <w:sz w:val="28"/>
          <w:szCs w:val="28"/>
          <w:lang w:val="uk-UA"/>
        </w:rPr>
        <w:t xml:space="preserve"> «Молодь міста Суми на 2019-2021 роки» згідно з додатком до рішення.</w:t>
      </w:r>
    </w:p>
    <w:p w:rsidR="00104C4E" w:rsidRPr="00C85512" w:rsidRDefault="00104C4E" w:rsidP="00C85512">
      <w:pPr>
        <w:ind w:firstLine="709"/>
        <w:rPr>
          <w:sz w:val="28"/>
          <w:szCs w:val="28"/>
          <w:lang w:val="uk-UA"/>
        </w:rPr>
      </w:pPr>
    </w:p>
    <w:p w:rsidR="00C85512" w:rsidRDefault="00C85512" w:rsidP="00C85512">
      <w:pPr>
        <w:ind w:firstLine="709"/>
        <w:rPr>
          <w:sz w:val="28"/>
          <w:szCs w:val="28"/>
          <w:lang w:val="uk-UA"/>
        </w:rPr>
      </w:pPr>
      <w:r w:rsidRPr="00C85512">
        <w:rPr>
          <w:sz w:val="28"/>
          <w:szCs w:val="28"/>
          <w:lang w:val="uk-UA"/>
        </w:rPr>
        <w:t xml:space="preserve">2. Відділу у справах молоді та спорту Сумської міської ради </w:t>
      </w:r>
      <w:r w:rsidR="00104C4E">
        <w:rPr>
          <w:sz w:val="28"/>
          <w:szCs w:val="28"/>
          <w:lang w:val="uk-UA"/>
        </w:rPr>
        <w:t>підготувати відповідний проект рішення на розгляд Сумської міської ради.</w:t>
      </w:r>
    </w:p>
    <w:p w:rsidR="00104C4E" w:rsidRPr="00C85512" w:rsidRDefault="00104C4E" w:rsidP="00C85512">
      <w:pPr>
        <w:ind w:firstLine="709"/>
        <w:rPr>
          <w:sz w:val="28"/>
          <w:szCs w:val="28"/>
          <w:lang w:val="uk-UA"/>
        </w:rPr>
      </w:pPr>
    </w:p>
    <w:p w:rsidR="002D694E" w:rsidRPr="00C85512" w:rsidRDefault="00104C4E" w:rsidP="00C85512">
      <w:pPr>
        <w:ind w:firstLine="709"/>
        <w:rPr>
          <w:sz w:val="28"/>
          <w:szCs w:val="28"/>
          <w:lang w:val="uk-UA"/>
        </w:rPr>
      </w:pPr>
      <w:r>
        <w:rPr>
          <w:sz w:val="28"/>
          <w:szCs w:val="28"/>
          <w:lang w:val="uk-UA"/>
        </w:rPr>
        <w:t>3</w:t>
      </w:r>
      <w:r w:rsidR="00C85512" w:rsidRPr="00C85512">
        <w:rPr>
          <w:sz w:val="28"/>
          <w:szCs w:val="28"/>
          <w:lang w:val="uk-UA"/>
        </w:rPr>
        <w:t xml:space="preserve">. </w:t>
      </w:r>
      <w:r>
        <w:rPr>
          <w:sz w:val="28"/>
          <w:szCs w:val="28"/>
          <w:lang w:val="uk-UA"/>
        </w:rPr>
        <w:t xml:space="preserve">Контроль за </w:t>
      </w:r>
      <w:r w:rsidR="00C85512" w:rsidRPr="00C85512">
        <w:rPr>
          <w:sz w:val="28"/>
          <w:szCs w:val="28"/>
          <w:lang w:val="uk-UA"/>
        </w:rPr>
        <w:t>виконання</w:t>
      </w:r>
      <w:r>
        <w:rPr>
          <w:sz w:val="28"/>
          <w:szCs w:val="28"/>
          <w:lang w:val="uk-UA"/>
        </w:rPr>
        <w:t>м</w:t>
      </w:r>
      <w:r w:rsidR="00C85512" w:rsidRPr="00C85512">
        <w:rPr>
          <w:sz w:val="28"/>
          <w:szCs w:val="28"/>
          <w:lang w:val="uk-UA"/>
        </w:rPr>
        <w:t xml:space="preserve"> рішення покласти на заступник</w:t>
      </w:r>
      <w:r>
        <w:rPr>
          <w:sz w:val="28"/>
          <w:szCs w:val="28"/>
          <w:lang w:val="uk-UA"/>
        </w:rPr>
        <w:t>а</w:t>
      </w:r>
      <w:r w:rsidR="00C85512" w:rsidRPr="00C85512">
        <w:rPr>
          <w:sz w:val="28"/>
          <w:szCs w:val="28"/>
          <w:lang w:val="uk-UA"/>
        </w:rPr>
        <w:t xml:space="preserve"> міського голови </w:t>
      </w:r>
      <w:r>
        <w:rPr>
          <w:sz w:val="28"/>
          <w:szCs w:val="28"/>
          <w:lang w:val="uk-UA"/>
        </w:rPr>
        <w:t>з питань діяльності виконавчих органів ради Мотречко В.В.</w:t>
      </w:r>
    </w:p>
    <w:p w:rsidR="00493903" w:rsidRDefault="00493903" w:rsidP="00493903">
      <w:pPr>
        <w:pStyle w:val="a3"/>
        <w:ind w:right="-28"/>
        <w:rPr>
          <w:b/>
          <w:sz w:val="28"/>
          <w:szCs w:val="28"/>
        </w:rPr>
      </w:pPr>
    </w:p>
    <w:p w:rsidR="009543A1" w:rsidRDefault="009543A1" w:rsidP="00493903">
      <w:pPr>
        <w:pStyle w:val="a3"/>
        <w:ind w:right="-28"/>
        <w:rPr>
          <w:b/>
          <w:sz w:val="28"/>
          <w:szCs w:val="28"/>
        </w:rPr>
      </w:pPr>
    </w:p>
    <w:p w:rsidR="00104C4E" w:rsidRDefault="00104C4E" w:rsidP="00493903">
      <w:pPr>
        <w:pStyle w:val="a3"/>
        <w:ind w:right="-28"/>
        <w:rPr>
          <w:b/>
          <w:sz w:val="28"/>
          <w:szCs w:val="28"/>
        </w:rPr>
      </w:pPr>
    </w:p>
    <w:p w:rsidR="00493903" w:rsidRDefault="00493903" w:rsidP="00493903">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05003" w:rsidRDefault="00305003" w:rsidP="00342A64">
      <w:pPr>
        <w:pStyle w:val="a3"/>
        <w:pBdr>
          <w:bottom w:val="single" w:sz="18" w:space="1" w:color="auto"/>
        </w:pBdr>
        <w:ind w:right="0"/>
        <w:outlineLvl w:val="0"/>
        <w:rPr>
          <w:sz w:val="28"/>
          <w:szCs w:val="28"/>
        </w:rPr>
      </w:pPr>
    </w:p>
    <w:p w:rsidR="00104C4E" w:rsidRDefault="00104C4E" w:rsidP="00342A64">
      <w:pPr>
        <w:pStyle w:val="a3"/>
        <w:pBdr>
          <w:bottom w:val="single" w:sz="18" w:space="1" w:color="auto"/>
        </w:pBdr>
        <w:ind w:right="0"/>
        <w:outlineLvl w:val="0"/>
        <w:rPr>
          <w:sz w:val="28"/>
          <w:szCs w:val="28"/>
        </w:rPr>
      </w:pPr>
    </w:p>
    <w:p w:rsidR="00104C4E" w:rsidRPr="008A292B" w:rsidRDefault="00104C4E" w:rsidP="00342A64">
      <w:pPr>
        <w:pStyle w:val="a3"/>
        <w:pBdr>
          <w:bottom w:val="single" w:sz="18" w:space="1" w:color="auto"/>
        </w:pBdr>
        <w:ind w:right="0"/>
        <w:outlineLvl w:val="0"/>
        <w:rPr>
          <w:sz w:val="28"/>
          <w:szCs w:val="28"/>
        </w:rPr>
      </w:pPr>
    </w:p>
    <w:p w:rsidR="00342A64" w:rsidRPr="00A41DA4" w:rsidRDefault="00C85512" w:rsidP="00342A64">
      <w:pPr>
        <w:pStyle w:val="a3"/>
        <w:pBdr>
          <w:bottom w:val="single" w:sz="18" w:space="1" w:color="auto"/>
        </w:pBdr>
        <w:ind w:right="0"/>
        <w:outlineLvl w:val="0"/>
        <w:rPr>
          <w:sz w:val="24"/>
          <w:szCs w:val="24"/>
        </w:rPr>
      </w:pPr>
      <w:r>
        <w:rPr>
          <w:sz w:val="24"/>
          <w:szCs w:val="24"/>
        </w:rPr>
        <w:t>Обравіт</w:t>
      </w:r>
      <w:r w:rsidR="00342A64">
        <w:rPr>
          <w:sz w:val="24"/>
          <w:szCs w:val="24"/>
        </w:rPr>
        <w:t xml:space="preserve"> 70</w:t>
      </w:r>
      <w:r>
        <w:rPr>
          <w:sz w:val="24"/>
          <w:szCs w:val="24"/>
        </w:rPr>
        <w:t>0</w:t>
      </w:r>
      <w:r w:rsidR="00342A64">
        <w:rPr>
          <w:sz w:val="24"/>
          <w:szCs w:val="24"/>
        </w:rPr>
        <w:t>-</w:t>
      </w:r>
      <w:r>
        <w:rPr>
          <w:sz w:val="24"/>
          <w:szCs w:val="24"/>
        </w:rPr>
        <w:t>513</w:t>
      </w:r>
    </w:p>
    <w:p w:rsidR="00491BD2" w:rsidRDefault="00342A64" w:rsidP="00DE4471">
      <w:pPr>
        <w:rPr>
          <w:lang w:val="uk-UA"/>
        </w:rPr>
      </w:pPr>
      <w:r w:rsidRPr="00A41DA4">
        <w:rPr>
          <w:lang w:val="uk-UA"/>
        </w:rPr>
        <w:t>Надіслати:</w:t>
      </w:r>
      <w:r w:rsidR="00C85512">
        <w:rPr>
          <w:lang w:val="uk-UA"/>
        </w:rPr>
        <w:t xml:space="preserve"> згідно зі списком</w:t>
      </w:r>
      <w:r w:rsidRPr="00A41DA4">
        <w:rPr>
          <w:lang w:val="uk-UA"/>
        </w:rPr>
        <w:t>.</w:t>
      </w:r>
    </w:p>
    <w:p w:rsidR="00EB0066" w:rsidRPr="0069300F" w:rsidRDefault="00EB0066" w:rsidP="00EB0066">
      <w:pPr>
        <w:ind w:left="4248" w:firstLine="708"/>
        <w:rPr>
          <w:sz w:val="28"/>
          <w:szCs w:val="28"/>
          <w:lang w:val="uk-UA"/>
        </w:rPr>
      </w:pPr>
      <w:r w:rsidRPr="0069300F">
        <w:rPr>
          <w:sz w:val="28"/>
          <w:szCs w:val="28"/>
          <w:lang w:val="uk-UA"/>
        </w:rPr>
        <w:lastRenderedPageBreak/>
        <w:t>Додаток</w:t>
      </w:r>
    </w:p>
    <w:p w:rsidR="00EB0066" w:rsidRDefault="00EB0066" w:rsidP="00EB0066">
      <w:pPr>
        <w:ind w:left="4248" w:firstLine="708"/>
        <w:rPr>
          <w:sz w:val="28"/>
          <w:szCs w:val="28"/>
          <w:lang w:val="uk-UA"/>
        </w:rPr>
      </w:pPr>
      <w:r w:rsidRPr="0069300F">
        <w:rPr>
          <w:sz w:val="28"/>
          <w:szCs w:val="28"/>
          <w:lang w:val="uk-UA"/>
        </w:rPr>
        <w:t xml:space="preserve">до рішення </w:t>
      </w:r>
      <w:r w:rsidR="00104C4E">
        <w:rPr>
          <w:sz w:val="28"/>
          <w:szCs w:val="28"/>
          <w:lang w:val="uk-UA"/>
        </w:rPr>
        <w:t>в</w:t>
      </w:r>
      <w:r>
        <w:rPr>
          <w:sz w:val="28"/>
          <w:szCs w:val="28"/>
          <w:lang w:val="uk-UA"/>
        </w:rPr>
        <w:t xml:space="preserve">иконавчого комітету </w:t>
      </w:r>
    </w:p>
    <w:p w:rsidR="00104C4E" w:rsidRDefault="00104C4E" w:rsidP="00EB0066">
      <w:pPr>
        <w:ind w:left="4248" w:firstLine="708"/>
        <w:rPr>
          <w:sz w:val="28"/>
          <w:szCs w:val="28"/>
          <w:lang w:val="uk-UA"/>
        </w:rPr>
      </w:pPr>
      <w:r>
        <w:rPr>
          <w:sz w:val="28"/>
          <w:szCs w:val="28"/>
          <w:lang w:val="uk-UA"/>
        </w:rPr>
        <w:t xml:space="preserve">від                     № </w:t>
      </w:r>
    </w:p>
    <w:p w:rsidR="00104C4E" w:rsidRPr="0069300F" w:rsidRDefault="00104C4E" w:rsidP="00EB0066">
      <w:pPr>
        <w:rPr>
          <w:sz w:val="28"/>
          <w:szCs w:val="28"/>
          <w:lang w:val="uk-UA"/>
        </w:rPr>
      </w:pPr>
    </w:p>
    <w:p w:rsidR="00EB0066" w:rsidRPr="0069300F" w:rsidRDefault="00EB0066" w:rsidP="00EB0066">
      <w:pPr>
        <w:jc w:val="center"/>
        <w:rPr>
          <w:b/>
          <w:sz w:val="28"/>
          <w:szCs w:val="28"/>
          <w:lang w:val="uk-UA"/>
        </w:rPr>
      </w:pPr>
      <w:r w:rsidRPr="0069300F">
        <w:rPr>
          <w:b/>
          <w:sz w:val="28"/>
          <w:szCs w:val="28"/>
          <w:lang w:val="uk-UA"/>
        </w:rPr>
        <w:t xml:space="preserve">Програма </w:t>
      </w:r>
    </w:p>
    <w:p w:rsidR="00EB0066" w:rsidRPr="0069300F" w:rsidRDefault="00EB0066" w:rsidP="00EB0066">
      <w:pPr>
        <w:jc w:val="center"/>
        <w:rPr>
          <w:b/>
          <w:sz w:val="28"/>
          <w:szCs w:val="28"/>
          <w:lang w:val="uk-UA"/>
        </w:rPr>
      </w:pPr>
      <w:r w:rsidRPr="0069300F">
        <w:rPr>
          <w:b/>
          <w:sz w:val="28"/>
          <w:szCs w:val="28"/>
          <w:lang w:val="uk-UA"/>
        </w:rPr>
        <w:t>«Молодь міста Суми на 2019–2021 роки»</w:t>
      </w:r>
    </w:p>
    <w:p w:rsidR="00EB0066" w:rsidRPr="0069300F" w:rsidRDefault="00EB0066" w:rsidP="00EB0066">
      <w:pPr>
        <w:jc w:val="center"/>
        <w:rPr>
          <w:b/>
          <w:sz w:val="28"/>
          <w:szCs w:val="28"/>
          <w:lang w:val="uk-UA"/>
        </w:rPr>
      </w:pPr>
    </w:p>
    <w:p w:rsidR="00EB0066" w:rsidRDefault="00EB0066" w:rsidP="00EB0066">
      <w:pPr>
        <w:numPr>
          <w:ilvl w:val="0"/>
          <w:numId w:val="1"/>
        </w:numPr>
        <w:jc w:val="center"/>
        <w:rPr>
          <w:b/>
          <w:sz w:val="28"/>
          <w:szCs w:val="28"/>
          <w:lang w:val="uk-UA"/>
        </w:rPr>
      </w:pPr>
      <w:r w:rsidRPr="0069300F">
        <w:rPr>
          <w:b/>
          <w:sz w:val="28"/>
          <w:szCs w:val="28"/>
          <w:lang w:val="uk-UA"/>
        </w:rPr>
        <w:t>Загальна характеристика Програми</w:t>
      </w:r>
    </w:p>
    <w:p w:rsidR="00EB0066" w:rsidRDefault="00EB0066" w:rsidP="00EB0066">
      <w:pPr>
        <w:rPr>
          <w:b/>
          <w:sz w:val="28"/>
          <w:szCs w:val="28"/>
          <w:lang w:val="uk-UA"/>
        </w:rPr>
      </w:pPr>
    </w:p>
    <w:p w:rsidR="00EB0066" w:rsidRDefault="00EB0066" w:rsidP="00EB0066">
      <w:pPr>
        <w:ind w:firstLine="708"/>
        <w:rPr>
          <w:color w:val="FF0000"/>
          <w:sz w:val="28"/>
          <w:szCs w:val="25"/>
          <w:lang w:val="uk-UA"/>
        </w:rPr>
      </w:pPr>
      <w:r w:rsidRPr="00E736B2">
        <w:rPr>
          <w:sz w:val="28"/>
          <w:szCs w:val="28"/>
          <w:lang w:val="uk-UA"/>
        </w:rPr>
        <w:t>Програма «Молодь міста Суми на 2019 -</w:t>
      </w:r>
      <w:r w:rsidR="00E11AC4">
        <w:rPr>
          <w:sz w:val="28"/>
          <w:szCs w:val="28"/>
          <w:lang w:val="uk-UA"/>
        </w:rPr>
        <w:t xml:space="preserve"> </w:t>
      </w:r>
      <w:r w:rsidRPr="00E736B2">
        <w:rPr>
          <w:sz w:val="28"/>
          <w:szCs w:val="28"/>
          <w:lang w:val="uk-UA"/>
        </w:rPr>
        <w:t xml:space="preserve">2021 роки» (далі Програма) </w:t>
      </w:r>
      <w:r w:rsidRPr="00193575">
        <w:rPr>
          <w:sz w:val="28"/>
          <w:szCs w:val="28"/>
          <w:lang w:val="uk-UA"/>
        </w:rPr>
        <w:t xml:space="preserve">враховує програмні вимоги і перспективи, декларовані в </w:t>
      </w:r>
      <w:hyperlink r:id="rId9" w:tgtFrame="_top" w:history="1">
        <w:r w:rsidRPr="0016136A">
          <w:rPr>
            <w:sz w:val="28"/>
            <w:szCs w:val="28"/>
            <w:lang w:val="uk-UA"/>
          </w:rPr>
          <w:t>Стратегії розвитку державної молодіжної політики на період до 2020 року</w:t>
        </w:r>
      </w:hyperlink>
      <w:r w:rsidRPr="0016136A">
        <w:rPr>
          <w:sz w:val="28"/>
          <w:szCs w:val="28"/>
          <w:lang w:val="uk-UA"/>
        </w:rPr>
        <w:t>, Хартії основних прав Євросоюзу</w:t>
      </w:r>
      <w:r>
        <w:rPr>
          <w:sz w:val="28"/>
          <w:szCs w:val="28"/>
          <w:lang w:val="uk-UA"/>
        </w:rPr>
        <w:t xml:space="preserve">, </w:t>
      </w:r>
      <w:r w:rsidRPr="00980747">
        <w:rPr>
          <w:color w:val="000000"/>
          <w:sz w:val="28"/>
          <w:szCs w:val="18"/>
          <w:lang w:val="uk-UA"/>
        </w:rPr>
        <w:t xml:space="preserve">розроблена відповідно до </w:t>
      </w:r>
      <w:r w:rsidRPr="00980747">
        <w:rPr>
          <w:color w:val="000000"/>
          <w:sz w:val="28"/>
          <w:szCs w:val="25"/>
          <w:lang w:val="uk-UA"/>
        </w:rPr>
        <w:t xml:space="preserve">законів України </w:t>
      </w:r>
      <w:r>
        <w:rPr>
          <w:sz w:val="28"/>
          <w:szCs w:val="28"/>
          <w:lang w:val="uk-UA"/>
        </w:rPr>
        <w:t>«</w:t>
      </w:r>
      <w:r w:rsidRPr="00980747">
        <w:rPr>
          <w:sz w:val="28"/>
          <w:szCs w:val="28"/>
          <w:lang w:val="uk-UA"/>
        </w:rPr>
        <w:t>Про місцеве самоврядування в Україні</w:t>
      </w:r>
      <w:r>
        <w:rPr>
          <w:sz w:val="28"/>
          <w:szCs w:val="28"/>
          <w:lang w:val="uk-UA"/>
        </w:rPr>
        <w:t>»</w:t>
      </w:r>
      <w:r w:rsidRPr="00980747">
        <w:rPr>
          <w:sz w:val="28"/>
          <w:szCs w:val="28"/>
          <w:lang w:val="uk-UA"/>
        </w:rPr>
        <w:t xml:space="preserve">, </w:t>
      </w:r>
      <w:r>
        <w:rPr>
          <w:sz w:val="28"/>
          <w:szCs w:val="28"/>
          <w:lang w:val="uk-UA"/>
        </w:rPr>
        <w:t>«</w:t>
      </w:r>
      <w:r w:rsidRPr="00980747">
        <w:rPr>
          <w:color w:val="000000"/>
          <w:sz w:val="28"/>
          <w:szCs w:val="25"/>
          <w:lang w:val="uk-UA"/>
        </w:rPr>
        <w:t>Про сприяння соціальному становленню та розвитку молоді в Україні</w:t>
      </w:r>
      <w:r>
        <w:rPr>
          <w:color w:val="000000"/>
          <w:sz w:val="28"/>
          <w:szCs w:val="25"/>
          <w:lang w:val="uk-UA"/>
        </w:rPr>
        <w:t>»</w:t>
      </w:r>
      <w:r w:rsidRPr="00980747">
        <w:rPr>
          <w:color w:val="000000"/>
          <w:sz w:val="28"/>
          <w:szCs w:val="25"/>
          <w:lang w:val="uk-UA"/>
        </w:rPr>
        <w:t xml:space="preserve">, </w:t>
      </w:r>
      <w:r>
        <w:rPr>
          <w:color w:val="000000"/>
          <w:sz w:val="28"/>
          <w:szCs w:val="25"/>
          <w:lang w:val="uk-UA"/>
        </w:rPr>
        <w:t xml:space="preserve">«Про громадські об’єднання», «Про молодіжні та дитячі громадські організації», «Про оздоровлення та відпочинок дітей» </w:t>
      </w:r>
      <w:r w:rsidRPr="00CD717C">
        <w:rPr>
          <w:sz w:val="28"/>
          <w:szCs w:val="28"/>
          <w:lang w:val="uk-UA"/>
        </w:rPr>
        <w:t xml:space="preserve">постанови Кабінету Міністрів </w:t>
      </w:r>
      <w:r>
        <w:rPr>
          <w:sz w:val="28"/>
          <w:szCs w:val="28"/>
          <w:lang w:val="uk-UA"/>
        </w:rPr>
        <w:t xml:space="preserve">України від 18 лютого 2016 року </w:t>
      </w:r>
      <w:r w:rsidRPr="00CD717C">
        <w:rPr>
          <w:sz w:val="28"/>
          <w:szCs w:val="28"/>
          <w:lang w:val="uk-UA"/>
        </w:rPr>
        <w:t xml:space="preserve">№ 148 «Про затвердження Державної цільової соціальної програми «Молодь України» на 2016-2020 роки, </w:t>
      </w:r>
      <w:r>
        <w:rPr>
          <w:sz w:val="28"/>
          <w:szCs w:val="28"/>
          <w:lang w:val="uk-UA"/>
        </w:rPr>
        <w:t>о</w:t>
      </w:r>
      <w:r w:rsidRPr="0069300F">
        <w:rPr>
          <w:sz w:val="28"/>
          <w:szCs w:val="28"/>
          <w:lang w:val="uk-UA"/>
        </w:rPr>
        <w:t>бласної цільової комплексної програми «Молодь Сумщини» на 2016-2020 роки</w:t>
      </w:r>
      <w:r>
        <w:rPr>
          <w:sz w:val="28"/>
          <w:szCs w:val="28"/>
          <w:lang w:val="uk-UA"/>
        </w:rPr>
        <w:t xml:space="preserve">, </w:t>
      </w:r>
      <w:r w:rsidRPr="00980747">
        <w:rPr>
          <w:color w:val="000000"/>
          <w:sz w:val="28"/>
          <w:szCs w:val="25"/>
          <w:lang w:val="uk-UA"/>
        </w:rPr>
        <w:t>іншими нормативно-правовими актами, що регулюють відносини у сфері державної політики стосовно</w:t>
      </w:r>
      <w:r>
        <w:rPr>
          <w:color w:val="000000"/>
          <w:sz w:val="28"/>
          <w:szCs w:val="25"/>
          <w:lang w:val="uk-UA"/>
        </w:rPr>
        <w:t xml:space="preserve"> </w:t>
      </w:r>
      <w:r w:rsidRPr="00980747">
        <w:rPr>
          <w:color w:val="000000"/>
          <w:sz w:val="28"/>
          <w:szCs w:val="25"/>
          <w:lang w:val="uk-UA"/>
        </w:rPr>
        <w:t>молоді</w:t>
      </w:r>
      <w:r>
        <w:rPr>
          <w:color w:val="000000"/>
          <w:sz w:val="28"/>
          <w:szCs w:val="25"/>
          <w:lang w:val="uk-UA"/>
        </w:rPr>
        <w:t>,</w:t>
      </w:r>
      <w:r w:rsidRPr="00D45FD2">
        <w:rPr>
          <w:color w:val="FF0000"/>
          <w:sz w:val="28"/>
          <w:szCs w:val="25"/>
          <w:lang w:val="uk-UA"/>
        </w:rPr>
        <w:t xml:space="preserve"> </w:t>
      </w:r>
    </w:p>
    <w:p w:rsidR="00EB0066" w:rsidRDefault="00EB0066" w:rsidP="00EB0066">
      <w:pPr>
        <w:spacing w:after="120"/>
        <w:ind w:firstLine="720"/>
        <w:rPr>
          <w:sz w:val="28"/>
          <w:szCs w:val="28"/>
          <w:lang w:val="uk-UA"/>
        </w:rPr>
      </w:pPr>
      <w:r w:rsidRPr="0063759E">
        <w:rPr>
          <w:sz w:val="28"/>
          <w:szCs w:val="25"/>
          <w:lang w:val="uk-UA"/>
        </w:rPr>
        <w:t>Програма</w:t>
      </w:r>
      <w:r w:rsidRPr="00FD30C5">
        <w:rPr>
          <w:sz w:val="28"/>
          <w:szCs w:val="28"/>
          <w:lang w:val="uk-UA"/>
        </w:rPr>
        <w:t xml:space="preserve"> </w:t>
      </w:r>
      <w:r w:rsidRPr="00D01F1B">
        <w:rPr>
          <w:sz w:val="28"/>
          <w:szCs w:val="28"/>
          <w:lang w:val="uk-UA"/>
        </w:rPr>
        <w:t xml:space="preserve">розроблена з урахуванням специфічних особливостей міста </w:t>
      </w:r>
      <w:r>
        <w:rPr>
          <w:sz w:val="28"/>
          <w:szCs w:val="28"/>
          <w:lang w:val="uk-UA"/>
        </w:rPr>
        <w:t>Суми</w:t>
      </w:r>
      <w:r w:rsidRPr="00D01F1B">
        <w:rPr>
          <w:sz w:val="28"/>
          <w:szCs w:val="28"/>
          <w:lang w:val="uk-UA"/>
        </w:rPr>
        <w:t>, діючих міських програм</w:t>
      </w:r>
      <w:r>
        <w:rPr>
          <w:sz w:val="28"/>
          <w:szCs w:val="28"/>
          <w:lang w:val="uk-UA"/>
        </w:rPr>
        <w:t xml:space="preserve">. У </w:t>
      </w:r>
      <w:r w:rsidRPr="00D01F1B">
        <w:rPr>
          <w:sz w:val="28"/>
          <w:szCs w:val="28"/>
          <w:lang w:val="uk-UA"/>
        </w:rPr>
        <w:t xml:space="preserve">Програму ввійшли тільки основні </w:t>
      </w:r>
      <w:r>
        <w:rPr>
          <w:sz w:val="28"/>
          <w:szCs w:val="28"/>
          <w:lang w:val="uk-UA"/>
        </w:rPr>
        <w:t>напрямки та заходи</w:t>
      </w:r>
      <w:r w:rsidRPr="00D01F1B">
        <w:rPr>
          <w:sz w:val="28"/>
          <w:szCs w:val="28"/>
          <w:lang w:val="uk-UA"/>
        </w:rPr>
        <w:t xml:space="preserve">, що відносяться до сфери молодіжної політики, і не включені заходи, </w:t>
      </w:r>
      <w:r>
        <w:rPr>
          <w:sz w:val="28"/>
          <w:szCs w:val="28"/>
          <w:lang w:val="uk-UA"/>
        </w:rPr>
        <w:t>що</w:t>
      </w:r>
      <w:r w:rsidRPr="00D01F1B">
        <w:rPr>
          <w:sz w:val="28"/>
          <w:szCs w:val="28"/>
          <w:lang w:val="uk-UA"/>
        </w:rPr>
        <w:t xml:space="preserve"> внесені </w:t>
      </w:r>
      <w:r>
        <w:rPr>
          <w:sz w:val="28"/>
          <w:szCs w:val="28"/>
          <w:lang w:val="uk-UA"/>
        </w:rPr>
        <w:t>до</w:t>
      </w:r>
      <w:r w:rsidRPr="00D01F1B">
        <w:rPr>
          <w:sz w:val="28"/>
          <w:szCs w:val="28"/>
          <w:lang w:val="uk-UA"/>
        </w:rPr>
        <w:t xml:space="preserve"> </w:t>
      </w:r>
      <w:r>
        <w:rPr>
          <w:sz w:val="28"/>
          <w:szCs w:val="28"/>
          <w:lang w:val="uk-UA"/>
        </w:rPr>
        <w:t xml:space="preserve">спеціальних </w:t>
      </w:r>
      <w:r w:rsidRPr="00D01F1B">
        <w:rPr>
          <w:sz w:val="28"/>
          <w:szCs w:val="28"/>
          <w:lang w:val="uk-UA"/>
        </w:rPr>
        <w:t>програ</w:t>
      </w:r>
      <w:r>
        <w:rPr>
          <w:sz w:val="28"/>
          <w:szCs w:val="28"/>
          <w:lang w:val="uk-UA"/>
        </w:rPr>
        <w:t>м</w:t>
      </w:r>
      <w:r w:rsidRPr="00D01F1B">
        <w:rPr>
          <w:sz w:val="28"/>
          <w:szCs w:val="28"/>
          <w:lang w:val="uk-UA"/>
        </w:rPr>
        <w:t xml:space="preserve"> відповідного профілю (освіти, зайнятості, охорони здоров`я тощо).</w:t>
      </w:r>
    </w:p>
    <w:p w:rsidR="00EB0066" w:rsidRPr="00E736B2" w:rsidRDefault="00EB0066" w:rsidP="00EB0066">
      <w:pPr>
        <w:spacing w:after="120"/>
        <w:ind w:firstLine="720"/>
        <w:jc w:val="center"/>
        <w:rPr>
          <w:sz w:val="28"/>
          <w:szCs w:val="28"/>
          <w:lang w:val="uk-UA"/>
        </w:rPr>
      </w:pPr>
      <w:r>
        <w:rPr>
          <w:sz w:val="28"/>
          <w:szCs w:val="28"/>
          <w:lang w:val="uk-UA"/>
        </w:rPr>
        <w:t>Актуальність прийняття Програми.</w:t>
      </w:r>
    </w:p>
    <w:p w:rsidR="00EB0066" w:rsidRDefault="00EB0066" w:rsidP="00EB0066">
      <w:pPr>
        <w:shd w:val="clear" w:color="auto" w:fill="FFFFFF"/>
        <w:ind w:firstLine="570"/>
        <w:rPr>
          <w:color w:val="000000"/>
          <w:sz w:val="28"/>
          <w:szCs w:val="28"/>
          <w:lang w:val="uk-UA"/>
        </w:rPr>
      </w:pPr>
      <w:r>
        <w:rPr>
          <w:color w:val="000000"/>
          <w:sz w:val="28"/>
          <w:szCs w:val="28"/>
          <w:lang w:val="uk-UA"/>
        </w:rPr>
        <w:t>Суми є</w:t>
      </w:r>
      <w:r w:rsidRPr="00E736B2">
        <w:rPr>
          <w:color w:val="000000"/>
          <w:sz w:val="28"/>
          <w:szCs w:val="28"/>
          <w:lang w:val="uk-UA"/>
        </w:rPr>
        <w:t xml:space="preserve"> науковим, культурним, промисловим </w:t>
      </w:r>
      <w:r>
        <w:rPr>
          <w:color w:val="000000"/>
          <w:sz w:val="28"/>
          <w:szCs w:val="28"/>
          <w:lang w:val="uk-UA"/>
        </w:rPr>
        <w:t>містом України. У місті проживає понад 75,6</w:t>
      </w:r>
      <w:r w:rsidRPr="00E736B2">
        <w:rPr>
          <w:color w:val="000000"/>
          <w:sz w:val="28"/>
          <w:szCs w:val="28"/>
          <w:lang w:val="uk-UA"/>
        </w:rPr>
        <w:t xml:space="preserve"> тис</w:t>
      </w:r>
      <w:r>
        <w:rPr>
          <w:color w:val="000000"/>
          <w:sz w:val="28"/>
          <w:szCs w:val="28"/>
          <w:lang w:val="uk-UA"/>
        </w:rPr>
        <w:t>яч</w:t>
      </w:r>
      <w:r w:rsidRPr="00E736B2">
        <w:rPr>
          <w:color w:val="000000"/>
          <w:sz w:val="28"/>
          <w:szCs w:val="28"/>
          <w:lang w:val="uk-UA"/>
        </w:rPr>
        <w:t xml:space="preserve"> людей у віці 14-35 років,</w:t>
      </w:r>
      <w:r>
        <w:rPr>
          <w:color w:val="000000"/>
          <w:sz w:val="28"/>
          <w:szCs w:val="28"/>
          <w:lang w:val="uk-UA"/>
        </w:rPr>
        <w:t xml:space="preserve"> тобто третина населення міста. Місто приваблює молодь життєвими перспективами, так як у Сумах знаходяться </w:t>
      </w:r>
      <w:r w:rsidR="00230017">
        <w:rPr>
          <w:color w:val="000000"/>
          <w:sz w:val="28"/>
          <w:szCs w:val="28"/>
          <w:lang w:val="uk-UA"/>
        </w:rPr>
        <w:t>одинадцять</w:t>
      </w:r>
      <w:r>
        <w:rPr>
          <w:color w:val="000000"/>
          <w:sz w:val="28"/>
          <w:szCs w:val="28"/>
          <w:lang w:val="uk-UA"/>
        </w:rPr>
        <w:t xml:space="preserve"> закладів вищої освіти, з них чотири - ІІІ-І</w:t>
      </w:r>
      <w:r>
        <w:rPr>
          <w:color w:val="000000"/>
          <w:sz w:val="28"/>
          <w:szCs w:val="28"/>
          <w:lang w:val="en-US"/>
        </w:rPr>
        <w:t>V</w:t>
      </w:r>
      <w:r w:rsidR="00660029">
        <w:rPr>
          <w:color w:val="000000"/>
          <w:sz w:val="28"/>
          <w:szCs w:val="28"/>
          <w:lang w:val="uk-UA"/>
        </w:rPr>
        <w:t xml:space="preserve"> рівнів акредитації,</w:t>
      </w:r>
      <w:r>
        <w:rPr>
          <w:color w:val="000000"/>
          <w:sz w:val="28"/>
          <w:szCs w:val="28"/>
          <w:lang w:val="uk-UA"/>
        </w:rPr>
        <w:t xml:space="preserve"> </w:t>
      </w:r>
      <w:r w:rsidR="00660029">
        <w:rPr>
          <w:color w:val="000000"/>
          <w:sz w:val="28"/>
          <w:szCs w:val="28"/>
          <w:lang w:val="uk-UA"/>
        </w:rPr>
        <w:t>сім</w:t>
      </w:r>
      <w:r>
        <w:rPr>
          <w:color w:val="000000"/>
          <w:sz w:val="28"/>
          <w:szCs w:val="28"/>
          <w:lang w:val="uk-UA"/>
        </w:rPr>
        <w:t xml:space="preserve"> – І-ІІ рівнів </w:t>
      </w:r>
      <w:r w:rsidR="00660029">
        <w:rPr>
          <w:color w:val="000000"/>
          <w:sz w:val="28"/>
          <w:szCs w:val="28"/>
          <w:lang w:val="uk-UA"/>
        </w:rPr>
        <w:t>акредитації та сім закладів професійно-технічної освіти,</w:t>
      </w:r>
      <w:r>
        <w:rPr>
          <w:color w:val="000000"/>
          <w:sz w:val="28"/>
          <w:szCs w:val="28"/>
          <w:lang w:val="uk-UA"/>
        </w:rPr>
        <w:t xml:space="preserve"> в яких навчається близько 25,5 тисяч студентів. </w:t>
      </w:r>
    </w:p>
    <w:p w:rsidR="00EB0066" w:rsidRPr="00D750E1" w:rsidRDefault="00EB0066" w:rsidP="00EB0066">
      <w:pPr>
        <w:shd w:val="clear" w:color="auto" w:fill="FFFFFF"/>
        <w:ind w:firstLine="570"/>
        <w:rPr>
          <w:color w:val="000000"/>
          <w:sz w:val="28"/>
          <w:szCs w:val="28"/>
          <w:lang w:val="uk-UA"/>
        </w:rPr>
      </w:pPr>
      <w:r w:rsidRPr="00D750E1">
        <w:rPr>
          <w:color w:val="000000"/>
          <w:sz w:val="28"/>
          <w:szCs w:val="28"/>
          <w:lang w:val="uk-UA"/>
        </w:rPr>
        <w:t>Молодь як соціально-демографічна група характеризується не лише віковими ознаками, але й специфікою соціального становлення, особливим становищем в структурі суспільства. Це найбільш мобільна і соціально-активна частина населення, здатна до вдосконалення, здобуття нових знань і навичок.</w:t>
      </w:r>
    </w:p>
    <w:p w:rsidR="00EB0066" w:rsidRDefault="00EB0066" w:rsidP="00EB0066">
      <w:pPr>
        <w:ind w:firstLine="708"/>
        <w:rPr>
          <w:sz w:val="28"/>
          <w:szCs w:val="28"/>
          <w:lang w:val="uk-UA"/>
        </w:rPr>
      </w:pPr>
      <w:r w:rsidRPr="00E736B2">
        <w:rPr>
          <w:color w:val="000000"/>
          <w:sz w:val="28"/>
          <w:szCs w:val="28"/>
          <w:lang w:val="uk-UA"/>
        </w:rPr>
        <w:t xml:space="preserve">Враховуючи </w:t>
      </w:r>
      <w:r>
        <w:rPr>
          <w:color w:val="000000"/>
          <w:sz w:val="28"/>
          <w:szCs w:val="28"/>
          <w:lang w:val="uk-UA"/>
        </w:rPr>
        <w:t>вагомий</w:t>
      </w:r>
      <w:r w:rsidRPr="00E736B2">
        <w:rPr>
          <w:color w:val="000000"/>
          <w:sz w:val="28"/>
          <w:szCs w:val="28"/>
          <w:lang w:val="uk-UA"/>
        </w:rPr>
        <w:t xml:space="preserve"> від</w:t>
      </w:r>
      <w:r>
        <w:rPr>
          <w:color w:val="000000"/>
          <w:sz w:val="28"/>
          <w:szCs w:val="28"/>
          <w:lang w:val="uk-UA"/>
        </w:rPr>
        <w:t xml:space="preserve">соток молодого населення міста Суми та істотне значення </w:t>
      </w:r>
      <w:r w:rsidRPr="00E736B2">
        <w:rPr>
          <w:color w:val="000000"/>
          <w:sz w:val="28"/>
          <w:szCs w:val="28"/>
          <w:lang w:val="uk-UA"/>
        </w:rPr>
        <w:t xml:space="preserve">для формування </w:t>
      </w:r>
      <w:r>
        <w:rPr>
          <w:color w:val="000000"/>
          <w:sz w:val="28"/>
          <w:szCs w:val="28"/>
          <w:lang w:val="uk-UA"/>
        </w:rPr>
        <w:t xml:space="preserve">міста та держави в цілому </w:t>
      </w:r>
      <w:r w:rsidRPr="00E736B2">
        <w:rPr>
          <w:color w:val="000000"/>
          <w:sz w:val="28"/>
          <w:szCs w:val="28"/>
          <w:lang w:val="uk-UA"/>
        </w:rPr>
        <w:t xml:space="preserve">необхідно </w:t>
      </w:r>
      <w:r>
        <w:rPr>
          <w:color w:val="000000"/>
          <w:sz w:val="28"/>
          <w:szCs w:val="28"/>
          <w:lang w:val="uk-UA"/>
        </w:rPr>
        <w:t xml:space="preserve">і надалі </w:t>
      </w:r>
      <w:r w:rsidRPr="00E736B2">
        <w:rPr>
          <w:color w:val="000000"/>
          <w:sz w:val="28"/>
          <w:szCs w:val="28"/>
          <w:lang w:val="uk-UA"/>
        </w:rPr>
        <w:t xml:space="preserve">формувати активну політику щодо інтелектуального, </w:t>
      </w:r>
      <w:r>
        <w:rPr>
          <w:color w:val="000000"/>
          <w:sz w:val="28"/>
          <w:szCs w:val="28"/>
          <w:lang w:val="uk-UA"/>
        </w:rPr>
        <w:t xml:space="preserve">патріотичного, </w:t>
      </w:r>
      <w:r w:rsidRPr="00E736B2">
        <w:rPr>
          <w:color w:val="000000"/>
          <w:sz w:val="28"/>
          <w:szCs w:val="28"/>
          <w:lang w:val="uk-UA"/>
        </w:rPr>
        <w:t>морального, фізичного розвитку молоді, реалізації її освітнього та творчого потенціалу</w:t>
      </w:r>
      <w:r>
        <w:rPr>
          <w:color w:val="000000"/>
          <w:sz w:val="28"/>
          <w:szCs w:val="28"/>
          <w:lang w:val="uk-UA"/>
        </w:rPr>
        <w:t xml:space="preserve">, що </w:t>
      </w:r>
      <w:r w:rsidRPr="0069300F">
        <w:rPr>
          <w:sz w:val="28"/>
          <w:szCs w:val="28"/>
          <w:lang w:val="uk-UA"/>
        </w:rPr>
        <w:t>є одним із пріор</w:t>
      </w:r>
      <w:r>
        <w:rPr>
          <w:sz w:val="28"/>
          <w:szCs w:val="28"/>
          <w:lang w:val="uk-UA"/>
        </w:rPr>
        <w:t>итетних завдань місцевої влади.</w:t>
      </w:r>
    </w:p>
    <w:p w:rsidR="00D31C86" w:rsidRDefault="00EB0066" w:rsidP="00EB0066">
      <w:pPr>
        <w:ind w:firstLine="708"/>
        <w:rPr>
          <w:sz w:val="28"/>
          <w:szCs w:val="28"/>
          <w:lang w:val="uk-UA"/>
        </w:rPr>
      </w:pPr>
      <w:r>
        <w:rPr>
          <w:sz w:val="28"/>
          <w:szCs w:val="28"/>
          <w:lang w:val="uk-UA"/>
        </w:rPr>
        <w:t xml:space="preserve">Актуальність вирішення потреб молоді зумовила розвиток інфраструктури міста щодо роботи з дітьми та молоддю (розпочато реконструкцію молодіжного центру «Романтика», будівництво </w:t>
      </w:r>
      <w:proofErr w:type="spellStart"/>
      <w:r>
        <w:rPr>
          <w:sz w:val="28"/>
          <w:szCs w:val="28"/>
          <w:lang w:val="uk-UA"/>
        </w:rPr>
        <w:t>скейт</w:t>
      </w:r>
      <w:proofErr w:type="spellEnd"/>
      <w:r>
        <w:rPr>
          <w:sz w:val="28"/>
          <w:szCs w:val="28"/>
          <w:lang w:val="uk-UA"/>
        </w:rPr>
        <w:t xml:space="preserve">-парку та ін.). </w:t>
      </w:r>
      <w:r w:rsidRPr="00980747">
        <w:rPr>
          <w:sz w:val="28"/>
          <w:szCs w:val="28"/>
          <w:lang w:val="uk-UA"/>
        </w:rPr>
        <w:t xml:space="preserve">З кожним роком </w:t>
      </w:r>
    </w:p>
    <w:p w:rsidR="00D31C86" w:rsidRDefault="00D31C86" w:rsidP="00D31C86">
      <w:pPr>
        <w:ind w:left="4248" w:firstLine="708"/>
        <w:rPr>
          <w:sz w:val="28"/>
          <w:szCs w:val="28"/>
          <w:lang w:val="uk-UA"/>
        </w:rPr>
      </w:pPr>
    </w:p>
    <w:p w:rsidR="00D31C86" w:rsidRPr="0069300F" w:rsidRDefault="00D31C86" w:rsidP="00D31C86">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D31C86" w:rsidRDefault="00D31C86" w:rsidP="00D31C86">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D31C86" w:rsidRDefault="00D31C86" w:rsidP="00D31C86">
      <w:pPr>
        <w:ind w:left="4248" w:firstLine="708"/>
        <w:rPr>
          <w:sz w:val="28"/>
          <w:szCs w:val="28"/>
          <w:lang w:val="uk-UA"/>
        </w:rPr>
      </w:pPr>
      <w:r>
        <w:rPr>
          <w:sz w:val="28"/>
          <w:szCs w:val="28"/>
          <w:lang w:val="uk-UA"/>
        </w:rPr>
        <w:t xml:space="preserve">від                     № </w:t>
      </w:r>
    </w:p>
    <w:p w:rsidR="00D31C86" w:rsidRDefault="00D31C86" w:rsidP="00EB0066">
      <w:pPr>
        <w:ind w:firstLine="708"/>
        <w:rPr>
          <w:sz w:val="28"/>
          <w:szCs w:val="28"/>
          <w:lang w:val="uk-UA"/>
        </w:rPr>
      </w:pPr>
    </w:p>
    <w:p w:rsidR="00EB0066" w:rsidRPr="00CB3339" w:rsidRDefault="00EB0066" w:rsidP="00D31C86">
      <w:pPr>
        <w:rPr>
          <w:sz w:val="28"/>
          <w:szCs w:val="28"/>
          <w:lang w:val="uk-UA"/>
        </w:rPr>
      </w:pPr>
      <w:r w:rsidRPr="00980747">
        <w:rPr>
          <w:sz w:val="28"/>
          <w:szCs w:val="28"/>
          <w:lang w:val="uk-UA"/>
        </w:rPr>
        <w:t xml:space="preserve">збільшуються асигнування з міського бюджету на соціальні програми і заходи щодо </w:t>
      </w:r>
      <w:r>
        <w:rPr>
          <w:sz w:val="28"/>
          <w:szCs w:val="28"/>
          <w:lang w:val="uk-UA"/>
        </w:rPr>
        <w:t>дітей та молоді</w:t>
      </w:r>
      <w:r w:rsidRPr="00980747">
        <w:rPr>
          <w:sz w:val="28"/>
          <w:szCs w:val="28"/>
          <w:lang w:val="uk-UA"/>
        </w:rPr>
        <w:t>.</w:t>
      </w:r>
      <w:r w:rsidRPr="00CB3339">
        <w:rPr>
          <w:lang w:val="uk-UA"/>
        </w:rPr>
        <w:t xml:space="preserve"> </w:t>
      </w:r>
    </w:p>
    <w:p w:rsidR="00104C4E" w:rsidRDefault="00104C4E" w:rsidP="00EB0066">
      <w:pPr>
        <w:spacing w:line="259" w:lineRule="auto"/>
        <w:jc w:val="center"/>
        <w:rPr>
          <w:rFonts w:ascii="Calibri" w:eastAsia="Calibri" w:hAnsi="Calibri"/>
          <w:sz w:val="22"/>
          <w:szCs w:val="22"/>
          <w:lang w:val="uk-UA" w:eastAsia="en-US"/>
        </w:rPr>
      </w:pPr>
    </w:p>
    <w:p w:rsidR="00EB0066" w:rsidRPr="00AA4AB6" w:rsidRDefault="00EB0066" w:rsidP="00EB0066">
      <w:pPr>
        <w:spacing w:line="259" w:lineRule="auto"/>
        <w:jc w:val="center"/>
        <w:rPr>
          <w:rFonts w:ascii="Calibri" w:eastAsia="Calibri" w:hAnsi="Calibri"/>
          <w:sz w:val="22"/>
          <w:szCs w:val="22"/>
          <w:lang w:val="uk-UA" w:eastAsia="en-US"/>
        </w:rPr>
      </w:pPr>
      <w:r w:rsidRPr="00AA4AB6">
        <w:rPr>
          <w:rFonts w:ascii="Calibri" w:eastAsia="Calibri" w:hAnsi="Calibri"/>
          <w:sz w:val="22"/>
          <w:szCs w:val="22"/>
          <w:lang w:val="uk-UA" w:eastAsia="en-US"/>
        </w:rPr>
        <w:t>Фінансування галузі за попередні 3 роки</w:t>
      </w:r>
    </w:p>
    <w:p w:rsidR="00EB0066" w:rsidRPr="00AA4AB6" w:rsidRDefault="00EB0066" w:rsidP="00EB0066">
      <w:pPr>
        <w:spacing w:line="259" w:lineRule="auto"/>
        <w:jc w:val="center"/>
        <w:rPr>
          <w:rFonts w:ascii="Calibri" w:eastAsia="Calibri" w:hAnsi="Calibri"/>
          <w:sz w:val="22"/>
          <w:szCs w:val="22"/>
          <w:lang w:val="uk-UA" w:eastAsia="en-US"/>
        </w:rPr>
      </w:pPr>
      <w:r w:rsidRPr="00AA4AB6">
        <w:rPr>
          <w:rFonts w:ascii="Calibri" w:eastAsia="Calibri" w:hAnsi="Calibri"/>
          <w:sz w:val="22"/>
          <w:szCs w:val="22"/>
          <w:lang w:val="uk-UA" w:eastAsia="en-US"/>
        </w:rPr>
        <w:t>(тис. грн.)</w:t>
      </w:r>
    </w:p>
    <w:p w:rsidR="00EB0066" w:rsidRDefault="00EB0066" w:rsidP="00EB0066">
      <w:pPr>
        <w:jc w:val="center"/>
        <w:rPr>
          <w:lang w:val="uk-UA"/>
        </w:rPr>
      </w:pPr>
      <w:r w:rsidRPr="00AA4AB6">
        <w:rPr>
          <w:rFonts w:ascii="Calibri" w:eastAsia="Calibri" w:hAnsi="Calibri"/>
          <w:noProof/>
          <w:sz w:val="22"/>
          <w:szCs w:val="22"/>
        </w:rPr>
        <w:drawing>
          <wp:inline distT="0" distB="0" distL="0" distR="0">
            <wp:extent cx="2000250" cy="1257300"/>
            <wp:effectExtent l="0" t="0" r="0" b="3810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A4AB6">
        <w:rPr>
          <w:rFonts w:ascii="Calibri" w:eastAsia="Calibri" w:hAnsi="Calibri"/>
          <w:noProof/>
          <w:sz w:val="22"/>
          <w:szCs w:val="22"/>
        </w:rPr>
        <w:drawing>
          <wp:inline distT="0" distB="0" distL="0" distR="0">
            <wp:extent cx="2000250" cy="1257300"/>
            <wp:effectExtent l="0" t="0" r="0" b="3810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A4AB6">
        <w:rPr>
          <w:rFonts w:ascii="Calibri" w:eastAsia="Calibri" w:hAnsi="Calibri"/>
          <w:noProof/>
          <w:sz w:val="22"/>
          <w:szCs w:val="22"/>
        </w:rPr>
        <w:drawing>
          <wp:inline distT="0" distB="0" distL="0" distR="0">
            <wp:extent cx="1924050" cy="1276350"/>
            <wp:effectExtent l="0" t="0" r="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0066" w:rsidRDefault="00EB0066" w:rsidP="00EB0066">
      <w:pPr>
        <w:pStyle w:val="3"/>
        <w:spacing w:after="0"/>
        <w:ind w:left="-426" w:right="-426" w:firstLine="720"/>
        <w:jc w:val="both"/>
      </w:pPr>
    </w:p>
    <w:p w:rsidR="00EB0066" w:rsidRDefault="00EB0066" w:rsidP="00EB0066">
      <w:pPr>
        <w:pStyle w:val="3"/>
        <w:spacing w:after="0"/>
        <w:ind w:left="-426" w:right="-426" w:firstLine="720"/>
        <w:jc w:val="both"/>
      </w:pPr>
    </w:p>
    <w:p w:rsidR="00EB0066" w:rsidRDefault="00EB0066" w:rsidP="00EB0066">
      <w:pPr>
        <w:pStyle w:val="af1"/>
        <w:numPr>
          <w:ilvl w:val="0"/>
          <w:numId w:val="2"/>
        </w:numPr>
        <w:tabs>
          <w:tab w:val="left" w:pos="990"/>
        </w:tabs>
        <w:rPr>
          <w:lang w:val="uk-U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300990</wp:posOffset>
                </wp:positionH>
                <wp:positionV relativeFrom="paragraph">
                  <wp:posOffset>17780</wp:posOffset>
                </wp:positionV>
                <wp:extent cx="247650" cy="1619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47650" cy="161925"/>
                        </a:xfrm>
                        <a:prstGeom prst="rect">
                          <a:avLst/>
                        </a:prstGeom>
                        <a:solidFill>
                          <a:srgbClr val="D1E6C4"/>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EBA04" id="Прямоугольник 7" o:spid="_x0000_s1026" style="position:absolute;margin-left:23.7pt;margin-top:1.4pt;width:19.5pt;height:12.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" fillcolor="#d1e6c4" strokecolor="#548235" strokeweight="1pt">
                <v:path arrowok="t"/>
              </v:rect>
            </w:pict>
          </mc:Fallback>
        </mc:AlternateContent>
      </w:r>
      <w:r>
        <w:rPr>
          <w:lang w:val="uk-UA"/>
        </w:rPr>
        <w:t xml:space="preserve">Заходи та реалізація проектів </w:t>
      </w:r>
      <w:r>
        <w:rPr>
          <w:lang w:val="uk-UA"/>
        </w:rPr>
        <w:tab/>
        <w:t xml:space="preserve"> </w:t>
      </w:r>
      <w:r>
        <w:rPr>
          <w:lang w:val="uk-UA"/>
        </w:rPr>
        <w:tab/>
      </w:r>
      <w:r>
        <w:rPr>
          <w:lang w:val="uk-UA"/>
        </w:rPr>
        <w:tab/>
      </w:r>
    </w:p>
    <w:p w:rsidR="00EB0066" w:rsidRDefault="00EB0066" w:rsidP="00EB0066">
      <w:pPr>
        <w:pStyle w:val="af1"/>
        <w:tabs>
          <w:tab w:val="left" w:pos="990"/>
        </w:tabs>
        <w:ind w:left="1350"/>
        <w:rPr>
          <w:lang w:val="uk-UA"/>
        </w:rPr>
      </w:pPr>
    </w:p>
    <w:p w:rsidR="00EB0066" w:rsidRDefault="00EB0066" w:rsidP="00EB0066">
      <w:pPr>
        <w:pStyle w:val="af1"/>
        <w:numPr>
          <w:ilvl w:val="0"/>
          <w:numId w:val="2"/>
        </w:numPr>
        <w:tabs>
          <w:tab w:val="left" w:pos="990"/>
        </w:tabs>
        <w:rPr>
          <w:lang w:val="uk-UA"/>
        </w:rPr>
      </w:pPr>
      <w:r>
        <w:rPr>
          <w:noProof/>
          <w:lang w:eastAsia="ru-RU"/>
        </w:rPr>
        <w:drawing>
          <wp:anchor distT="0" distB="0" distL="114300" distR="114300" simplePos="0" relativeHeight="251663360" behindDoc="0" locked="0" layoutInCell="1" allowOverlap="1">
            <wp:simplePos x="0" y="0"/>
            <wp:positionH relativeFrom="column">
              <wp:posOffset>300990</wp:posOffset>
            </wp:positionH>
            <wp:positionV relativeFrom="paragraph">
              <wp:posOffset>7620</wp:posOffset>
            </wp:positionV>
            <wp:extent cx="258445" cy="174625"/>
            <wp:effectExtent l="0" t="0" r="825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174625"/>
                    </a:xfrm>
                    <a:prstGeom prst="rect">
                      <a:avLst/>
                    </a:prstGeom>
                    <a:noFill/>
                    <a:ln>
                      <a:noFill/>
                    </a:ln>
                  </pic:spPr>
                </pic:pic>
              </a:graphicData>
            </a:graphic>
            <wp14:sizeRelH relativeFrom="page">
              <wp14:pctWidth>0</wp14:pctWidth>
            </wp14:sizeRelH>
            <wp14:sizeRelV relativeFrom="margin">
              <wp14:pctHeight>0</wp14:pctHeight>
            </wp14:sizeRelV>
          </wp:anchor>
        </w:drawing>
      </w:r>
      <w:r>
        <w:rPr>
          <w:lang w:val="uk-UA"/>
        </w:rPr>
        <w:t>Оздоровлення та відпочинок</w:t>
      </w:r>
    </w:p>
    <w:p w:rsidR="00EB0066" w:rsidRPr="001C7000" w:rsidRDefault="00EB0066" w:rsidP="00EB0066">
      <w:pPr>
        <w:pStyle w:val="af1"/>
        <w:tabs>
          <w:tab w:val="left" w:pos="990"/>
          <w:tab w:val="center" w:pos="4749"/>
        </w:tabs>
        <w:ind w:left="1350"/>
        <w:rPr>
          <w:lang w:val="uk-UA"/>
        </w:rPr>
      </w:pPr>
    </w:p>
    <w:p w:rsidR="00EB0066" w:rsidRDefault="00EB0066" w:rsidP="00EB0066">
      <w:pPr>
        <w:pStyle w:val="af1"/>
        <w:numPr>
          <w:ilvl w:val="0"/>
          <w:numId w:val="2"/>
        </w:numPr>
        <w:spacing w:after="0"/>
        <w:rPr>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312420</wp:posOffset>
                </wp:positionH>
                <wp:positionV relativeFrom="paragraph">
                  <wp:posOffset>30480</wp:posOffset>
                </wp:positionV>
                <wp:extent cx="236220" cy="158115"/>
                <wp:effectExtent l="0" t="0" r="1143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6220" cy="158115"/>
                        </a:xfrm>
                        <a:prstGeom prst="rect">
                          <a:avLst/>
                        </a:prstGeom>
                        <a:solidFill>
                          <a:srgbClr val="70AD47">
                            <a:lumMod val="75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F6CF" id="Прямоугольник 8" o:spid="_x0000_s1026" style="position:absolute;margin-left:24.6pt;margin-top:2.4pt;width:18.6pt;height:12.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" fillcolor="#548235" strokecolor="#548235" strokeweight="1pt">
                <v:path arrowok="t"/>
              </v:rect>
            </w:pict>
          </mc:Fallback>
        </mc:AlternateContent>
      </w:r>
      <w:r>
        <w:rPr>
          <w:lang w:val="uk-UA"/>
        </w:rPr>
        <w:t>П</w:t>
      </w:r>
      <w:r w:rsidRPr="001C7000">
        <w:rPr>
          <w:lang w:val="uk-UA"/>
        </w:rPr>
        <w:t>роведення культурно-освітніх заходів</w:t>
      </w:r>
    </w:p>
    <w:p w:rsidR="00EB0066" w:rsidRDefault="00EB0066" w:rsidP="00EB0066">
      <w:pPr>
        <w:pStyle w:val="af1"/>
        <w:rPr>
          <w:lang w:val="uk-UA"/>
        </w:rPr>
      </w:pPr>
    </w:p>
    <w:p w:rsidR="00EB0066" w:rsidRDefault="00EB0066" w:rsidP="00EB0066">
      <w:pPr>
        <w:pStyle w:val="af1"/>
        <w:numPr>
          <w:ilvl w:val="0"/>
          <w:numId w:val="2"/>
        </w:numPr>
        <w:spacing w:after="0"/>
        <w:rPr>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43815</wp:posOffset>
                </wp:positionV>
                <wp:extent cx="236220" cy="158115"/>
                <wp:effectExtent l="11430" t="952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 cy="158115"/>
                        </a:xfrm>
                        <a:prstGeom prst="rect">
                          <a:avLst/>
                        </a:prstGeom>
                        <a:solidFill>
                          <a:srgbClr val="375623"/>
                        </a:solidFill>
                        <a:ln w="12700" algn="ctr">
                          <a:solidFill>
                            <a:srgbClr val="54823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1EE11C" id="Прямоугольник 5" o:spid="_x0000_s1026" style="position:absolute;margin-left:24.6pt;margin-top:3.45pt;width:18.6pt;height:12.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" fillcolor="#375623" strokecolor="#548235" strokeweight="1pt">
                <v:path arrowok="t"/>
              </v:rect>
            </w:pict>
          </mc:Fallback>
        </mc:AlternateContent>
      </w:r>
      <w:r>
        <w:rPr>
          <w:lang w:val="uk-UA"/>
        </w:rPr>
        <w:t>Забезпечення пільговим проїздом</w:t>
      </w:r>
    </w:p>
    <w:p w:rsidR="00EB0066" w:rsidRDefault="00EB0066" w:rsidP="00EB0066">
      <w:pPr>
        <w:pStyle w:val="3"/>
        <w:spacing w:after="0"/>
        <w:ind w:left="0"/>
        <w:jc w:val="both"/>
        <w:rPr>
          <w:sz w:val="28"/>
          <w:szCs w:val="28"/>
          <w:lang w:val="uk-UA"/>
        </w:rPr>
      </w:pP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Демократичні процеси, що відбуваються в Україні, зумовили активний розвиток громадських організацій, що діють у напрямку реалізації державної політики стосовно дітей та молоді, розширення кола участі громадян в процесі формування та реалізації в місті державної політики з питань дітей та молоді. Запроваджено систему проведення конкурсу проектів програм, розроблених інститутами громадянського суспільства стосовно дітей та молоді міста, щодо надання часткового бюджетного фінансування. Завдяки цьому забезпечено створення здорової конкуренції серед громадських організацій міста.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Одним із найважливіших завдань сьогодення є громадянське, національно-патріотичне виховання дітей та молоді, їх залучення до соціально-політичних та економічних перетворень, процесу інтеграції України до світової спільноти, що потребує скоординованої діяльності органів місцевого самоврядування і громадськості в цьому напрямку.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Задля створення громадського діалогу та створення додаткових умов для розвитку і самореалізації особистості є необхідність забезпечення діяльності міського центру дозвілля молоді.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Значна увага приділяється питанню оздоровлення і відпочинку дітей та молоді із максимальним охопленням дітей, що потребують особливої соціальної уваги та підтримки, для поліпшення стану здоров'я дітей, відновлення їх життєвих сил, зайнятості у канікулярний період, створення можливостей продовжити розвиток їх творчих  здібностей.</w:t>
      </w:r>
    </w:p>
    <w:p w:rsidR="00EB0066" w:rsidRPr="00EB0066" w:rsidRDefault="00EB0066" w:rsidP="00EB0066">
      <w:pPr>
        <w:pStyle w:val="3"/>
        <w:ind w:firstLine="720"/>
        <w:jc w:val="both"/>
        <w:rPr>
          <w:sz w:val="28"/>
          <w:szCs w:val="28"/>
          <w:lang w:val="uk-UA"/>
        </w:rPr>
      </w:pPr>
      <w:r w:rsidRPr="00EB0066">
        <w:rPr>
          <w:sz w:val="28"/>
          <w:szCs w:val="28"/>
          <w:lang w:val="uk-UA"/>
        </w:rPr>
        <w:t>Комплексний характер та взаємопов'язаність завдань розвитку зазначених сфер обумовили включення до Програми чотирьох підпрограм:</w:t>
      </w: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A513AB" w:rsidRDefault="00A513AB" w:rsidP="00A513AB">
      <w:pPr>
        <w:ind w:left="4248" w:firstLine="708"/>
        <w:rPr>
          <w:sz w:val="28"/>
          <w:szCs w:val="28"/>
          <w:lang w:val="uk-UA"/>
        </w:rPr>
      </w:pPr>
      <w:r>
        <w:rPr>
          <w:sz w:val="28"/>
          <w:szCs w:val="28"/>
          <w:lang w:val="uk-UA"/>
        </w:rPr>
        <w:t xml:space="preserve">від                     № </w:t>
      </w:r>
    </w:p>
    <w:p w:rsidR="00660029" w:rsidRPr="00660029" w:rsidRDefault="00660029" w:rsidP="00A513AB">
      <w:pPr>
        <w:pStyle w:val="3"/>
        <w:spacing w:after="0"/>
        <w:ind w:firstLine="720"/>
        <w:rPr>
          <w:lang w:val="uk-UA"/>
        </w:rPr>
      </w:pPr>
    </w:p>
    <w:p w:rsidR="00EB0066" w:rsidRPr="00EB0066" w:rsidRDefault="00EB0066" w:rsidP="00D31C86">
      <w:pPr>
        <w:pStyle w:val="3"/>
        <w:spacing w:after="0"/>
        <w:ind w:firstLine="720"/>
        <w:jc w:val="both"/>
        <w:rPr>
          <w:sz w:val="28"/>
          <w:szCs w:val="28"/>
          <w:lang w:val="uk-UA"/>
        </w:rPr>
      </w:pPr>
      <w:r w:rsidRPr="00EB0066">
        <w:rPr>
          <w:sz w:val="28"/>
          <w:szCs w:val="28"/>
          <w:lang w:val="uk-UA"/>
        </w:rPr>
        <w:t>Підпрограма 1. Здійснення заходів та реалізація проектів на виконання Державної цільової соціальної програми «Молодь України».</w:t>
      </w:r>
    </w:p>
    <w:p w:rsidR="00EB0066" w:rsidRPr="00EB0066" w:rsidRDefault="00EB0066" w:rsidP="00D31C86">
      <w:pPr>
        <w:pStyle w:val="3"/>
        <w:spacing w:after="0"/>
        <w:ind w:firstLine="720"/>
        <w:jc w:val="both"/>
        <w:rPr>
          <w:sz w:val="28"/>
          <w:szCs w:val="28"/>
          <w:lang w:val="uk-UA"/>
        </w:rPr>
      </w:pPr>
      <w:r w:rsidRPr="00EB0066">
        <w:rPr>
          <w:sz w:val="28"/>
          <w:szCs w:val="28"/>
          <w:lang w:val="uk-UA"/>
        </w:rPr>
        <w:t xml:space="preserve">Підпрограма 2. </w:t>
      </w:r>
      <w:r w:rsidR="00660029" w:rsidRPr="00660029">
        <w:rPr>
          <w:sz w:val="28"/>
          <w:szCs w:val="28"/>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sidRPr="00EB0066">
        <w:rPr>
          <w:sz w:val="28"/>
          <w:szCs w:val="28"/>
          <w:lang w:val="uk-UA"/>
        </w:rPr>
        <w:t xml:space="preserve">. </w:t>
      </w:r>
    </w:p>
    <w:p w:rsidR="00EB0066" w:rsidRPr="00EB0066" w:rsidRDefault="00EB0066" w:rsidP="00D31C86">
      <w:pPr>
        <w:pStyle w:val="3"/>
        <w:spacing w:after="0"/>
        <w:ind w:firstLine="720"/>
        <w:jc w:val="both"/>
        <w:rPr>
          <w:sz w:val="28"/>
          <w:szCs w:val="28"/>
          <w:lang w:val="uk-UA"/>
        </w:rPr>
      </w:pPr>
      <w:r w:rsidRPr="00EB0066">
        <w:rPr>
          <w:sz w:val="28"/>
          <w:szCs w:val="28"/>
          <w:lang w:val="uk-UA"/>
        </w:rPr>
        <w:t>Підпрограма 3. Забезпечення проведення культурно-освітніх заходів.</w:t>
      </w:r>
    </w:p>
    <w:p w:rsidR="00EB0066" w:rsidRPr="00EB0066" w:rsidRDefault="00EB0066" w:rsidP="00D31C86">
      <w:pPr>
        <w:pStyle w:val="3"/>
        <w:spacing w:after="0"/>
        <w:ind w:firstLine="720"/>
        <w:jc w:val="both"/>
        <w:rPr>
          <w:sz w:val="28"/>
          <w:szCs w:val="28"/>
          <w:lang w:val="uk-UA"/>
        </w:rPr>
      </w:pPr>
      <w:r w:rsidRPr="00EB0066">
        <w:rPr>
          <w:sz w:val="28"/>
          <w:szCs w:val="28"/>
          <w:lang w:val="uk-UA"/>
        </w:rPr>
        <w:t>Підпрограма 4. Компенсаційні виплати на пільговий проїзд електротранспортом окремим категоріям громадян.</w:t>
      </w:r>
    </w:p>
    <w:p w:rsidR="00EB0066" w:rsidRPr="00EB0066" w:rsidRDefault="00EB0066" w:rsidP="00D31C86">
      <w:pPr>
        <w:pStyle w:val="3"/>
        <w:spacing w:after="0"/>
        <w:ind w:firstLine="720"/>
        <w:jc w:val="both"/>
        <w:rPr>
          <w:sz w:val="28"/>
          <w:szCs w:val="28"/>
          <w:lang w:val="uk-UA"/>
        </w:rPr>
      </w:pPr>
      <w:r w:rsidRPr="00EB0066">
        <w:rPr>
          <w:sz w:val="28"/>
          <w:szCs w:val="28"/>
          <w:lang w:val="uk-UA"/>
        </w:rPr>
        <w:t xml:space="preserve">Прийняття даної Програми необхідно задля акумулювання зусиль усіх суб’єктів молодіжної політики навколо вирішення даних питань, спрямування їх на підтримку, розвиток та залучення молоді міста Суми до прийняття рішень, що впливають на їх життя. </w:t>
      </w:r>
    </w:p>
    <w:p w:rsidR="00EB0066" w:rsidRPr="00EB0066" w:rsidRDefault="00EB0066" w:rsidP="00D31C86">
      <w:pPr>
        <w:pStyle w:val="3"/>
        <w:spacing w:after="0"/>
        <w:ind w:firstLine="720"/>
        <w:jc w:val="both"/>
        <w:rPr>
          <w:sz w:val="28"/>
          <w:szCs w:val="28"/>
          <w:lang w:val="uk-UA"/>
        </w:rPr>
      </w:pPr>
      <w:r w:rsidRPr="00EB0066">
        <w:rPr>
          <w:sz w:val="28"/>
          <w:szCs w:val="28"/>
          <w:lang w:val="uk-UA"/>
        </w:rPr>
        <w:t>Реалізація програми буде здійснюватися на засадах відкритості, прозорості та дієвості.</w:t>
      </w:r>
    </w:p>
    <w:p w:rsidR="00EB0066" w:rsidRPr="00EB0066" w:rsidRDefault="00EB0066" w:rsidP="00D31C86">
      <w:pPr>
        <w:pStyle w:val="3"/>
        <w:ind w:firstLine="720"/>
        <w:jc w:val="center"/>
        <w:rPr>
          <w:b/>
          <w:sz w:val="28"/>
          <w:szCs w:val="28"/>
          <w:lang w:val="uk-UA"/>
        </w:rPr>
      </w:pPr>
      <w:r w:rsidRPr="00EB0066">
        <w:rPr>
          <w:b/>
          <w:sz w:val="28"/>
          <w:szCs w:val="28"/>
          <w:lang w:val="uk-UA"/>
        </w:rPr>
        <w:t>1.1.Паспорт Програми</w:t>
      </w:r>
    </w:p>
    <w:tbl>
      <w:tblPr>
        <w:tblpPr w:leftFromText="180" w:rightFromText="180" w:vertAnchor="text" w:tblpY="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3965"/>
        <w:gridCol w:w="5067"/>
      </w:tblGrid>
      <w:tr w:rsidR="00EB0066" w:rsidRPr="0069300F"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ind w:left="-57"/>
              <w:rPr>
                <w:bCs/>
                <w:sz w:val="28"/>
                <w:szCs w:val="28"/>
                <w:lang w:val="uk-UA"/>
              </w:rPr>
            </w:pPr>
            <w:r w:rsidRPr="0069300F">
              <w:rPr>
                <w:bCs/>
                <w:sz w:val="28"/>
                <w:szCs w:val="28"/>
                <w:lang w:val="uk-UA"/>
              </w:rPr>
              <w:t>1.</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ind w:left="-57"/>
              <w:rPr>
                <w:bCs/>
                <w:sz w:val="28"/>
                <w:szCs w:val="28"/>
                <w:lang w:val="uk-UA"/>
              </w:rPr>
            </w:pPr>
            <w:r w:rsidRPr="0069300F">
              <w:rPr>
                <w:bCs/>
                <w:sz w:val="28"/>
                <w:szCs w:val="28"/>
                <w:lang w:val="uk-UA"/>
              </w:rPr>
              <w:t xml:space="preserve"> Ініціатор розробки Програми</w:t>
            </w:r>
          </w:p>
        </w:tc>
        <w:tc>
          <w:tcPr>
            <w:tcW w:w="5067" w:type="dxa"/>
          </w:tcPr>
          <w:p w:rsidR="00EB0066" w:rsidRPr="0069300F" w:rsidRDefault="00EB0066" w:rsidP="00104C4E">
            <w:pPr>
              <w:tabs>
                <w:tab w:val="left" w:pos="0"/>
                <w:tab w:val="left" w:pos="10992"/>
                <w:tab w:val="left" w:pos="11908"/>
                <w:tab w:val="left" w:pos="12824"/>
                <w:tab w:val="left" w:pos="13740"/>
                <w:tab w:val="left" w:pos="14656"/>
              </w:tabs>
              <w:ind w:left="-57"/>
              <w:rPr>
                <w:bCs/>
                <w:sz w:val="28"/>
                <w:szCs w:val="28"/>
                <w:lang w:val="uk-UA"/>
              </w:rPr>
            </w:pPr>
            <w:r w:rsidRPr="0069300F">
              <w:rPr>
                <w:bCs/>
                <w:sz w:val="28"/>
                <w:szCs w:val="28"/>
                <w:lang w:val="uk-UA"/>
              </w:rPr>
              <w:t>Виконавчий комітет Сумської міської ради</w:t>
            </w:r>
          </w:p>
        </w:tc>
      </w:tr>
      <w:tr w:rsidR="00EB0066" w:rsidRPr="00E11AC4"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Pr>
                <w:bCs/>
                <w:sz w:val="28"/>
                <w:szCs w:val="28"/>
                <w:lang w:val="uk-UA"/>
              </w:rPr>
            </w:pPr>
            <w:r w:rsidRPr="0069300F">
              <w:rPr>
                <w:bCs/>
                <w:sz w:val="28"/>
                <w:szCs w:val="28"/>
                <w:lang w:val="uk-UA"/>
              </w:rPr>
              <w:t>2.</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Pr>
                <w:bCs/>
                <w:sz w:val="28"/>
                <w:szCs w:val="28"/>
                <w:lang w:val="uk-UA"/>
              </w:rPr>
            </w:pPr>
            <w:r w:rsidRPr="0069300F">
              <w:rPr>
                <w:bCs/>
                <w:sz w:val="28"/>
                <w:szCs w:val="28"/>
                <w:lang w:val="uk-UA"/>
              </w:rPr>
              <w:t>Дата, номер і назва                   розпорядчого документа про розробку Програми</w:t>
            </w:r>
          </w:p>
          <w:p w:rsidR="00EB0066" w:rsidRPr="0069300F" w:rsidRDefault="00EB0066" w:rsidP="00104C4E">
            <w:pPr>
              <w:tabs>
                <w:tab w:val="left" w:pos="0"/>
                <w:tab w:val="left" w:pos="10992"/>
                <w:tab w:val="left" w:pos="11908"/>
                <w:tab w:val="left" w:pos="12824"/>
                <w:tab w:val="left" w:pos="13740"/>
                <w:tab w:val="left" w:pos="14656"/>
              </w:tabs>
              <w:spacing w:line="233" w:lineRule="auto"/>
              <w:ind w:left="-57"/>
              <w:rPr>
                <w:bCs/>
                <w:sz w:val="28"/>
                <w:szCs w:val="28"/>
                <w:lang w:val="uk-UA"/>
              </w:rPr>
            </w:pPr>
          </w:p>
        </w:tc>
        <w:tc>
          <w:tcPr>
            <w:tcW w:w="5067" w:type="dxa"/>
          </w:tcPr>
          <w:p w:rsidR="00EB0066" w:rsidRPr="0069300F" w:rsidRDefault="00EB0066" w:rsidP="00104C4E">
            <w:pPr>
              <w:tabs>
                <w:tab w:val="left" w:pos="0"/>
                <w:tab w:val="left" w:pos="10992"/>
                <w:tab w:val="left" w:pos="11908"/>
                <w:tab w:val="left" w:pos="12824"/>
                <w:tab w:val="left" w:pos="13740"/>
                <w:tab w:val="left" w:pos="14656"/>
              </w:tabs>
              <w:ind w:left="-57"/>
              <w:rPr>
                <w:sz w:val="28"/>
                <w:szCs w:val="28"/>
                <w:lang w:val="uk-UA"/>
              </w:rPr>
            </w:pPr>
            <w:r w:rsidRPr="0069300F">
              <w:rPr>
                <w:sz w:val="28"/>
                <w:szCs w:val="28"/>
                <w:lang w:val="uk-UA"/>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EB0066" w:rsidRPr="0069300F" w:rsidTr="00104C4E">
        <w:trPr>
          <w:trHeight w:val="406"/>
        </w:trPr>
        <w:tc>
          <w:tcPr>
            <w:tcW w:w="508"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ight="-57"/>
              <w:rPr>
                <w:bCs/>
                <w:sz w:val="28"/>
                <w:szCs w:val="28"/>
                <w:lang w:val="uk-UA"/>
              </w:rPr>
            </w:pPr>
            <w:r w:rsidRPr="0069300F">
              <w:rPr>
                <w:bCs/>
                <w:sz w:val="28"/>
                <w:szCs w:val="28"/>
                <w:lang w:val="uk-UA"/>
              </w:rPr>
              <w:t>3.</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ight="-57"/>
              <w:rPr>
                <w:bCs/>
                <w:sz w:val="28"/>
                <w:szCs w:val="28"/>
                <w:lang w:val="uk-UA"/>
              </w:rPr>
            </w:pPr>
            <w:r w:rsidRPr="0069300F">
              <w:rPr>
                <w:bCs/>
                <w:sz w:val="28"/>
                <w:szCs w:val="28"/>
                <w:lang w:val="uk-UA"/>
              </w:rPr>
              <w:t xml:space="preserve">Міський замовник Програми </w:t>
            </w:r>
          </w:p>
        </w:tc>
        <w:tc>
          <w:tcPr>
            <w:tcW w:w="5067" w:type="dxa"/>
          </w:tcPr>
          <w:p w:rsidR="00EB0066" w:rsidRPr="0069300F" w:rsidRDefault="00EB0066" w:rsidP="00104C4E">
            <w:pPr>
              <w:ind w:left="-57" w:right="-57"/>
              <w:rPr>
                <w:sz w:val="28"/>
                <w:szCs w:val="28"/>
                <w:lang w:val="uk-UA"/>
              </w:rPr>
            </w:pPr>
            <w:r>
              <w:rPr>
                <w:sz w:val="28"/>
                <w:szCs w:val="28"/>
                <w:lang w:val="uk-UA"/>
              </w:rPr>
              <w:t>Сумська міська рада.</w:t>
            </w:r>
          </w:p>
        </w:tc>
      </w:tr>
      <w:tr w:rsidR="00EB0066" w:rsidRPr="00E11AC4"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4.</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Розробник Програми</w:t>
            </w:r>
          </w:p>
        </w:tc>
        <w:tc>
          <w:tcPr>
            <w:tcW w:w="5067" w:type="dxa"/>
          </w:tcPr>
          <w:p w:rsidR="00EB0066" w:rsidRPr="0069300F" w:rsidRDefault="00EB0066" w:rsidP="00104C4E">
            <w:pPr>
              <w:ind w:left="-57" w:right="-57"/>
              <w:rPr>
                <w:sz w:val="28"/>
                <w:szCs w:val="28"/>
                <w:lang w:val="uk-UA"/>
              </w:rPr>
            </w:pPr>
            <w:r w:rsidRPr="0069300F">
              <w:rPr>
                <w:sz w:val="28"/>
                <w:szCs w:val="28"/>
                <w:lang w:val="uk-UA"/>
              </w:rPr>
              <w:t>Виконавчий комітет Сумської міської ради (відділ у справах молоді та спорту Сумської міської ради</w:t>
            </w:r>
            <w:r>
              <w:rPr>
                <w:sz w:val="28"/>
                <w:szCs w:val="28"/>
                <w:lang w:val="uk-UA"/>
              </w:rPr>
              <w:t>,</w:t>
            </w:r>
            <w:r w:rsidRPr="0069300F">
              <w:rPr>
                <w:bCs/>
                <w:sz w:val="28"/>
                <w:szCs w:val="28"/>
                <w:lang w:val="uk-UA"/>
              </w:rPr>
              <w:t xml:space="preserve"> </w:t>
            </w:r>
            <w:r>
              <w:rPr>
                <w:bCs/>
                <w:sz w:val="28"/>
                <w:szCs w:val="28"/>
                <w:lang w:val="uk-UA"/>
              </w:rPr>
              <w:t>в</w:t>
            </w:r>
            <w:r w:rsidRPr="0069300F">
              <w:rPr>
                <w:sz w:val="28"/>
                <w:szCs w:val="28"/>
                <w:lang w:val="uk-UA"/>
              </w:rPr>
              <w:t>ідділ бухгалтерського обліку та звітності Сумської міської ради</w:t>
            </w:r>
            <w:r>
              <w:rPr>
                <w:sz w:val="28"/>
                <w:szCs w:val="28"/>
                <w:lang w:val="uk-UA"/>
              </w:rPr>
              <w:t xml:space="preserve"> </w:t>
            </w:r>
            <w:r w:rsidRPr="0069300F">
              <w:rPr>
                <w:sz w:val="28"/>
                <w:szCs w:val="28"/>
                <w:lang w:val="uk-UA"/>
              </w:rPr>
              <w:t>)</w:t>
            </w:r>
          </w:p>
        </w:tc>
      </w:tr>
      <w:tr w:rsidR="00EB0066" w:rsidRPr="00E11AC4"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5</w:t>
            </w:r>
            <w:r w:rsidRPr="0069300F">
              <w:rPr>
                <w:bCs/>
                <w:sz w:val="28"/>
                <w:szCs w:val="28"/>
                <w:lang w:val="uk-UA"/>
              </w:rPr>
              <w:t>.</w:t>
            </w:r>
          </w:p>
        </w:tc>
        <w:tc>
          <w:tcPr>
            <w:tcW w:w="3965" w:type="dxa"/>
          </w:tcPr>
          <w:p w:rsidR="00EB0066"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Відповідальний виконавець Програми</w:t>
            </w:r>
          </w:p>
          <w:p w:rsidR="00EB0066" w:rsidRDefault="00EB0066" w:rsidP="00104C4E">
            <w:pPr>
              <w:tabs>
                <w:tab w:val="left" w:pos="0"/>
                <w:tab w:val="left" w:pos="10992"/>
                <w:tab w:val="left" w:pos="11908"/>
                <w:tab w:val="left" w:pos="12824"/>
                <w:tab w:val="left" w:pos="13740"/>
                <w:tab w:val="left" w:pos="14656"/>
              </w:tabs>
              <w:ind w:left="-57" w:right="-57"/>
              <w:rPr>
                <w:bCs/>
                <w:sz w:val="28"/>
                <w:szCs w:val="28"/>
                <w:lang w:val="uk-UA"/>
              </w:rPr>
            </w:pPr>
          </w:p>
          <w:p w:rsidR="00EB0066"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Виконавці Програми</w:t>
            </w:r>
          </w:p>
          <w:p w:rsidR="00EB0066" w:rsidRPr="0075377B" w:rsidRDefault="00EB0066" w:rsidP="00104C4E">
            <w:pPr>
              <w:rPr>
                <w:sz w:val="28"/>
                <w:szCs w:val="28"/>
                <w:lang w:val="uk-UA"/>
              </w:rPr>
            </w:pPr>
          </w:p>
          <w:p w:rsidR="00EB0066" w:rsidRPr="0075377B" w:rsidRDefault="00EB0066" w:rsidP="00104C4E">
            <w:pPr>
              <w:rPr>
                <w:sz w:val="28"/>
                <w:szCs w:val="28"/>
                <w:lang w:val="uk-UA"/>
              </w:rPr>
            </w:pPr>
          </w:p>
          <w:p w:rsidR="00EB0066" w:rsidRPr="0075377B" w:rsidRDefault="00EB0066" w:rsidP="00104C4E">
            <w:pPr>
              <w:rPr>
                <w:sz w:val="28"/>
                <w:szCs w:val="28"/>
                <w:lang w:val="uk-UA"/>
              </w:rPr>
            </w:pPr>
          </w:p>
          <w:p w:rsidR="00EB0066" w:rsidRPr="0075377B" w:rsidRDefault="00EB0066" w:rsidP="00104C4E">
            <w:pPr>
              <w:rPr>
                <w:sz w:val="28"/>
                <w:szCs w:val="28"/>
                <w:lang w:val="uk-UA"/>
              </w:rPr>
            </w:pPr>
          </w:p>
        </w:tc>
        <w:tc>
          <w:tcPr>
            <w:tcW w:w="5067" w:type="dxa"/>
          </w:tcPr>
          <w:p w:rsidR="00EB0066" w:rsidRDefault="00EB0066" w:rsidP="00104C4E">
            <w:pPr>
              <w:ind w:left="-57" w:right="-57"/>
              <w:rPr>
                <w:bCs/>
                <w:sz w:val="28"/>
                <w:szCs w:val="28"/>
                <w:lang w:val="uk-UA"/>
              </w:rPr>
            </w:pPr>
            <w:r w:rsidRPr="0069300F">
              <w:rPr>
                <w:sz w:val="28"/>
                <w:szCs w:val="28"/>
                <w:lang w:val="uk-UA"/>
              </w:rPr>
              <w:t>Виконавчий комітет Сумської міської ради (</w:t>
            </w:r>
            <w:r w:rsidRPr="0069300F">
              <w:rPr>
                <w:bCs/>
                <w:sz w:val="28"/>
                <w:szCs w:val="28"/>
                <w:lang w:val="uk-UA"/>
              </w:rPr>
              <w:t>відділ у справах молоді та спорту</w:t>
            </w:r>
            <w:r>
              <w:rPr>
                <w:bCs/>
                <w:sz w:val="28"/>
                <w:szCs w:val="28"/>
                <w:lang w:val="uk-UA"/>
              </w:rPr>
              <w:t xml:space="preserve"> Сумської міської ради</w:t>
            </w:r>
            <w:r w:rsidRPr="0069300F">
              <w:rPr>
                <w:bCs/>
                <w:sz w:val="28"/>
                <w:szCs w:val="28"/>
                <w:lang w:val="uk-UA"/>
              </w:rPr>
              <w:t>)</w:t>
            </w:r>
          </w:p>
          <w:p w:rsidR="00EB0066" w:rsidRPr="0069300F" w:rsidRDefault="00660029" w:rsidP="00660029">
            <w:pPr>
              <w:ind w:left="-57" w:right="-57"/>
              <w:rPr>
                <w:sz w:val="28"/>
                <w:szCs w:val="28"/>
                <w:lang w:val="uk-UA"/>
              </w:rPr>
            </w:pPr>
            <w:r>
              <w:rPr>
                <w:sz w:val="28"/>
                <w:szCs w:val="28"/>
                <w:lang w:val="uk-UA"/>
              </w:rPr>
              <w:t>Департамент соціального захисту населення Сумської міської ради, у</w:t>
            </w:r>
            <w:r w:rsidR="00EB0066" w:rsidRPr="0069300F">
              <w:rPr>
                <w:sz w:val="28"/>
                <w:szCs w:val="28"/>
                <w:lang w:val="uk-UA"/>
              </w:rPr>
              <w:t>правління освіти і науки Сумської міської ради,</w:t>
            </w:r>
            <w:r w:rsidR="00EB0066">
              <w:rPr>
                <w:sz w:val="28"/>
                <w:szCs w:val="28"/>
                <w:lang w:val="uk-UA"/>
              </w:rPr>
              <w:t xml:space="preserve"> відділ культури та туризму Сумської міської ради, управління «Центр надання адміністративних послуг у м. Суми»,</w:t>
            </w:r>
            <w:r w:rsidR="00EB0066" w:rsidRPr="0069300F">
              <w:rPr>
                <w:sz w:val="28"/>
                <w:szCs w:val="28"/>
                <w:lang w:val="uk-UA"/>
              </w:rPr>
              <w:t xml:space="preserve"> КУ «Сумський</w:t>
            </w:r>
            <w:r w:rsidR="00EB0066">
              <w:rPr>
                <w:sz w:val="28"/>
                <w:szCs w:val="28"/>
                <w:lang w:val="uk-UA"/>
              </w:rPr>
              <w:t xml:space="preserve"> міський центр дозвілля молоді».</w:t>
            </w:r>
          </w:p>
        </w:tc>
      </w:tr>
    </w:tbl>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A513AB" w:rsidRDefault="00A513AB" w:rsidP="00A513AB">
      <w:pPr>
        <w:ind w:left="4248" w:firstLine="708"/>
        <w:rPr>
          <w:sz w:val="28"/>
          <w:szCs w:val="28"/>
          <w:lang w:val="uk-UA"/>
        </w:rPr>
      </w:pPr>
      <w:r>
        <w:rPr>
          <w:sz w:val="28"/>
          <w:szCs w:val="28"/>
          <w:lang w:val="uk-UA"/>
        </w:rPr>
        <w:t xml:space="preserve">від                     № </w:t>
      </w:r>
    </w:p>
    <w:p w:rsidR="004933FC" w:rsidRDefault="004933FC" w:rsidP="00EB0066">
      <w:pPr>
        <w:spacing w:before="120"/>
        <w:rPr>
          <w:b/>
          <w:sz w:val="28"/>
          <w:szCs w:val="28"/>
          <w:lang w:val="uk-UA"/>
        </w:rPr>
      </w:pPr>
    </w:p>
    <w:tbl>
      <w:tblPr>
        <w:tblpPr w:leftFromText="180" w:rightFromText="180" w:vertAnchor="text" w:tblpY="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3965"/>
        <w:gridCol w:w="5067"/>
      </w:tblGrid>
      <w:tr w:rsidR="004933FC" w:rsidRPr="0069300F" w:rsidTr="00E0553E">
        <w:tc>
          <w:tcPr>
            <w:tcW w:w="508"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6</w:t>
            </w:r>
            <w:r w:rsidRPr="0069300F">
              <w:rPr>
                <w:bCs/>
                <w:sz w:val="28"/>
                <w:szCs w:val="28"/>
                <w:lang w:val="uk-UA"/>
              </w:rPr>
              <w:t>.</w:t>
            </w:r>
          </w:p>
        </w:tc>
        <w:tc>
          <w:tcPr>
            <w:tcW w:w="3965" w:type="dxa"/>
          </w:tcPr>
          <w:p w:rsidR="004933FC"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Термін реалізації Програми</w:t>
            </w:r>
          </w:p>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p>
        </w:tc>
        <w:tc>
          <w:tcPr>
            <w:tcW w:w="5067"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2019-2021 роки</w:t>
            </w:r>
          </w:p>
        </w:tc>
      </w:tr>
      <w:tr w:rsidR="004933FC" w:rsidRPr="0069300F" w:rsidTr="00E0553E">
        <w:tc>
          <w:tcPr>
            <w:tcW w:w="508"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7</w:t>
            </w:r>
            <w:r w:rsidRPr="0069300F">
              <w:rPr>
                <w:bCs/>
                <w:sz w:val="28"/>
                <w:szCs w:val="28"/>
                <w:lang w:val="uk-UA"/>
              </w:rPr>
              <w:t>.</w:t>
            </w:r>
          </w:p>
        </w:tc>
        <w:tc>
          <w:tcPr>
            <w:tcW w:w="3965"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Перелік бюджетів, які беруть участь у виконанні Програми</w:t>
            </w:r>
          </w:p>
        </w:tc>
        <w:tc>
          <w:tcPr>
            <w:tcW w:w="5067" w:type="dxa"/>
          </w:tcPr>
          <w:p w:rsidR="004933FC" w:rsidRPr="0069300F" w:rsidRDefault="007A15B2" w:rsidP="00E0553E">
            <w:pPr>
              <w:tabs>
                <w:tab w:val="left" w:pos="0"/>
                <w:tab w:val="left" w:pos="10992"/>
                <w:tab w:val="left" w:pos="11908"/>
                <w:tab w:val="left" w:pos="12824"/>
                <w:tab w:val="left" w:pos="13740"/>
                <w:tab w:val="left" w:pos="14656"/>
              </w:tabs>
              <w:ind w:left="-57" w:right="-57"/>
              <w:rPr>
                <w:bCs/>
                <w:sz w:val="28"/>
                <w:szCs w:val="28"/>
                <w:lang w:val="uk-UA"/>
              </w:rPr>
            </w:pPr>
            <w:r w:rsidRPr="00660029">
              <w:rPr>
                <w:bCs/>
                <w:sz w:val="28"/>
                <w:szCs w:val="28"/>
                <w:lang w:val="uk-UA"/>
              </w:rPr>
              <w:t>Міський бюджет, інші джерела, не заборонені чинним законодавством</w:t>
            </w:r>
          </w:p>
        </w:tc>
      </w:tr>
      <w:tr w:rsidR="004933FC" w:rsidRPr="0069300F" w:rsidTr="00E0553E">
        <w:trPr>
          <w:trHeight w:val="1358"/>
        </w:trPr>
        <w:tc>
          <w:tcPr>
            <w:tcW w:w="508" w:type="dxa"/>
          </w:tcPr>
          <w:p w:rsidR="004933FC" w:rsidRPr="0069300F" w:rsidRDefault="004933FC" w:rsidP="00E0553E">
            <w:pPr>
              <w:tabs>
                <w:tab w:val="left" w:pos="0"/>
                <w:tab w:val="left" w:pos="10992"/>
                <w:tab w:val="left" w:pos="11908"/>
                <w:tab w:val="left" w:pos="12824"/>
                <w:tab w:val="left" w:pos="13740"/>
                <w:tab w:val="left" w:pos="14656"/>
              </w:tabs>
              <w:spacing w:line="233" w:lineRule="auto"/>
              <w:ind w:left="-57" w:right="-57"/>
              <w:rPr>
                <w:bCs/>
                <w:sz w:val="28"/>
                <w:szCs w:val="28"/>
                <w:lang w:val="uk-UA"/>
              </w:rPr>
            </w:pPr>
            <w:r>
              <w:rPr>
                <w:bCs/>
                <w:sz w:val="28"/>
                <w:szCs w:val="28"/>
                <w:lang w:val="uk-UA"/>
              </w:rPr>
              <w:t>8</w:t>
            </w:r>
            <w:r w:rsidRPr="0069300F">
              <w:rPr>
                <w:bCs/>
                <w:sz w:val="28"/>
                <w:szCs w:val="28"/>
                <w:lang w:val="uk-UA"/>
              </w:rPr>
              <w:t>.</w:t>
            </w:r>
          </w:p>
        </w:tc>
        <w:tc>
          <w:tcPr>
            <w:tcW w:w="3965" w:type="dxa"/>
          </w:tcPr>
          <w:p w:rsidR="004933FC" w:rsidRPr="0069300F" w:rsidRDefault="004933FC" w:rsidP="00E0553E">
            <w:pPr>
              <w:tabs>
                <w:tab w:val="left" w:pos="0"/>
                <w:tab w:val="left" w:pos="10992"/>
                <w:tab w:val="left" w:pos="11908"/>
                <w:tab w:val="left" w:pos="12824"/>
                <w:tab w:val="left" w:pos="13740"/>
                <w:tab w:val="left" w:pos="14656"/>
              </w:tabs>
              <w:spacing w:line="233" w:lineRule="auto"/>
              <w:ind w:left="-57" w:right="-57"/>
              <w:rPr>
                <w:bCs/>
                <w:sz w:val="28"/>
                <w:szCs w:val="28"/>
                <w:lang w:val="uk-UA"/>
              </w:rPr>
            </w:pPr>
            <w:r w:rsidRPr="0069300F">
              <w:rPr>
                <w:bCs/>
                <w:sz w:val="28"/>
                <w:szCs w:val="28"/>
                <w:lang w:val="uk-UA"/>
              </w:rPr>
              <w:t>Загальний обсяг фінансових ресурсів, необхідних для реалізації Програми, усього, грн.:</w:t>
            </w:r>
          </w:p>
        </w:tc>
        <w:tc>
          <w:tcPr>
            <w:tcW w:w="5067" w:type="dxa"/>
          </w:tcPr>
          <w:p w:rsidR="004933FC" w:rsidRDefault="004933FC" w:rsidP="00E0553E">
            <w:pPr>
              <w:tabs>
                <w:tab w:val="left" w:pos="0"/>
                <w:tab w:val="left" w:pos="10992"/>
                <w:tab w:val="left" w:pos="11908"/>
                <w:tab w:val="left" w:pos="12824"/>
                <w:tab w:val="left" w:pos="13740"/>
                <w:tab w:val="left" w:pos="14656"/>
              </w:tabs>
              <w:ind w:right="-57"/>
              <w:rPr>
                <w:sz w:val="28"/>
                <w:szCs w:val="28"/>
                <w:lang w:val="uk-UA"/>
              </w:rPr>
            </w:pPr>
            <w:r w:rsidRPr="0069300F">
              <w:rPr>
                <w:sz w:val="28"/>
                <w:szCs w:val="28"/>
                <w:lang w:val="uk-UA"/>
              </w:rPr>
              <w:t>2019-2021 роки –</w:t>
            </w:r>
            <w:r w:rsidR="00D31C86">
              <w:rPr>
                <w:sz w:val="28"/>
                <w:szCs w:val="28"/>
                <w:lang w:val="uk-UA"/>
              </w:rPr>
              <w:t xml:space="preserve"> </w:t>
            </w:r>
            <w:r w:rsidR="00FD747E">
              <w:rPr>
                <w:sz w:val="27"/>
                <w:szCs w:val="27"/>
                <w:lang w:val="uk-UA"/>
              </w:rPr>
              <w:t>3</w:t>
            </w:r>
            <w:r w:rsidR="00E11AC4">
              <w:rPr>
                <w:sz w:val="27"/>
                <w:szCs w:val="27"/>
                <w:lang w:val="uk-UA"/>
              </w:rPr>
              <w:t>2</w:t>
            </w:r>
            <w:r>
              <w:rPr>
                <w:sz w:val="27"/>
                <w:szCs w:val="27"/>
                <w:lang w:val="uk-UA"/>
              </w:rPr>
              <w:t> </w:t>
            </w:r>
            <w:r w:rsidR="00E11AC4">
              <w:rPr>
                <w:sz w:val="27"/>
                <w:szCs w:val="27"/>
                <w:lang w:val="uk-UA"/>
              </w:rPr>
              <w:t>420</w:t>
            </w:r>
            <w:r>
              <w:rPr>
                <w:sz w:val="27"/>
                <w:szCs w:val="27"/>
                <w:lang w:val="uk-UA"/>
              </w:rPr>
              <w:t xml:space="preserve"> </w:t>
            </w:r>
            <w:r w:rsidR="00E11AC4">
              <w:rPr>
                <w:sz w:val="27"/>
                <w:szCs w:val="27"/>
                <w:lang w:val="uk-UA"/>
              </w:rPr>
              <w:t>612</w:t>
            </w:r>
          </w:p>
          <w:p w:rsidR="004933FC" w:rsidRPr="00C845D3" w:rsidRDefault="004933FC" w:rsidP="00E0553E">
            <w:pPr>
              <w:tabs>
                <w:tab w:val="left" w:pos="0"/>
                <w:tab w:val="left" w:pos="10992"/>
                <w:tab w:val="left" w:pos="11908"/>
                <w:tab w:val="left" w:pos="12824"/>
                <w:tab w:val="left" w:pos="13740"/>
                <w:tab w:val="left" w:pos="14656"/>
              </w:tabs>
              <w:ind w:right="-57"/>
              <w:rPr>
                <w:sz w:val="28"/>
                <w:szCs w:val="28"/>
                <w:lang w:val="uk-UA"/>
              </w:rPr>
            </w:pPr>
            <w:r w:rsidRPr="00C845D3">
              <w:rPr>
                <w:sz w:val="28"/>
                <w:szCs w:val="28"/>
                <w:lang w:val="uk-UA"/>
              </w:rPr>
              <w:t>з них:</w:t>
            </w:r>
          </w:p>
          <w:p w:rsidR="004933FC" w:rsidRDefault="004933FC" w:rsidP="00E0553E">
            <w:pPr>
              <w:tabs>
                <w:tab w:val="left" w:pos="813"/>
                <w:tab w:val="left" w:pos="10992"/>
                <w:tab w:val="left" w:pos="11908"/>
                <w:tab w:val="left" w:pos="12824"/>
                <w:tab w:val="left" w:pos="13740"/>
                <w:tab w:val="left" w:pos="14656"/>
              </w:tabs>
              <w:ind w:left="-57" w:right="-57"/>
              <w:rPr>
                <w:bCs/>
                <w:sz w:val="28"/>
                <w:szCs w:val="28"/>
                <w:lang w:val="uk-UA"/>
              </w:rPr>
            </w:pPr>
            <w:r w:rsidRPr="00C845D3">
              <w:rPr>
                <w:bCs/>
                <w:sz w:val="28"/>
                <w:szCs w:val="28"/>
                <w:lang w:val="uk-UA"/>
              </w:rPr>
              <w:t xml:space="preserve">2019 рік – </w:t>
            </w:r>
            <w:r>
              <w:rPr>
                <w:bCs/>
                <w:sz w:val="28"/>
                <w:szCs w:val="28"/>
                <w:lang w:val="uk-UA"/>
              </w:rPr>
              <w:t>10 </w:t>
            </w:r>
            <w:r w:rsidR="00E11AC4">
              <w:rPr>
                <w:bCs/>
                <w:sz w:val="28"/>
                <w:szCs w:val="28"/>
                <w:lang w:val="uk-UA"/>
              </w:rPr>
              <w:t>159</w:t>
            </w:r>
            <w:r>
              <w:rPr>
                <w:bCs/>
                <w:sz w:val="28"/>
                <w:szCs w:val="28"/>
                <w:lang w:val="uk-UA"/>
              </w:rPr>
              <w:t xml:space="preserve"> </w:t>
            </w:r>
            <w:r w:rsidR="00E11AC4">
              <w:rPr>
                <w:bCs/>
                <w:sz w:val="28"/>
                <w:szCs w:val="28"/>
                <w:lang w:val="uk-UA"/>
              </w:rPr>
              <w:t>027</w:t>
            </w:r>
          </w:p>
          <w:p w:rsidR="004933FC" w:rsidRPr="00C845D3"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C845D3">
              <w:rPr>
                <w:bCs/>
                <w:sz w:val="28"/>
                <w:szCs w:val="28"/>
                <w:lang w:val="uk-UA"/>
              </w:rPr>
              <w:t>2020</w:t>
            </w:r>
            <w:r>
              <w:rPr>
                <w:bCs/>
                <w:sz w:val="28"/>
                <w:szCs w:val="28"/>
                <w:lang w:val="uk-UA"/>
              </w:rPr>
              <w:t xml:space="preserve"> рік – </w:t>
            </w:r>
            <w:r w:rsidR="00E11AC4">
              <w:rPr>
                <w:bCs/>
                <w:sz w:val="28"/>
                <w:szCs w:val="28"/>
                <w:lang w:val="uk-UA"/>
              </w:rPr>
              <w:t>10</w:t>
            </w:r>
            <w:r>
              <w:rPr>
                <w:bCs/>
                <w:sz w:val="28"/>
                <w:szCs w:val="28"/>
                <w:lang w:val="uk-UA"/>
              </w:rPr>
              <w:t> </w:t>
            </w:r>
            <w:r w:rsidR="00E11AC4">
              <w:rPr>
                <w:bCs/>
                <w:sz w:val="28"/>
                <w:szCs w:val="28"/>
                <w:lang w:val="uk-UA"/>
              </w:rPr>
              <w:t>834</w:t>
            </w:r>
            <w:r>
              <w:rPr>
                <w:bCs/>
                <w:sz w:val="28"/>
                <w:szCs w:val="28"/>
                <w:lang w:val="uk-UA"/>
              </w:rPr>
              <w:t xml:space="preserve"> </w:t>
            </w:r>
            <w:r w:rsidR="00E11AC4">
              <w:rPr>
                <w:bCs/>
                <w:sz w:val="28"/>
                <w:szCs w:val="28"/>
                <w:lang w:val="uk-UA"/>
              </w:rPr>
              <w:t>558</w:t>
            </w:r>
          </w:p>
          <w:p w:rsidR="004933FC" w:rsidRPr="0069300F" w:rsidRDefault="004933FC" w:rsidP="00E11AC4">
            <w:pPr>
              <w:tabs>
                <w:tab w:val="left" w:pos="0"/>
                <w:tab w:val="left" w:pos="10992"/>
                <w:tab w:val="left" w:pos="11908"/>
                <w:tab w:val="left" w:pos="12824"/>
                <w:tab w:val="left" w:pos="13740"/>
                <w:tab w:val="left" w:pos="14656"/>
              </w:tabs>
              <w:ind w:left="-57" w:right="-57"/>
              <w:rPr>
                <w:bCs/>
                <w:sz w:val="28"/>
                <w:szCs w:val="28"/>
                <w:lang w:val="uk-UA"/>
              </w:rPr>
            </w:pPr>
            <w:r w:rsidRPr="00C845D3">
              <w:rPr>
                <w:bCs/>
                <w:sz w:val="28"/>
                <w:szCs w:val="28"/>
                <w:lang w:val="uk-UA"/>
              </w:rPr>
              <w:t>2021</w:t>
            </w:r>
            <w:r>
              <w:rPr>
                <w:bCs/>
                <w:sz w:val="28"/>
                <w:szCs w:val="28"/>
                <w:lang w:val="uk-UA"/>
              </w:rPr>
              <w:t xml:space="preserve"> рік – 11 </w:t>
            </w:r>
            <w:r w:rsidR="00E11AC4">
              <w:rPr>
                <w:bCs/>
                <w:sz w:val="28"/>
                <w:szCs w:val="28"/>
                <w:lang w:val="uk-UA"/>
              </w:rPr>
              <w:t>427</w:t>
            </w:r>
            <w:r>
              <w:rPr>
                <w:bCs/>
                <w:sz w:val="28"/>
                <w:szCs w:val="28"/>
                <w:lang w:val="uk-UA"/>
              </w:rPr>
              <w:t xml:space="preserve"> </w:t>
            </w:r>
            <w:r w:rsidR="00E11AC4">
              <w:rPr>
                <w:bCs/>
                <w:sz w:val="28"/>
                <w:szCs w:val="28"/>
                <w:lang w:val="uk-UA"/>
              </w:rPr>
              <w:t>027</w:t>
            </w:r>
          </w:p>
        </w:tc>
      </w:tr>
    </w:tbl>
    <w:p w:rsidR="004933FC" w:rsidRPr="004933FC" w:rsidRDefault="004933FC" w:rsidP="004933FC">
      <w:pPr>
        <w:pStyle w:val="3"/>
        <w:ind w:firstLine="720"/>
        <w:jc w:val="both"/>
        <w:rPr>
          <w:sz w:val="28"/>
          <w:szCs w:val="28"/>
          <w:lang w:val="uk-UA"/>
        </w:rPr>
      </w:pPr>
    </w:p>
    <w:p w:rsidR="00EB0066" w:rsidRPr="0069300F" w:rsidRDefault="00EB0066" w:rsidP="00D31C86">
      <w:pPr>
        <w:spacing w:before="120"/>
        <w:jc w:val="center"/>
        <w:rPr>
          <w:b/>
          <w:sz w:val="28"/>
          <w:szCs w:val="28"/>
          <w:lang w:val="uk-UA"/>
        </w:rPr>
      </w:pPr>
      <w:r w:rsidRPr="0069300F">
        <w:rPr>
          <w:b/>
          <w:sz w:val="28"/>
          <w:szCs w:val="28"/>
          <w:lang w:val="uk-UA"/>
        </w:rPr>
        <w:t>1.2. Ресурсне забезпечення Програми</w:t>
      </w:r>
    </w:p>
    <w:p w:rsidR="00EB0066" w:rsidRPr="0069300F" w:rsidRDefault="007A15B2" w:rsidP="00EB0066">
      <w:pPr>
        <w:spacing w:before="120"/>
        <w:ind w:firstLine="708"/>
        <w:rPr>
          <w:b/>
          <w:sz w:val="28"/>
          <w:szCs w:val="28"/>
          <w:lang w:val="uk-UA"/>
        </w:rPr>
      </w:pPr>
      <w:r w:rsidRPr="00660029">
        <w:rPr>
          <w:sz w:val="28"/>
          <w:szCs w:val="28"/>
          <w:lang w:val="uk-UA"/>
        </w:rPr>
        <w:t>Ресурсне забезпечення Програми складають кошти загального та спеціального фондів міського бюджету та інші джерела, не заборонені чинним законодавством (грн.)</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150"/>
        <w:gridCol w:w="10"/>
        <w:gridCol w:w="1457"/>
        <w:gridCol w:w="10"/>
        <w:gridCol w:w="1492"/>
        <w:gridCol w:w="18"/>
        <w:gridCol w:w="1402"/>
        <w:gridCol w:w="10"/>
        <w:gridCol w:w="1580"/>
        <w:gridCol w:w="26"/>
      </w:tblGrid>
      <w:tr w:rsidR="00EB0066" w:rsidRPr="0069300F" w:rsidTr="00885C9E">
        <w:trPr>
          <w:gridBefore w:val="1"/>
          <w:wBefore w:w="10" w:type="dxa"/>
          <w:trHeight w:val="550"/>
          <w:jc w:val="center"/>
        </w:trPr>
        <w:tc>
          <w:tcPr>
            <w:tcW w:w="3160" w:type="dxa"/>
            <w:gridSpan w:val="2"/>
            <w:vMerge w:val="restart"/>
            <w:tcBorders>
              <w:top w:val="single" w:sz="4" w:space="0" w:color="auto"/>
              <w:left w:val="single" w:sz="4" w:space="0" w:color="auto"/>
              <w:bottom w:val="single" w:sz="4" w:space="0" w:color="auto"/>
              <w:right w:val="single" w:sz="4" w:space="0" w:color="auto"/>
            </w:tcBorders>
          </w:tcPr>
          <w:p w:rsidR="00EB0066" w:rsidRPr="00C845D3" w:rsidRDefault="00EB0066" w:rsidP="00885C9E">
            <w:pPr>
              <w:rPr>
                <w:sz w:val="28"/>
                <w:szCs w:val="28"/>
                <w:lang w:val="uk-UA"/>
              </w:rPr>
            </w:pPr>
            <w:r w:rsidRPr="00C845D3">
              <w:rPr>
                <w:snapToGrid w:val="0"/>
                <w:sz w:val="28"/>
                <w:szCs w:val="28"/>
                <w:lang w:val="uk-UA"/>
              </w:rPr>
              <w:t>Обсяг коштів, які пропонується залучити на виконання Програми</w:t>
            </w:r>
          </w:p>
        </w:tc>
        <w:tc>
          <w:tcPr>
            <w:tcW w:w="4389" w:type="dxa"/>
            <w:gridSpan w:val="6"/>
            <w:tcBorders>
              <w:top w:val="single" w:sz="4" w:space="0" w:color="auto"/>
              <w:left w:val="single" w:sz="4" w:space="0" w:color="auto"/>
              <w:right w:val="single" w:sz="4" w:space="0" w:color="auto"/>
            </w:tcBorders>
          </w:tcPr>
          <w:p w:rsidR="00EB0066" w:rsidRPr="00C845D3" w:rsidRDefault="00EB0066" w:rsidP="00885C9E">
            <w:pPr>
              <w:tabs>
                <w:tab w:val="left" w:pos="4380"/>
              </w:tabs>
              <w:jc w:val="center"/>
              <w:rPr>
                <w:snapToGrid w:val="0"/>
                <w:sz w:val="28"/>
                <w:szCs w:val="28"/>
                <w:lang w:val="uk-UA"/>
              </w:rPr>
            </w:pPr>
            <w:r w:rsidRPr="00C845D3">
              <w:rPr>
                <w:snapToGrid w:val="0"/>
                <w:sz w:val="28"/>
                <w:szCs w:val="28"/>
                <w:lang w:val="uk-UA"/>
              </w:rPr>
              <w:t xml:space="preserve">Терміни реалізації Програми </w:t>
            </w:r>
          </w:p>
          <w:p w:rsidR="00EB0066" w:rsidRPr="00C845D3" w:rsidRDefault="00EB0066" w:rsidP="00885C9E">
            <w:pPr>
              <w:tabs>
                <w:tab w:val="left" w:pos="4380"/>
              </w:tabs>
              <w:jc w:val="center"/>
              <w:rPr>
                <w:sz w:val="28"/>
                <w:szCs w:val="28"/>
                <w:lang w:val="uk-UA"/>
              </w:rPr>
            </w:pPr>
            <w:r w:rsidRPr="00C845D3">
              <w:rPr>
                <w:snapToGrid w:val="0"/>
                <w:sz w:val="28"/>
                <w:szCs w:val="28"/>
                <w:lang w:val="uk-UA"/>
              </w:rPr>
              <w:t>по роках</w:t>
            </w:r>
          </w:p>
        </w:tc>
        <w:tc>
          <w:tcPr>
            <w:tcW w:w="1606"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napToGrid w:val="0"/>
                <w:sz w:val="28"/>
                <w:szCs w:val="28"/>
                <w:lang w:val="uk-UA"/>
              </w:rPr>
              <w:t>Усього витрат на виконання Програми</w:t>
            </w:r>
          </w:p>
        </w:tc>
      </w:tr>
      <w:tr w:rsidR="00EB0066" w:rsidRPr="0069300F" w:rsidTr="00885C9E">
        <w:trPr>
          <w:gridBefore w:val="1"/>
          <w:wBefore w:w="10" w:type="dxa"/>
          <w:jc w:val="center"/>
        </w:trPr>
        <w:tc>
          <w:tcPr>
            <w:tcW w:w="3160" w:type="dxa"/>
            <w:gridSpan w:val="2"/>
            <w:vMerge/>
            <w:tcBorders>
              <w:top w:val="single" w:sz="4" w:space="0" w:color="auto"/>
              <w:left w:val="single" w:sz="4" w:space="0" w:color="auto"/>
              <w:bottom w:val="single" w:sz="4" w:space="0" w:color="auto"/>
              <w:right w:val="single" w:sz="4" w:space="0" w:color="auto"/>
            </w:tcBorders>
            <w:vAlign w:val="center"/>
          </w:tcPr>
          <w:p w:rsidR="00EB0066" w:rsidRPr="00C845D3" w:rsidRDefault="00EB0066" w:rsidP="00885C9E">
            <w:pPr>
              <w:rPr>
                <w:sz w:val="28"/>
                <w:szCs w:val="28"/>
                <w:lang w:val="uk-UA"/>
              </w:rPr>
            </w:pPr>
          </w:p>
        </w:tc>
        <w:tc>
          <w:tcPr>
            <w:tcW w:w="1467"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z w:val="28"/>
                <w:szCs w:val="28"/>
                <w:lang w:val="uk-UA"/>
              </w:rPr>
              <w:t xml:space="preserve">2019 рік </w:t>
            </w:r>
          </w:p>
          <w:p w:rsidR="00EB0066" w:rsidRPr="00C845D3" w:rsidRDefault="00EB0066" w:rsidP="00885C9E">
            <w:pPr>
              <w:rPr>
                <w:sz w:val="28"/>
                <w:szCs w:val="28"/>
                <w:lang w:val="uk-UA"/>
              </w:rPr>
            </w:pPr>
          </w:p>
        </w:tc>
        <w:tc>
          <w:tcPr>
            <w:tcW w:w="1510"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z w:val="28"/>
                <w:szCs w:val="28"/>
                <w:lang w:val="uk-UA"/>
              </w:rPr>
              <w:t xml:space="preserve">2020 рік </w:t>
            </w:r>
          </w:p>
        </w:tc>
        <w:tc>
          <w:tcPr>
            <w:tcW w:w="1412"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z w:val="28"/>
                <w:szCs w:val="28"/>
                <w:lang w:val="uk-UA"/>
              </w:rPr>
              <w:t xml:space="preserve">2021 рік </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EB0066" w:rsidRPr="00C845D3" w:rsidRDefault="00EB0066" w:rsidP="00885C9E">
            <w:pPr>
              <w:jc w:val="center"/>
              <w:rPr>
                <w:sz w:val="28"/>
                <w:szCs w:val="28"/>
                <w:lang w:val="uk-UA"/>
              </w:rPr>
            </w:pPr>
          </w:p>
        </w:tc>
      </w:tr>
      <w:tr w:rsidR="00EB0066" w:rsidRPr="0069300F" w:rsidTr="00D31C86">
        <w:trPr>
          <w:gridAfter w:val="1"/>
          <w:wAfter w:w="26" w:type="dxa"/>
          <w:jc w:val="center"/>
        </w:trPr>
        <w:tc>
          <w:tcPr>
            <w:tcW w:w="3160"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ind w:right="-139"/>
              <w:rPr>
                <w:sz w:val="28"/>
                <w:szCs w:val="28"/>
                <w:lang w:val="uk-UA"/>
              </w:rPr>
            </w:pPr>
            <w:r w:rsidRPr="00C845D3">
              <w:rPr>
                <w:sz w:val="28"/>
                <w:szCs w:val="28"/>
                <w:lang w:val="uk-UA"/>
              </w:rPr>
              <w:t>Обсяг ресурсів усього (міський бюджет), з них:</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D31C86">
            <w:pPr>
              <w:tabs>
                <w:tab w:val="left" w:pos="813"/>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10 159 027</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FD747E">
            <w:pPr>
              <w:tabs>
                <w:tab w:val="left" w:pos="0"/>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10 834 558</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FD747E">
            <w:pPr>
              <w:tabs>
                <w:tab w:val="left" w:pos="0"/>
                <w:tab w:val="left" w:pos="10992"/>
                <w:tab w:val="left" w:pos="11908"/>
                <w:tab w:val="left" w:pos="12824"/>
                <w:tab w:val="left" w:pos="13740"/>
                <w:tab w:val="left" w:pos="14656"/>
              </w:tabs>
              <w:ind w:right="-57"/>
              <w:jc w:val="center"/>
              <w:rPr>
                <w:bCs/>
                <w:sz w:val="27"/>
                <w:szCs w:val="27"/>
                <w:lang w:val="uk-UA"/>
              </w:rPr>
            </w:pPr>
            <w:r w:rsidRPr="00E11AC4">
              <w:rPr>
                <w:bCs/>
                <w:sz w:val="27"/>
                <w:szCs w:val="27"/>
                <w:lang w:val="uk-UA"/>
              </w:rPr>
              <w:t>11 427 027</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FD747E">
            <w:pPr>
              <w:tabs>
                <w:tab w:val="left" w:pos="0"/>
                <w:tab w:val="left" w:pos="10992"/>
                <w:tab w:val="left" w:pos="11908"/>
                <w:tab w:val="left" w:pos="12824"/>
                <w:tab w:val="left" w:pos="13740"/>
                <w:tab w:val="left" w:pos="14656"/>
              </w:tabs>
              <w:ind w:right="-57"/>
              <w:jc w:val="center"/>
              <w:rPr>
                <w:sz w:val="27"/>
                <w:szCs w:val="27"/>
                <w:lang w:val="uk-UA"/>
              </w:rPr>
            </w:pPr>
            <w:r w:rsidRPr="00E11AC4">
              <w:rPr>
                <w:sz w:val="27"/>
                <w:szCs w:val="27"/>
                <w:lang w:val="uk-UA"/>
              </w:rPr>
              <w:t>32 420 612</w:t>
            </w:r>
          </w:p>
        </w:tc>
      </w:tr>
      <w:tr w:rsidR="00E11AC4" w:rsidRPr="0069300F" w:rsidTr="001F40B6">
        <w:trPr>
          <w:gridAfter w:val="1"/>
          <w:wAfter w:w="26" w:type="dxa"/>
          <w:jc w:val="center"/>
        </w:trPr>
        <w:tc>
          <w:tcPr>
            <w:tcW w:w="3160" w:type="dxa"/>
            <w:gridSpan w:val="2"/>
            <w:tcBorders>
              <w:top w:val="single" w:sz="4" w:space="0" w:color="auto"/>
              <w:left w:val="single" w:sz="4" w:space="0" w:color="auto"/>
              <w:bottom w:val="single" w:sz="4" w:space="0" w:color="auto"/>
              <w:right w:val="single" w:sz="4" w:space="0" w:color="auto"/>
            </w:tcBorders>
          </w:tcPr>
          <w:p w:rsidR="00E11AC4" w:rsidRPr="00C845D3" w:rsidRDefault="00E11AC4" w:rsidP="00E11AC4">
            <w:pPr>
              <w:rPr>
                <w:sz w:val="28"/>
                <w:szCs w:val="28"/>
                <w:lang w:val="uk-UA"/>
              </w:rPr>
            </w:pPr>
            <w:r w:rsidRPr="00C845D3">
              <w:rPr>
                <w:sz w:val="28"/>
                <w:szCs w:val="28"/>
                <w:lang w:val="uk-UA"/>
              </w:rPr>
              <w:t>кошти загального фонду</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813"/>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10 159 027</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0"/>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10 834 558</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0"/>
                <w:tab w:val="left" w:pos="10992"/>
                <w:tab w:val="left" w:pos="11908"/>
                <w:tab w:val="left" w:pos="12824"/>
                <w:tab w:val="left" w:pos="13740"/>
                <w:tab w:val="left" w:pos="14656"/>
              </w:tabs>
              <w:ind w:right="-57"/>
              <w:jc w:val="center"/>
              <w:rPr>
                <w:bCs/>
                <w:sz w:val="27"/>
                <w:szCs w:val="27"/>
                <w:lang w:val="uk-UA"/>
              </w:rPr>
            </w:pPr>
            <w:r w:rsidRPr="00E11AC4">
              <w:rPr>
                <w:bCs/>
                <w:sz w:val="27"/>
                <w:szCs w:val="27"/>
                <w:lang w:val="uk-UA"/>
              </w:rPr>
              <w:t>11 427 027</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0"/>
                <w:tab w:val="left" w:pos="10992"/>
                <w:tab w:val="left" w:pos="11908"/>
                <w:tab w:val="left" w:pos="12824"/>
                <w:tab w:val="left" w:pos="13740"/>
                <w:tab w:val="left" w:pos="14656"/>
              </w:tabs>
              <w:ind w:right="-57"/>
              <w:jc w:val="center"/>
              <w:rPr>
                <w:sz w:val="27"/>
                <w:szCs w:val="27"/>
                <w:lang w:val="uk-UA"/>
              </w:rPr>
            </w:pPr>
            <w:r w:rsidRPr="00E11AC4">
              <w:rPr>
                <w:sz w:val="27"/>
                <w:szCs w:val="27"/>
                <w:lang w:val="uk-UA"/>
              </w:rPr>
              <w:t>32 420 612</w:t>
            </w:r>
          </w:p>
        </w:tc>
      </w:tr>
      <w:tr w:rsidR="00EB0066" w:rsidRPr="0069300F" w:rsidTr="00D31C86">
        <w:trPr>
          <w:gridAfter w:val="1"/>
          <w:wAfter w:w="26" w:type="dxa"/>
          <w:jc w:val="center"/>
        </w:trPr>
        <w:tc>
          <w:tcPr>
            <w:tcW w:w="3160"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rPr>
                <w:sz w:val="28"/>
                <w:szCs w:val="28"/>
                <w:lang w:val="uk-UA"/>
              </w:rPr>
            </w:pPr>
            <w:r w:rsidRPr="00C845D3">
              <w:rPr>
                <w:sz w:val="28"/>
                <w:szCs w:val="28"/>
                <w:lang w:val="uk-UA"/>
              </w:rPr>
              <w:t>кошти спеціального фонду</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tabs>
                <w:tab w:val="left" w:pos="0"/>
                <w:tab w:val="left" w:pos="10992"/>
                <w:tab w:val="left" w:pos="11908"/>
                <w:tab w:val="left" w:pos="12824"/>
                <w:tab w:val="left" w:pos="13740"/>
                <w:tab w:val="left" w:pos="14656"/>
              </w:tabs>
              <w:ind w:right="-57"/>
              <w:jc w:val="center"/>
              <w:rPr>
                <w:bCs/>
                <w:sz w:val="27"/>
                <w:szCs w:val="27"/>
                <w:lang w:val="uk-UA"/>
              </w:rPr>
            </w:pPr>
            <w:r>
              <w:rPr>
                <w:bCs/>
                <w:sz w:val="27"/>
                <w:szCs w:val="27"/>
                <w:lang w:val="uk-UA"/>
              </w:rPr>
              <w:t>-</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tabs>
                <w:tab w:val="left" w:pos="0"/>
                <w:tab w:val="left" w:pos="10992"/>
                <w:tab w:val="left" w:pos="11908"/>
                <w:tab w:val="left" w:pos="12824"/>
                <w:tab w:val="left" w:pos="13740"/>
                <w:tab w:val="left" w:pos="14656"/>
              </w:tabs>
              <w:ind w:right="24"/>
              <w:jc w:val="center"/>
              <w:rPr>
                <w:bCs/>
                <w:sz w:val="27"/>
                <w:szCs w:val="27"/>
                <w:lang w:val="uk-UA"/>
              </w:rPr>
            </w:pPr>
            <w:r>
              <w:rPr>
                <w:bCs/>
                <w:sz w:val="27"/>
                <w:szCs w:val="27"/>
                <w:lang w:val="uk-UA"/>
              </w:rPr>
              <w:t>-</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jc w:val="center"/>
              <w:rPr>
                <w:bCs/>
                <w:sz w:val="27"/>
                <w:szCs w:val="27"/>
                <w:lang w:val="uk-UA"/>
              </w:rPr>
            </w:pPr>
            <w:r>
              <w:rPr>
                <w:bCs/>
                <w:sz w:val="27"/>
                <w:szCs w:val="27"/>
                <w:lang w:val="uk-UA"/>
              </w:rPr>
              <w:t>-</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tabs>
                <w:tab w:val="left" w:pos="0"/>
                <w:tab w:val="left" w:pos="10992"/>
                <w:tab w:val="left" w:pos="11908"/>
                <w:tab w:val="left" w:pos="12824"/>
                <w:tab w:val="left" w:pos="13740"/>
                <w:tab w:val="left" w:pos="14656"/>
              </w:tabs>
              <w:ind w:left="184" w:right="-57"/>
              <w:jc w:val="center"/>
              <w:rPr>
                <w:sz w:val="27"/>
                <w:szCs w:val="27"/>
                <w:lang w:val="uk-UA"/>
              </w:rPr>
            </w:pPr>
            <w:bookmarkStart w:id="0" w:name="_GoBack"/>
            <w:bookmarkEnd w:id="0"/>
            <w:r>
              <w:rPr>
                <w:sz w:val="27"/>
                <w:szCs w:val="27"/>
                <w:lang w:val="uk-UA"/>
              </w:rPr>
              <w:t>-</w:t>
            </w:r>
          </w:p>
        </w:tc>
      </w:tr>
    </w:tbl>
    <w:p w:rsidR="00EB0066" w:rsidRDefault="00EB0066" w:rsidP="00EB0066">
      <w:pPr>
        <w:rPr>
          <w:b/>
          <w:sz w:val="28"/>
          <w:szCs w:val="28"/>
          <w:lang w:val="uk-UA"/>
        </w:rPr>
      </w:pPr>
    </w:p>
    <w:p w:rsidR="00EB0066" w:rsidRPr="00EB0066" w:rsidRDefault="00EB0066" w:rsidP="00D31C86">
      <w:pPr>
        <w:pStyle w:val="3"/>
        <w:numPr>
          <w:ilvl w:val="0"/>
          <w:numId w:val="1"/>
        </w:numPr>
        <w:ind w:left="426" w:hanging="426"/>
        <w:jc w:val="center"/>
        <w:rPr>
          <w:b/>
          <w:sz w:val="28"/>
          <w:szCs w:val="28"/>
          <w:lang w:val="uk-UA"/>
        </w:rPr>
      </w:pPr>
      <w:r w:rsidRPr="00EB0066">
        <w:rPr>
          <w:b/>
          <w:sz w:val="28"/>
          <w:szCs w:val="28"/>
          <w:lang w:val="uk-UA"/>
        </w:rPr>
        <w:t>Визначення проблем, на розв’язання яких спрямована Програма.</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Реалізація попередньої програми, діяльність міської влади та громадськості у напрямку молодіжної політики дала певні позитивні результати, що відображені в інформаціях про хід виконання Програми «Молодь міста Суми на 2016-2018 роки», затверджені рішеннями Сумської міської ради № 1872-МР від 29.03.2017 року, № 3190-МР від 28.03.2018 року.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Проте існують проблеми, пов’язані з достатньо низьким рівнем економічної та громадської активності молоді, участі молоді у суспільно-політичному житті міста і формуванні політики з питань, що впливають на її життя, розвиток та вирішення нагальних проблем.</w:t>
      </w:r>
    </w:p>
    <w:p w:rsidR="00A513AB" w:rsidRDefault="00EB0066" w:rsidP="00D31C86">
      <w:pPr>
        <w:pStyle w:val="3"/>
        <w:spacing w:after="0"/>
        <w:ind w:left="284" w:firstLine="720"/>
        <w:jc w:val="both"/>
        <w:rPr>
          <w:sz w:val="28"/>
          <w:szCs w:val="28"/>
          <w:lang w:val="uk-UA"/>
        </w:rPr>
      </w:pPr>
      <w:r w:rsidRPr="00EB0066">
        <w:rPr>
          <w:sz w:val="28"/>
          <w:szCs w:val="28"/>
          <w:lang w:val="uk-UA"/>
        </w:rPr>
        <w:t xml:space="preserve">Національно-патріотичному вихованню молоді приділялася значна увага, та все ж таки на належному рівні не налагоджено постійну партнерську співпрацю з інститутами громадянського суспільства, що мають відігравати </w:t>
      </w:r>
    </w:p>
    <w:p w:rsidR="00A513AB" w:rsidRDefault="00A513AB" w:rsidP="00D31C86">
      <w:pPr>
        <w:pStyle w:val="3"/>
        <w:spacing w:after="0"/>
        <w:ind w:left="284" w:firstLine="720"/>
        <w:jc w:val="both"/>
        <w:rPr>
          <w:sz w:val="28"/>
          <w:szCs w:val="28"/>
          <w:lang w:val="uk-UA"/>
        </w:rPr>
      </w:pPr>
    </w:p>
    <w:p w:rsidR="00D31C86" w:rsidRDefault="00D31C86" w:rsidP="00A513AB">
      <w:pPr>
        <w:ind w:left="4248" w:firstLine="708"/>
        <w:rPr>
          <w:sz w:val="28"/>
          <w:szCs w:val="28"/>
          <w:lang w:val="uk-UA"/>
        </w:rPr>
      </w:pP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A513AB" w:rsidRDefault="00A513AB" w:rsidP="00A513AB">
      <w:pPr>
        <w:ind w:left="4248" w:firstLine="708"/>
        <w:rPr>
          <w:sz w:val="28"/>
          <w:szCs w:val="28"/>
          <w:lang w:val="uk-UA"/>
        </w:rPr>
      </w:pPr>
      <w:r>
        <w:rPr>
          <w:sz w:val="28"/>
          <w:szCs w:val="28"/>
          <w:lang w:val="uk-UA"/>
        </w:rPr>
        <w:t xml:space="preserve">від                     № </w:t>
      </w:r>
    </w:p>
    <w:p w:rsidR="00A513AB" w:rsidRDefault="00A513AB" w:rsidP="00EB0066">
      <w:pPr>
        <w:pStyle w:val="3"/>
        <w:ind w:firstLine="720"/>
        <w:jc w:val="both"/>
        <w:rPr>
          <w:sz w:val="28"/>
          <w:szCs w:val="28"/>
          <w:lang w:val="uk-UA"/>
        </w:rPr>
      </w:pPr>
    </w:p>
    <w:p w:rsidR="00EB0066" w:rsidRPr="00EB0066" w:rsidRDefault="00EB0066" w:rsidP="00A513AB">
      <w:pPr>
        <w:pStyle w:val="3"/>
        <w:spacing w:after="0"/>
        <w:ind w:firstLine="1"/>
        <w:jc w:val="both"/>
        <w:rPr>
          <w:sz w:val="28"/>
          <w:szCs w:val="28"/>
          <w:lang w:val="uk-UA"/>
        </w:rPr>
      </w:pPr>
      <w:r w:rsidRPr="00EB0066">
        <w:rPr>
          <w:sz w:val="28"/>
          <w:szCs w:val="28"/>
          <w:lang w:val="uk-UA"/>
        </w:rPr>
        <w:t>вирішальну роль у формування системи національно-патріотичного виховання.</w:t>
      </w:r>
    </w:p>
    <w:p w:rsidR="00104C4E" w:rsidRDefault="00EB0066" w:rsidP="00A513AB">
      <w:pPr>
        <w:pStyle w:val="3"/>
        <w:spacing w:after="0"/>
        <w:ind w:firstLine="720"/>
        <w:jc w:val="both"/>
        <w:rPr>
          <w:sz w:val="28"/>
          <w:szCs w:val="28"/>
          <w:lang w:val="uk-UA"/>
        </w:rPr>
      </w:pPr>
      <w:r w:rsidRPr="00EB0066">
        <w:rPr>
          <w:sz w:val="28"/>
          <w:szCs w:val="28"/>
          <w:lang w:val="uk-UA"/>
        </w:rPr>
        <w:t xml:space="preserve">Проблемним залишається питання зайнятості молоді, працевлаштування та пошук першого робочого місця, необхідно приділити </w:t>
      </w:r>
    </w:p>
    <w:p w:rsidR="00EB0066" w:rsidRPr="00EB0066" w:rsidRDefault="00EB0066" w:rsidP="00A513AB">
      <w:pPr>
        <w:pStyle w:val="3"/>
        <w:spacing w:after="0"/>
        <w:ind w:firstLine="1"/>
        <w:jc w:val="both"/>
        <w:rPr>
          <w:sz w:val="28"/>
          <w:szCs w:val="28"/>
          <w:lang w:val="uk-UA"/>
        </w:rPr>
      </w:pPr>
      <w:r w:rsidRPr="00EB0066">
        <w:rPr>
          <w:sz w:val="28"/>
          <w:szCs w:val="28"/>
          <w:lang w:val="uk-UA"/>
        </w:rPr>
        <w:t xml:space="preserve">значну увагу профорієнтаційній роботі, залученню молоді до роботи в органах місцевого самоврядування, налагодження тісної системи співпраці з бізнес структурами та центром зайнятості. </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Слід приділяти значну увагу і </w:t>
      </w:r>
      <w:proofErr w:type="spellStart"/>
      <w:r w:rsidRPr="00EB0066">
        <w:rPr>
          <w:sz w:val="28"/>
          <w:szCs w:val="28"/>
          <w:lang w:val="uk-UA"/>
        </w:rPr>
        <w:t>самозайнятості</w:t>
      </w:r>
      <w:proofErr w:type="spellEnd"/>
      <w:r w:rsidRPr="00EB0066">
        <w:rPr>
          <w:sz w:val="28"/>
          <w:szCs w:val="28"/>
          <w:lang w:val="uk-UA"/>
        </w:rPr>
        <w:t xml:space="preserve"> молодих людей та залучення їх до волонтерської діяльності, участі в роботі органів місцевого самоврядування, розвитку та удосконалення системи неформальної освіти, що дасть змогу набути молодими людьми знання, уміння та навички поза системою освіти. </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Змінюється ставлення молодих людей до здорового та безпечного способу життя, але розповсюдженими серед молоді є негативні явища, такі як алкоголізм, наркоманія, тютюнопаління та інші, тому важливо поширити в молодіжному середовищі (особливо серед неповнолітніх, які перебувають на обліку в кримінальній поліції, безпритульних та бездоглядних, представників молоді, схильних до </w:t>
      </w:r>
      <w:proofErr w:type="spellStart"/>
      <w:r w:rsidRPr="00EB0066">
        <w:rPr>
          <w:sz w:val="28"/>
          <w:szCs w:val="28"/>
          <w:lang w:val="uk-UA"/>
        </w:rPr>
        <w:t>адиктивної</w:t>
      </w:r>
      <w:proofErr w:type="spellEnd"/>
      <w:r w:rsidRPr="00EB0066">
        <w:rPr>
          <w:sz w:val="28"/>
          <w:szCs w:val="28"/>
          <w:lang w:val="uk-UA"/>
        </w:rPr>
        <w:t xml:space="preserve"> поведінки) інші альтернативні види активного та культурного відпочинку, проведення заходів, направлених на популяризацію та утвердження здорового способу життя.</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Проблеми, пов’язані з бездуховністю, обмеженістю змістовного дозвілля молоді мають негативний вплив на молодь, тому необхідно розкривати творчий, інтелектуальний потенціал молоді через створення сприятливих умов для організації змістовного дозвілля, всебічного розвитку особистості, самовдосконалення обдарованих дітей та молоді, підтримувати проведення загальноміських заходів спортивно-розважального спрямування, фестивалів, конкурсів, </w:t>
      </w:r>
      <w:proofErr w:type="spellStart"/>
      <w:r w:rsidRPr="00EB0066">
        <w:rPr>
          <w:sz w:val="28"/>
          <w:szCs w:val="28"/>
          <w:lang w:val="uk-UA"/>
        </w:rPr>
        <w:t>КВНівського</w:t>
      </w:r>
      <w:proofErr w:type="spellEnd"/>
      <w:r w:rsidRPr="00EB0066">
        <w:rPr>
          <w:sz w:val="28"/>
          <w:szCs w:val="28"/>
          <w:lang w:val="uk-UA"/>
        </w:rPr>
        <w:t xml:space="preserve"> руху та інше.</w:t>
      </w:r>
    </w:p>
    <w:p w:rsidR="00EB0066" w:rsidRPr="00EB0066" w:rsidRDefault="00EB0066" w:rsidP="00A513AB">
      <w:pPr>
        <w:pStyle w:val="3"/>
        <w:spacing w:after="0"/>
        <w:ind w:firstLine="720"/>
        <w:jc w:val="both"/>
        <w:rPr>
          <w:sz w:val="28"/>
          <w:szCs w:val="28"/>
          <w:lang w:val="uk-UA"/>
        </w:rPr>
      </w:pPr>
      <w:r w:rsidRPr="00EB0066">
        <w:rPr>
          <w:sz w:val="28"/>
          <w:szCs w:val="28"/>
          <w:lang w:val="uk-UA"/>
        </w:rPr>
        <w:t>Громадська діяльність є основою демократичного суспільства, від кількості ефективно діючих в місті молодіжних об’єднань залежить і якість реалізації політики стосовно дітей та молоді. Важливим є створення та розвиток нових інститутів громадянського суспільства, поширення інформації про існуючі організації, делегування їм повноважень через проведення конкурсів проектів та надання фінансової підтримки.</w:t>
      </w:r>
    </w:p>
    <w:p w:rsidR="00EB0066" w:rsidRDefault="00EB0066" w:rsidP="00A513AB">
      <w:pPr>
        <w:pStyle w:val="3"/>
        <w:spacing w:after="0"/>
        <w:ind w:firstLine="720"/>
        <w:jc w:val="both"/>
        <w:rPr>
          <w:sz w:val="28"/>
          <w:szCs w:val="28"/>
          <w:lang w:val="uk-UA"/>
        </w:rPr>
      </w:pPr>
      <w:r w:rsidRPr="00EB0066">
        <w:rPr>
          <w:sz w:val="28"/>
          <w:szCs w:val="28"/>
          <w:lang w:val="uk-UA"/>
        </w:rPr>
        <w:t>З огляду на зазначені проблеми в молодіжному середовищі, виникає необхідність не лише у посиленні, але й в обов’язковому впровадженні проектів та заходів, спрямованих на посилення активності молоді шляхом підвищення, як рівня поінформованості всіх учасників процесу реалізації державної молодіжної політики, так і налагодження взаємодії між молоддю та представниками місцевої влади, які працюють для молоді.</w:t>
      </w:r>
    </w:p>
    <w:p w:rsidR="00D31C86" w:rsidRDefault="00D31C86" w:rsidP="00D31C86">
      <w:pPr>
        <w:ind w:left="4248" w:firstLine="708"/>
        <w:rPr>
          <w:sz w:val="28"/>
          <w:szCs w:val="28"/>
          <w:lang w:val="uk-UA"/>
        </w:rPr>
      </w:pPr>
    </w:p>
    <w:p w:rsidR="00D31C86" w:rsidRDefault="00D31C86" w:rsidP="00D31C86">
      <w:pPr>
        <w:ind w:left="4248" w:firstLine="708"/>
        <w:rPr>
          <w:sz w:val="28"/>
          <w:szCs w:val="28"/>
          <w:lang w:val="uk-UA"/>
        </w:rPr>
      </w:pPr>
    </w:p>
    <w:p w:rsidR="00D31C86" w:rsidRDefault="00D31C86" w:rsidP="00D31C86">
      <w:pPr>
        <w:ind w:left="4248" w:firstLine="708"/>
        <w:rPr>
          <w:sz w:val="28"/>
          <w:szCs w:val="28"/>
          <w:lang w:val="uk-UA"/>
        </w:rPr>
      </w:pPr>
    </w:p>
    <w:p w:rsidR="00D31C86" w:rsidRPr="0069300F" w:rsidRDefault="00D31C86" w:rsidP="00D31C86">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D31C86" w:rsidRDefault="00D31C86" w:rsidP="00D31C86">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D31C86" w:rsidRDefault="00D31C86" w:rsidP="00D31C86">
      <w:pPr>
        <w:ind w:left="4248" w:firstLine="708"/>
        <w:rPr>
          <w:sz w:val="28"/>
          <w:szCs w:val="28"/>
          <w:lang w:val="uk-UA"/>
        </w:rPr>
      </w:pPr>
      <w:r>
        <w:rPr>
          <w:sz w:val="28"/>
          <w:szCs w:val="28"/>
          <w:lang w:val="uk-UA"/>
        </w:rPr>
        <w:t xml:space="preserve">від                     № </w:t>
      </w:r>
    </w:p>
    <w:p w:rsidR="00D31C86" w:rsidRPr="00EB0066" w:rsidRDefault="00D31C86" w:rsidP="00A513AB">
      <w:pPr>
        <w:pStyle w:val="3"/>
        <w:spacing w:after="0"/>
        <w:ind w:firstLine="720"/>
        <w:jc w:val="both"/>
        <w:rPr>
          <w:sz w:val="28"/>
          <w:szCs w:val="28"/>
          <w:lang w:val="uk-UA"/>
        </w:rPr>
      </w:pPr>
    </w:p>
    <w:p w:rsidR="00EB0066" w:rsidRPr="00EB0066" w:rsidRDefault="00EB0066" w:rsidP="00764D59">
      <w:pPr>
        <w:pStyle w:val="3"/>
        <w:ind w:firstLine="720"/>
        <w:jc w:val="center"/>
        <w:rPr>
          <w:b/>
          <w:sz w:val="28"/>
          <w:szCs w:val="28"/>
          <w:lang w:val="uk-UA"/>
        </w:rPr>
      </w:pPr>
      <w:r w:rsidRPr="00EB0066">
        <w:rPr>
          <w:b/>
          <w:sz w:val="28"/>
          <w:szCs w:val="28"/>
          <w:lang w:val="uk-UA"/>
        </w:rPr>
        <w:t>3</w:t>
      </w:r>
      <w:r w:rsidR="00D31C86">
        <w:rPr>
          <w:b/>
          <w:sz w:val="28"/>
          <w:szCs w:val="28"/>
          <w:lang w:val="uk-UA"/>
        </w:rPr>
        <w:t>.</w:t>
      </w:r>
      <w:r w:rsidRPr="00EB0066">
        <w:rPr>
          <w:b/>
          <w:sz w:val="28"/>
          <w:szCs w:val="28"/>
          <w:lang w:val="uk-UA"/>
        </w:rPr>
        <w:t xml:space="preserve"> Мета програми.</w:t>
      </w:r>
    </w:p>
    <w:p w:rsidR="00A513AB" w:rsidRDefault="00EB0066" w:rsidP="00D31C86">
      <w:pPr>
        <w:pStyle w:val="3"/>
        <w:spacing w:after="0"/>
        <w:ind w:left="284" w:firstLine="720"/>
        <w:jc w:val="both"/>
        <w:rPr>
          <w:sz w:val="28"/>
          <w:szCs w:val="28"/>
          <w:lang w:val="uk-UA"/>
        </w:rPr>
      </w:pPr>
      <w:r w:rsidRPr="00EB0066">
        <w:rPr>
          <w:sz w:val="28"/>
          <w:szCs w:val="28"/>
          <w:lang w:val="uk-UA"/>
        </w:rPr>
        <w:t xml:space="preserve">Метою Програми є забезпечення реалізації державної молодіжної політики в місті Суми, як одного з пріоритетних напрямків діяльності органів </w:t>
      </w:r>
    </w:p>
    <w:p w:rsidR="00104C4E" w:rsidRDefault="00EB0066" w:rsidP="00D31C86">
      <w:pPr>
        <w:pStyle w:val="3"/>
        <w:spacing w:after="0"/>
        <w:ind w:left="284" w:firstLine="1"/>
        <w:jc w:val="both"/>
        <w:rPr>
          <w:sz w:val="28"/>
          <w:szCs w:val="28"/>
          <w:lang w:val="uk-UA"/>
        </w:rPr>
      </w:pPr>
      <w:r w:rsidRPr="00EB0066">
        <w:rPr>
          <w:sz w:val="28"/>
          <w:szCs w:val="28"/>
          <w:lang w:val="uk-UA"/>
        </w:rPr>
        <w:t xml:space="preserve">місцевого самоврядування, спрямованого на створення сприятливих політичних, соціальних, економічних, законодавчих, фінансових та </w:t>
      </w:r>
    </w:p>
    <w:p w:rsidR="00EB0066" w:rsidRPr="00EB0066" w:rsidRDefault="00EB0066" w:rsidP="00D31C86">
      <w:pPr>
        <w:pStyle w:val="3"/>
        <w:spacing w:after="0"/>
        <w:ind w:left="284"/>
        <w:jc w:val="both"/>
        <w:rPr>
          <w:sz w:val="28"/>
          <w:szCs w:val="28"/>
          <w:lang w:val="uk-UA"/>
        </w:rPr>
      </w:pPr>
      <w:r w:rsidRPr="00EB0066">
        <w:rPr>
          <w:sz w:val="28"/>
          <w:szCs w:val="28"/>
          <w:lang w:val="uk-UA"/>
        </w:rPr>
        <w:t>організаційних умов для життєвого самовизначення, становлення, всебічної самореалізації молодих людей, вирішення актуальних проблем молоді.</w:t>
      </w:r>
    </w:p>
    <w:p w:rsidR="00EB0066" w:rsidRDefault="00EB0066" w:rsidP="00D31C86">
      <w:pPr>
        <w:pStyle w:val="3"/>
        <w:spacing w:after="0"/>
        <w:ind w:left="284" w:firstLine="720"/>
        <w:jc w:val="both"/>
        <w:rPr>
          <w:sz w:val="28"/>
          <w:szCs w:val="28"/>
          <w:lang w:val="uk-UA"/>
        </w:rPr>
      </w:pPr>
      <w:r w:rsidRPr="00EB0066">
        <w:rPr>
          <w:sz w:val="28"/>
          <w:szCs w:val="28"/>
          <w:lang w:val="uk-UA"/>
        </w:rPr>
        <w:t>Створення належних умов для оздоровлення та повноцінного відпочинку дітей та молоді.</w:t>
      </w:r>
    </w:p>
    <w:p w:rsidR="00D31C86" w:rsidRPr="00EB0066" w:rsidRDefault="00D31C86" w:rsidP="00D31C86">
      <w:pPr>
        <w:pStyle w:val="3"/>
        <w:spacing w:after="0"/>
        <w:ind w:left="284" w:firstLine="720"/>
        <w:jc w:val="both"/>
        <w:rPr>
          <w:sz w:val="28"/>
          <w:szCs w:val="28"/>
          <w:lang w:val="uk-UA"/>
        </w:rPr>
      </w:pPr>
    </w:p>
    <w:p w:rsidR="00EB0066" w:rsidRPr="00EB0066" w:rsidRDefault="00EB0066" w:rsidP="00D31C86">
      <w:pPr>
        <w:pStyle w:val="3"/>
        <w:ind w:firstLine="720"/>
        <w:jc w:val="center"/>
        <w:rPr>
          <w:b/>
          <w:sz w:val="28"/>
          <w:szCs w:val="28"/>
          <w:lang w:val="uk-UA"/>
        </w:rPr>
      </w:pPr>
      <w:r w:rsidRPr="00EB0066">
        <w:rPr>
          <w:b/>
          <w:sz w:val="28"/>
          <w:szCs w:val="28"/>
          <w:lang w:val="uk-UA"/>
        </w:rPr>
        <w:t>4. Напрями діяльності Програми</w:t>
      </w:r>
    </w:p>
    <w:p w:rsidR="00EB0066" w:rsidRPr="00EB0066" w:rsidRDefault="00EB0066" w:rsidP="00A513AB">
      <w:pPr>
        <w:pStyle w:val="3"/>
        <w:spacing w:after="0"/>
        <w:ind w:firstLine="720"/>
        <w:jc w:val="both"/>
        <w:rPr>
          <w:sz w:val="28"/>
          <w:szCs w:val="28"/>
          <w:lang w:val="uk-UA"/>
        </w:rPr>
      </w:pPr>
      <w:r w:rsidRPr="00EB0066">
        <w:rPr>
          <w:sz w:val="28"/>
          <w:szCs w:val="28"/>
          <w:lang w:val="uk-UA"/>
        </w:rPr>
        <w:t>Досягнення мети передбачає поєднання комплексу взаємопов'язаних напрямів діяльності:</w:t>
      </w:r>
    </w:p>
    <w:p w:rsidR="00EB0066" w:rsidRPr="00EB0066" w:rsidRDefault="00EB0066" w:rsidP="00A513AB">
      <w:pPr>
        <w:pStyle w:val="3"/>
        <w:spacing w:after="0"/>
        <w:ind w:firstLine="720"/>
        <w:jc w:val="both"/>
        <w:rPr>
          <w:sz w:val="28"/>
          <w:szCs w:val="28"/>
          <w:lang w:val="uk-UA"/>
        </w:rPr>
      </w:pPr>
      <w:r w:rsidRPr="00EB0066">
        <w:rPr>
          <w:sz w:val="28"/>
          <w:szCs w:val="28"/>
          <w:lang w:val="uk-UA"/>
        </w:rPr>
        <w:t>1. Формування громадянської позиції і національно-патріотичне виховання — здійснення заходів, спрямованих на відродження національно-патріотичного виховання, утвердження громадянської свідомості і активної життєвої позиції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2. Зайнятість молоді — створення умов та здійснення заходів, спрямованих на працевлаштування молоді (забезпечення первинної і вторинної зайнятості та </w:t>
      </w:r>
      <w:proofErr w:type="spellStart"/>
      <w:r w:rsidRPr="00EB0066">
        <w:rPr>
          <w:sz w:val="28"/>
          <w:szCs w:val="28"/>
          <w:lang w:val="uk-UA"/>
        </w:rPr>
        <w:t>самозайнятості</w:t>
      </w:r>
      <w:proofErr w:type="spellEnd"/>
      <w:r w:rsidRPr="00EB0066">
        <w:rPr>
          <w:sz w:val="28"/>
          <w:szCs w:val="28"/>
          <w:lang w:val="uk-UA"/>
        </w:rPr>
        <w:t xml:space="preserve">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3. Розвиток неформальної освіти — здійснення заходів, спрямованих на набуття молодими людьми знань, умінь та навичок поза системою освіти.</w:t>
      </w:r>
    </w:p>
    <w:p w:rsidR="00EB0066" w:rsidRPr="00EB0066" w:rsidRDefault="00EB0066" w:rsidP="00A513AB">
      <w:pPr>
        <w:pStyle w:val="3"/>
        <w:spacing w:after="0"/>
        <w:ind w:firstLine="720"/>
        <w:jc w:val="both"/>
        <w:rPr>
          <w:sz w:val="28"/>
          <w:szCs w:val="28"/>
          <w:lang w:val="uk-UA"/>
        </w:rPr>
      </w:pPr>
      <w:r w:rsidRPr="00EB0066">
        <w:rPr>
          <w:sz w:val="28"/>
          <w:szCs w:val="28"/>
          <w:lang w:val="uk-UA"/>
        </w:rPr>
        <w:t>4. Здоровий спосіб життя молоді — здійснення заходів, спрямованих на популяризацію та утвердження здорового і безпечного способу життя та культури здоров’я серед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5. Підтримка та розвиток творчої, </w:t>
      </w:r>
      <w:proofErr w:type="spellStart"/>
      <w:r w:rsidRPr="00EB0066">
        <w:rPr>
          <w:sz w:val="28"/>
          <w:szCs w:val="28"/>
          <w:lang w:val="uk-UA"/>
        </w:rPr>
        <w:t>інтелектуально</w:t>
      </w:r>
      <w:proofErr w:type="spellEnd"/>
      <w:r w:rsidRPr="00EB0066">
        <w:rPr>
          <w:sz w:val="28"/>
          <w:szCs w:val="28"/>
          <w:lang w:val="uk-UA"/>
        </w:rPr>
        <w:t xml:space="preserve"> обдарованої молоді, забезпечення змістовного дозвілля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6. Інтеграція українського молодіжного руху до європейських спільнот.</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7. Підтримка та розвиток мережі інститутів громадянського суспільства, у тому числі шляхом надання на конкурсній основі фінансової підтримки на реалізацію їх проектів за рахунок коштів  міського бюджету. </w:t>
      </w:r>
    </w:p>
    <w:p w:rsidR="00EB0066" w:rsidRPr="00EB0066" w:rsidRDefault="00EB0066" w:rsidP="00A513AB">
      <w:pPr>
        <w:pStyle w:val="3"/>
        <w:spacing w:after="0"/>
        <w:ind w:firstLine="720"/>
        <w:jc w:val="both"/>
        <w:rPr>
          <w:sz w:val="28"/>
          <w:szCs w:val="28"/>
          <w:lang w:val="uk-UA"/>
        </w:rPr>
      </w:pPr>
      <w:r w:rsidRPr="00EB0066">
        <w:rPr>
          <w:sz w:val="28"/>
          <w:szCs w:val="28"/>
          <w:lang w:val="uk-UA"/>
        </w:rPr>
        <w:t>8. Підтримка та розвиток культурно-освітніх заходів Сумського міського центру дозвілля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9. Організація оздоровлення та забезпечення відпочинком дітей і молоді міста. </w:t>
      </w:r>
    </w:p>
    <w:p w:rsidR="00EB0066" w:rsidRPr="00EB0066" w:rsidRDefault="00EB0066" w:rsidP="00A513AB">
      <w:pPr>
        <w:pStyle w:val="3"/>
        <w:spacing w:after="0"/>
        <w:ind w:firstLine="720"/>
        <w:jc w:val="both"/>
        <w:rPr>
          <w:sz w:val="28"/>
          <w:szCs w:val="28"/>
          <w:lang w:val="uk-UA"/>
        </w:rPr>
      </w:pPr>
      <w:r w:rsidRPr="00EB0066">
        <w:rPr>
          <w:sz w:val="28"/>
          <w:szCs w:val="28"/>
          <w:lang w:val="uk-UA"/>
        </w:rPr>
        <w:t>10. Забезпечення пільговим проїздом в електротранспорті студентів вищих навчальних закладів I-IV рівнів акредитації та учнів професійно-технічних навчальних закладів міста Суми.</w:t>
      </w:r>
    </w:p>
    <w:p w:rsidR="00EB0066" w:rsidRDefault="00EB0066" w:rsidP="00A513AB">
      <w:pPr>
        <w:pStyle w:val="3"/>
        <w:spacing w:after="0"/>
        <w:ind w:firstLine="720"/>
        <w:jc w:val="both"/>
        <w:rPr>
          <w:sz w:val="28"/>
          <w:szCs w:val="28"/>
          <w:lang w:val="uk-UA"/>
        </w:rPr>
      </w:pPr>
      <w:r w:rsidRPr="00EB0066">
        <w:rPr>
          <w:sz w:val="28"/>
          <w:szCs w:val="28"/>
          <w:lang w:val="uk-UA"/>
        </w:rPr>
        <w:t>Напрями діяльності – це система завдань і заходів Програми, які спрямовані на досягнення мети (додаток 2 до Програми).</w:t>
      </w:r>
    </w:p>
    <w:p w:rsidR="00A513AB" w:rsidRDefault="00A513AB" w:rsidP="00A513AB">
      <w:pPr>
        <w:pStyle w:val="3"/>
        <w:spacing w:after="0"/>
        <w:ind w:firstLine="720"/>
        <w:jc w:val="both"/>
        <w:rPr>
          <w:sz w:val="28"/>
          <w:szCs w:val="28"/>
          <w:lang w:val="uk-UA"/>
        </w:rPr>
      </w:pPr>
    </w:p>
    <w:p w:rsidR="00A513AB" w:rsidRDefault="00A513AB" w:rsidP="00A513AB">
      <w:pPr>
        <w:pStyle w:val="3"/>
        <w:spacing w:after="0"/>
        <w:ind w:firstLine="720"/>
        <w:jc w:val="both"/>
        <w:rPr>
          <w:sz w:val="28"/>
          <w:szCs w:val="28"/>
          <w:lang w:val="uk-UA"/>
        </w:rPr>
      </w:pP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A513AB" w:rsidRDefault="00A513AB" w:rsidP="00A513AB">
      <w:pPr>
        <w:ind w:left="4248" w:firstLine="708"/>
        <w:rPr>
          <w:sz w:val="28"/>
          <w:szCs w:val="28"/>
          <w:lang w:val="uk-UA"/>
        </w:rPr>
      </w:pPr>
      <w:r>
        <w:rPr>
          <w:sz w:val="28"/>
          <w:szCs w:val="28"/>
          <w:lang w:val="uk-UA"/>
        </w:rPr>
        <w:t xml:space="preserve">від                     № </w:t>
      </w:r>
    </w:p>
    <w:p w:rsidR="00A513AB" w:rsidRDefault="00A513AB" w:rsidP="00A513AB">
      <w:pPr>
        <w:ind w:left="4248" w:firstLine="708"/>
        <w:rPr>
          <w:sz w:val="28"/>
          <w:szCs w:val="28"/>
          <w:lang w:val="uk-UA"/>
        </w:rPr>
      </w:pPr>
    </w:p>
    <w:p w:rsidR="00EB0066" w:rsidRPr="00764D59" w:rsidRDefault="00EB0066" w:rsidP="00D31C86">
      <w:pPr>
        <w:pStyle w:val="3"/>
        <w:spacing w:after="0"/>
        <w:ind w:left="284" w:firstLine="720"/>
        <w:jc w:val="center"/>
        <w:rPr>
          <w:b/>
          <w:sz w:val="28"/>
          <w:szCs w:val="28"/>
          <w:lang w:val="uk-UA"/>
        </w:rPr>
      </w:pPr>
      <w:r w:rsidRPr="00764D59">
        <w:rPr>
          <w:b/>
          <w:sz w:val="28"/>
          <w:szCs w:val="28"/>
          <w:lang w:val="uk-UA"/>
        </w:rPr>
        <w:t>5. Завдання та результативні показники виконання</w:t>
      </w:r>
    </w:p>
    <w:p w:rsidR="00EB0066" w:rsidRPr="00764D59" w:rsidRDefault="00EB0066" w:rsidP="00D31C86">
      <w:pPr>
        <w:pStyle w:val="3"/>
        <w:ind w:left="284" w:firstLine="720"/>
        <w:jc w:val="center"/>
        <w:rPr>
          <w:b/>
          <w:sz w:val="28"/>
          <w:szCs w:val="28"/>
          <w:lang w:val="uk-UA"/>
        </w:rPr>
      </w:pPr>
      <w:r w:rsidRPr="00764D59">
        <w:rPr>
          <w:b/>
          <w:sz w:val="28"/>
          <w:szCs w:val="28"/>
          <w:lang w:val="uk-UA"/>
        </w:rPr>
        <w:t>завдань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Завдання і заходи з виконання Програми спрямовані на розв’язання проблем та досягнення мети Програми та визначені відповідно до пріоритетів напрямку діяльності у додатках 3, 4 до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Основна частина заходів Програми здійснюється шляхом розроблення і затвердження щорічних планів її реалізації, проведення заходів відповідно до базових принципів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Виконання Програми дасть можливість:</w:t>
      </w:r>
    </w:p>
    <w:p w:rsidR="00EB0066" w:rsidRPr="00EB0066" w:rsidRDefault="00EB0066" w:rsidP="00764D59">
      <w:pPr>
        <w:pStyle w:val="3"/>
        <w:spacing w:after="0"/>
        <w:ind w:firstLine="720"/>
        <w:jc w:val="both"/>
        <w:rPr>
          <w:sz w:val="28"/>
          <w:szCs w:val="28"/>
          <w:lang w:val="uk-UA"/>
        </w:rPr>
      </w:pPr>
      <w:r w:rsidRPr="00EB0066">
        <w:rPr>
          <w:sz w:val="28"/>
          <w:szCs w:val="28"/>
          <w:lang w:val="uk-UA"/>
        </w:rPr>
        <w:t>- збільшити на 10% кількість молоді, залученої як до розробки та організації, так і до участі у заходах та проектах, спрямованих на національно-патріотичне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інститутів громадянського суспільства, молодіжних працівників, волонтерів;</w:t>
      </w:r>
    </w:p>
    <w:p w:rsidR="00EB0066" w:rsidRPr="00EB0066" w:rsidRDefault="00EB0066" w:rsidP="00764D59">
      <w:pPr>
        <w:pStyle w:val="3"/>
        <w:spacing w:after="0"/>
        <w:ind w:firstLine="720"/>
        <w:jc w:val="both"/>
        <w:rPr>
          <w:sz w:val="28"/>
          <w:szCs w:val="28"/>
          <w:lang w:val="uk-UA"/>
        </w:rPr>
      </w:pPr>
      <w:r w:rsidRPr="00EB0066">
        <w:rPr>
          <w:sz w:val="28"/>
          <w:szCs w:val="28"/>
          <w:lang w:val="uk-UA"/>
        </w:rPr>
        <w:t>- урізноманітнити та запровадити нові форми роботи з молоддю, особливо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EB0066" w:rsidRPr="00EB0066" w:rsidRDefault="00EB0066" w:rsidP="00764D59">
      <w:pPr>
        <w:pStyle w:val="3"/>
        <w:spacing w:after="0"/>
        <w:ind w:firstLine="720"/>
        <w:jc w:val="both"/>
        <w:rPr>
          <w:sz w:val="28"/>
          <w:szCs w:val="28"/>
          <w:lang w:val="uk-UA"/>
        </w:rPr>
      </w:pPr>
      <w:r w:rsidRPr="00EB0066">
        <w:rPr>
          <w:sz w:val="28"/>
          <w:szCs w:val="28"/>
          <w:lang w:val="uk-UA"/>
        </w:rPr>
        <w:t xml:space="preserve">- підвищення рівня залучення молоді до </w:t>
      </w:r>
      <w:proofErr w:type="spellStart"/>
      <w:r w:rsidRPr="00EB0066">
        <w:rPr>
          <w:sz w:val="28"/>
          <w:szCs w:val="28"/>
          <w:lang w:val="uk-UA"/>
        </w:rPr>
        <w:t>волонтерства</w:t>
      </w:r>
      <w:proofErr w:type="spellEnd"/>
      <w:r w:rsidRPr="00EB0066">
        <w:rPr>
          <w:sz w:val="28"/>
          <w:szCs w:val="28"/>
          <w:lang w:val="uk-UA"/>
        </w:rPr>
        <w:t xml:space="preserve"> як форми суспільно значущої діяльності вторинної зайнятості;</w:t>
      </w:r>
    </w:p>
    <w:p w:rsidR="00EB0066" w:rsidRPr="00EB0066" w:rsidRDefault="00EB0066" w:rsidP="00764D59">
      <w:pPr>
        <w:pStyle w:val="3"/>
        <w:spacing w:after="0"/>
        <w:ind w:firstLine="720"/>
        <w:jc w:val="both"/>
        <w:rPr>
          <w:sz w:val="28"/>
          <w:szCs w:val="28"/>
          <w:lang w:val="uk-UA"/>
        </w:rPr>
      </w:pPr>
      <w:r w:rsidRPr="00EB0066">
        <w:rPr>
          <w:sz w:val="28"/>
          <w:szCs w:val="28"/>
          <w:lang w:val="uk-UA"/>
        </w:rPr>
        <w:t>- активізувати правову освіту та участь молоді у суспільно значущій громадській діяльності;</w:t>
      </w:r>
    </w:p>
    <w:p w:rsidR="00EB0066" w:rsidRPr="00EB0066" w:rsidRDefault="00EB0066" w:rsidP="00764D59">
      <w:pPr>
        <w:pStyle w:val="3"/>
        <w:spacing w:after="0"/>
        <w:ind w:firstLine="720"/>
        <w:jc w:val="both"/>
        <w:rPr>
          <w:sz w:val="28"/>
          <w:szCs w:val="28"/>
          <w:lang w:val="uk-UA"/>
        </w:rPr>
      </w:pPr>
      <w:r w:rsidRPr="00EB0066">
        <w:rPr>
          <w:sz w:val="28"/>
          <w:szCs w:val="28"/>
          <w:lang w:val="uk-UA"/>
        </w:rPr>
        <w:t xml:space="preserve">- забезпечити надання підтримки молоді у працевлаштуванні, вторинної зайнятості та </w:t>
      </w:r>
      <w:proofErr w:type="spellStart"/>
      <w:r w:rsidRPr="00EB0066">
        <w:rPr>
          <w:sz w:val="28"/>
          <w:szCs w:val="28"/>
          <w:lang w:val="uk-UA"/>
        </w:rPr>
        <w:t>самозайнятості</w:t>
      </w:r>
      <w:proofErr w:type="spellEnd"/>
      <w:r w:rsidRPr="00EB0066">
        <w:rPr>
          <w:sz w:val="28"/>
          <w:szCs w:val="28"/>
          <w:lang w:val="uk-UA"/>
        </w:rPr>
        <w:t xml:space="preserve"> молоді. </w:t>
      </w:r>
    </w:p>
    <w:p w:rsidR="00EB0066" w:rsidRPr="00EB0066" w:rsidRDefault="00EB0066" w:rsidP="00764D59">
      <w:pPr>
        <w:pStyle w:val="3"/>
        <w:spacing w:after="0"/>
        <w:ind w:firstLine="720"/>
        <w:jc w:val="both"/>
        <w:rPr>
          <w:sz w:val="28"/>
          <w:szCs w:val="28"/>
          <w:lang w:val="uk-UA"/>
        </w:rPr>
      </w:pPr>
      <w:r w:rsidRPr="00EB0066">
        <w:rPr>
          <w:sz w:val="28"/>
          <w:szCs w:val="28"/>
          <w:lang w:val="uk-UA"/>
        </w:rPr>
        <w:t>- збільшити чисельність молоді, залученої до популяризації та утвердження здорового і безпечного способу життя та культури здоров’я;</w:t>
      </w:r>
    </w:p>
    <w:p w:rsidR="00EB0066" w:rsidRPr="00EB0066" w:rsidRDefault="00EB0066" w:rsidP="00764D59">
      <w:pPr>
        <w:pStyle w:val="3"/>
        <w:spacing w:after="0"/>
        <w:ind w:firstLine="720"/>
        <w:jc w:val="both"/>
        <w:rPr>
          <w:sz w:val="28"/>
          <w:szCs w:val="28"/>
          <w:lang w:val="uk-UA"/>
        </w:rPr>
      </w:pPr>
      <w:r w:rsidRPr="00EB0066">
        <w:rPr>
          <w:sz w:val="28"/>
          <w:szCs w:val="28"/>
          <w:lang w:val="uk-UA"/>
        </w:rPr>
        <w:t>- створити цілісну систему неформальної освіти молоді;</w:t>
      </w:r>
    </w:p>
    <w:p w:rsidR="00EB0066" w:rsidRPr="00EB0066" w:rsidRDefault="00EB0066" w:rsidP="00764D59">
      <w:pPr>
        <w:pStyle w:val="3"/>
        <w:spacing w:after="0"/>
        <w:ind w:firstLine="720"/>
        <w:jc w:val="both"/>
        <w:rPr>
          <w:sz w:val="28"/>
          <w:szCs w:val="28"/>
          <w:lang w:val="uk-UA"/>
        </w:rPr>
      </w:pPr>
      <w:r w:rsidRPr="00EB0066">
        <w:rPr>
          <w:sz w:val="28"/>
          <w:szCs w:val="28"/>
          <w:lang w:val="uk-UA"/>
        </w:rPr>
        <w:t>- створити конкурентоспроможне середовище для інститутів громадянського суспільства, у тому числі шляхом застосування конкурсних засад фінансової підтримки їх проектів та заходів за рахунок бюджетних коштів;</w:t>
      </w:r>
    </w:p>
    <w:p w:rsidR="00EB0066" w:rsidRDefault="00EB0066" w:rsidP="00764D59">
      <w:pPr>
        <w:pStyle w:val="3"/>
        <w:spacing w:after="0"/>
        <w:ind w:firstLine="720"/>
        <w:jc w:val="both"/>
        <w:rPr>
          <w:sz w:val="28"/>
          <w:szCs w:val="28"/>
          <w:lang w:val="uk-UA"/>
        </w:rPr>
      </w:pPr>
      <w:r w:rsidRPr="00EB0066">
        <w:rPr>
          <w:sz w:val="28"/>
          <w:szCs w:val="28"/>
          <w:lang w:val="uk-UA"/>
        </w:rPr>
        <w:t>- забезпечити повноцінним відпочинком і оздоровленням дітей та молоді пільгових категорій.</w:t>
      </w:r>
    </w:p>
    <w:p w:rsidR="00D31C86" w:rsidRPr="00EB0066" w:rsidRDefault="00D31C86" w:rsidP="00764D59">
      <w:pPr>
        <w:pStyle w:val="3"/>
        <w:spacing w:after="0"/>
        <w:ind w:firstLine="720"/>
        <w:jc w:val="both"/>
        <w:rPr>
          <w:sz w:val="28"/>
          <w:szCs w:val="28"/>
          <w:lang w:val="uk-UA"/>
        </w:rPr>
      </w:pPr>
    </w:p>
    <w:p w:rsidR="00EB0066" w:rsidRPr="00EB0066" w:rsidRDefault="00EB0066" w:rsidP="00D31C86">
      <w:pPr>
        <w:pStyle w:val="3"/>
        <w:ind w:firstLine="720"/>
        <w:jc w:val="center"/>
        <w:rPr>
          <w:sz w:val="28"/>
          <w:szCs w:val="28"/>
          <w:lang w:val="uk-UA"/>
        </w:rPr>
      </w:pPr>
      <w:r w:rsidRPr="00EB0066">
        <w:rPr>
          <w:b/>
          <w:sz w:val="28"/>
          <w:szCs w:val="28"/>
          <w:lang w:val="uk-UA"/>
        </w:rPr>
        <w:t>6. Очікувані результати виконання Програми</w:t>
      </w:r>
      <w:r w:rsidRPr="00EB0066">
        <w:rPr>
          <w:sz w:val="28"/>
          <w:szCs w:val="28"/>
          <w:lang w:val="uk-UA"/>
        </w:rPr>
        <w:t>.</w:t>
      </w:r>
    </w:p>
    <w:p w:rsidR="00EB0066" w:rsidRDefault="00EB0066" w:rsidP="00EB0066">
      <w:pPr>
        <w:pStyle w:val="3"/>
        <w:ind w:firstLine="720"/>
        <w:jc w:val="both"/>
        <w:rPr>
          <w:sz w:val="28"/>
          <w:szCs w:val="28"/>
          <w:lang w:val="uk-UA"/>
        </w:rPr>
      </w:pPr>
      <w:r w:rsidRPr="00EB0066">
        <w:rPr>
          <w:sz w:val="28"/>
          <w:szCs w:val="28"/>
          <w:lang w:val="uk-UA"/>
        </w:rPr>
        <w:t>Очікувані результати – це кількісні та якісні показники, які характеризують результати виконання даної Програми та підтверджуються статистичними показниками учасників Програми (додаток 5 до Програми).</w:t>
      </w:r>
    </w:p>
    <w:p w:rsidR="00A513AB" w:rsidRDefault="00A513AB" w:rsidP="00EB0066">
      <w:pPr>
        <w:pStyle w:val="3"/>
        <w:ind w:firstLine="720"/>
        <w:jc w:val="both"/>
        <w:rPr>
          <w:sz w:val="28"/>
          <w:szCs w:val="28"/>
          <w:lang w:val="uk-UA"/>
        </w:rPr>
      </w:pPr>
    </w:p>
    <w:p w:rsidR="00A513AB" w:rsidRDefault="00A513AB" w:rsidP="00EB0066">
      <w:pPr>
        <w:pStyle w:val="3"/>
        <w:ind w:firstLine="720"/>
        <w:jc w:val="both"/>
        <w:rPr>
          <w:sz w:val="28"/>
          <w:szCs w:val="28"/>
          <w:lang w:val="uk-UA"/>
        </w:rPr>
      </w:pP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A513AB" w:rsidRDefault="00A513AB" w:rsidP="00A513AB">
      <w:pPr>
        <w:ind w:left="4248" w:firstLine="708"/>
        <w:rPr>
          <w:sz w:val="28"/>
          <w:szCs w:val="28"/>
          <w:lang w:val="uk-UA"/>
        </w:rPr>
      </w:pPr>
      <w:r>
        <w:rPr>
          <w:sz w:val="28"/>
          <w:szCs w:val="28"/>
          <w:lang w:val="uk-UA"/>
        </w:rPr>
        <w:t xml:space="preserve">від                     № </w:t>
      </w:r>
    </w:p>
    <w:p w:rsidR="00A513AB" w:rsidRDefault="00A513AB" w:rsidP="00EB0066">
      <w:pPr>
        <w:pStyle w:val="3"/>
        <w:ind w:firstLine="720"/>
        <w:jc w:val="both"/>
        <w:rPr>
          <w:b/>
          <w:sz w:val="28"/>
          <w:szCs w:val="28"/>
          <w:lang w:val="uk-UA"/>
        </w:rPr>
      </w:pPr>
    </w:p>
    <w:p w:rsidR="00EB0066" w:rsidRPr="00EB0066" w:rsidRDefault="00EB0066" w:rsidP="00D31C86">
      <w:pPr>
        <w:pStyle w:val="3"/>
        <w:ind w:firstLine="720"/>
        <w:jc w:val="center"/>
        <w:rPr>
          <w:b/>
          <w:sz w:val="28"/>
          <w:szCs w:val="28"/>
          <w:lang w:val="uk-UA"/>
        </w:rPr>
      </w:pPr>
      <w:r w:rsidRPr="00EB0066">
        <w:rPr>
          <w:b/>
          <w:sz w:val="28"/>
          <w:szCs w:val="28"/>
          <w:lang w:val="uk-UA"/>
        </w:rPr>
        <w:t>7. Координація та контроль за ходом виконання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ab/>
        <w:t>Координація та контроль виконання заходів, передбачених Програмою покладається на відділ у справах молоді та спорту Сумської міської ради.</w:t>
      </w:r>
    </w:p>
    <w:p w:rsidR="00EB0066" w:rsidRPr="00EB0066" w:rsidRDefault="00EB0066" w:rsidP="00764D59">
      <w:pPr>
        <w:pStyle w:val="3"/>
        <w:spacing w:after="0"/>
        <w:ind w:firstLine="720"/>
        <w:jc w:val="both"/>
        <w:rPr>
          <w:sz w:val="28"/>
          <w:szCs w:val="28"/>
          <w:lang w:val="uk-UA"/>
        </w:rPr>
      </w:pPr>
      <w:r w:rsidRPr="00EB0066">
        <w:rPr>
          <w:sz w:val="28"/>
          <w:szCs w:val="28"/>
          <w:lang w:val="uk-UA"/>
        </w:rPr>
        <w:t xml:space="preserve">Виконавці Програми </w:t>
      </w:r>
      <w:r w:rsidR="00D31C86" w:rsidRPr="00EB0066">
        <w:rPr>
          <w:sz w:val="28"/>
          <w:szCs w:val="28"/>
          <w:lang w:val="uk-UA"/>
        </w:rPr>
        <w:t>що півроку</w:t>
      </w:r>
      <w:r w:rsidRPr="00EB0066">
        <w:rPr>
          <w:sz w:val="28"/>
          <w:szCs w:val="28"/>
          <w:lang w:val="uk-UA"/>
        </w:rPr>
        <w:t xml:space="preserve"> здійснюють аналіз стану реалізації Програми та надають інформацію про виконання заходів програми відділу у справах молоді та спорту Сумської міської ради до 15 числа місяця наступного за звітним.</w:t>
      </w:r>
    </w:p>
    <w:p w:rsidR="00EB0066" w:rsidRDefault="00EB0066" w:rsidP="00EB0066">
      <w:pPr>
        <w:pStyle w:val="3"/>
        <w:ind w:firstLine="720"/>
        <w:jc w:val="both"/>
        <w:rPr>
          <w:sz w:val="28"/>
          <w:szCs w:val="28"/>
          <w:lang w:val="uk-UA"/>
        </w:rPr>
      </w:pPr>
      <w:r w:rsidRPr="00EB0066">
        <w:rPr>
          <w:sz w:val="28"/>
          <w:szCs w:val="28"/>
          <w:lang w:val="uk-UA"/>
        </w:rPr>
        <w:tab/>
      </w:r>
    </w:p>
    <w:p w:rsidR="00764D59" w:rsidRDefault="00764D59" w:rsidP="00EB0066">
      <w:pPr>
        <w:pStyle w:val="3"/>
        <w:ind w:firstLine="720"/>
        <w:jc w:val="both"/>
        <w:rPr>
          <w:sz w:val="28"/>
          <w:szCs w:val="28"/>
          <w:lang w:val="uk-UA"/>
        </w:rPr>
      </w:pPr>
    </w:p>
    <w:p w:rsidR="00EB0066" w:rsidRPr="00EB0066" w:rsidRDefault="00EB0066" w:rsidP="00EB0066">
      <w:pPr>
        <w:pStyle w:val="3"/>
        <w:spacing w:after="0"/>
        <w:ind w:left="0"/>
        <w:jc w:val="both"/>
        <w:rPr>
          <w:b/>
          <w:sz w:val="28"/>
          <w:szCs w:val="28"/>
          <w:lang w:val="uk-UA"/>
        </w:rPr>
      </w:pPr>
      <w:r w:rsidRPr="00EB0066">
        <w:rPr>
          <w:b/>
          <w:sz w:val="28"/>
          <w:szCs w:val="28"/>
          <w:lang w:val="uk-UA"/>
        </w:rPr>
        <w:t>Заступник начальника відділу</w:t>
      </w:r>
    </w:p>
    <w:p w:rsidR="00EB0066" w:rsidRDefault="00EB0066" w:rsidP="00EB0066">
      <w:pPr>
        <w:pStyle w:val="3"/>
        <w:spacing w:after="0"/>
        <w:ind w:left="0"/>
        <w:jc w:val="both"/>
        <w:rPr>
          <w:b/>
          <w:sz w:val="28"/>
          <w:szCs w:val="28"/>
          <w:lang w:val="uk-UA"/>
        </w:rPr>
      </w:pPr>
      <w:r w:rsidRPr="00EB0066">
        <w:rPr>
          <w:b/>
          <w:sz w:val="28"/>
          <w:szCs w:val="28"/>
          <w:lang w:val="uk-UA"/>
        </w:rPr>
        <w:t xml:space="preserve">справах молоді та спорту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EB0066">
        <w:rPr>
          <w:b/>
          <w:sz w:val="28"/>
          <w:szCs w:val="28"/>
          <w:lang w:val="uk-UA"/>
        </w:rPr>
        <w:t>Є.О. Обравіт</w:t>
      </w: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sectPr w:rsidR="00764D59" w:rsidSect="00104C4E">
      <w:headerReference w:type="even" r:id="rId14"/>
      <w:headerReference w:type="default" r:id="rId15"/>
      <w:headerReference w:type="first" r:id="rId16"/>
      <w:pgSz w:w="11906" w:h="16838"/>
      <w:pgMar w:top="567"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87" w:rsidRDefault="00C51D87" w:rsidP="007B75C1">
      <w:r>
        <w:separator/>
      </w:r>
    </w:p>
  </w:endnote>
  <w:endnote w:type="continuationSeparator" w:id="0">
    <w:p w:rsidR="00C51D87" w:rsidRDefault="00C51D87" w:rsidP="007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87" w:rsidRDefault="00C51D87" w:rsidP="007B75C1">
      <w:r>
        <w:separator/>
      </w:r>
    </w:p>
  </w:footnote>
  <w:footnote w:type="continuationSeparator" w:id="0">
    <w:p w:rsidR="00C51D87" w:rsidRDefault="00C51D87" w:rsidP="007B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DA" w:rsidRDefault="00DE3F3C"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C51D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3821"/>
      <w:docPartObj>
        <w:docPartGallery w:val="Page Numbers (Top of Page)"/>
        <w:docPartUnique/>
      </w:docPartObj>
    </w:sdtPr>
    <w:sdtEndPr/>
    <w:sdtContent>
      <w:p w:rsidR="004933FC" w:rsidRDefault="004933FC">
        <w:pPr>
          <w:pStyle w:val="a5"/>
          <w:jc w:val="center"/>
        </w:pPr>
        <w:r>
          <w:fldChar w:fldCharType="begin"/>
        </w:r>
        <w:r>
          <w:instrText>PAGE   \* MERGEFORMAT</w:instrText>
        </w:r>
        <w:r>
          <w:fldChar w:fldCharType="separate"/>
        </w:r>
        <w:r w:rsidR="00E11AC4">
          <w:rPr>
            <w:noProof/>
          </w:rPr>
          <w:t>9</w:t>
        </w:r>
        <w:r>
          <w:fldChar w:fldCharType="end"/>
        </w:r>
      </w:p>
    </w:sdtContent>
  </w:sdt>
  <w:p w:rsidR="00B501DA" w:rsidRPr="00104C4E" w:rsidRDefault="00C51D87" w:rsidP="00104C4E">
    <w:pPr>
      <w:pStyle w:val="a5"/>
      <w:jc w:val="right"/>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8383"/>
      <w:docPartObj>
        <w:docPartGallery w:val="Page Numbers (Top of Page)"/>
        <w:docPartUnique/>
      </w:docPartObj>
    </w:sdtPr>
    <w:sdtEndPr/>
    <w:sdtContent>
      <w:p w:rsidR="004933FC" w:rsidRDefault="00C51D87">
        <w:pPr>
          <w:pStyle w:val="a5"/>
          <w:jc w:val="center"/>
        </w:pPr>
      </w:p>
    </w:sdtContent>
  </w:sdt>
  <w:p w:rsidR="00104C4E" w:rsidRDefault="00104C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F6FF7"/>
    <w:multiLevelType w:val="hybridMultilevel"/>
    <w:tmpl w:val="933034D4"/>
    <w:lvl w:ilvl="0" w:tplc="D2DA81AE">
      <w:numFmt w:val="bullet"/>
      <w:lvlText w:val="-"/>
      <w:lvlJc w:val="left"/>
      <w:pPr>
        <w:ind w:left="1350" w:hanging="360"/>
      </w:pPr>
      <w:rPr>
        <w:rFonts w:ascii="Calibri" w:eastAsia="Calibri" w:hAnsi="Calibri" w:cs="Calibri"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7FD90270"/>
    <w:multiLevelType w:val="multilevel"/>
    <w:tmpl w:val="449EB19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50"/>
    <w:rsid w:val="00000DA0"/>
    <w:rsid w:val="000105EC"/>
    <w:rsid w:val="00022D90"/>
    <w:rsid w:val="000252AC"/>
    <w:rsid w:val="00043BE1"/>
    <w:rsid w:val="000517F6"/>
    <w:rsid w:val="000562F8"/>
    <w:rsid w:val="000659A6"/>
    <w:rsid w:val="00065DAD"/>
    <w:rsid w:val="000746F6"/>
    <w:rsid w:val="00075C06"/>
    <w:rsid w:val="00084D5A"/>
    <w:rsid w:val="00087317"/>
    <w:rsid w:val="000940F5"/>
    <w:rsid w:val="000C1B82"/>
    <w:rsid w:val="000E231E"/>
    <w:rsid w:val="000E34C9"/>
    <w:rsid w:val="000E5CBE"/>
    <w:rsid w:val="000F0BE8"/>
    <w:rsid w:val="00104C4E"/>
    <w:rsid w:val="001055EA"/>
    <w:rsid w:val="001067B0"/>
    <w:rsid w:val="0011333F"/>
    <w:rsid w:val="00124E55"/>
    <w:rsid w:val="00125D21"/>
    <w:rsid w:val="001302B0"/>
    <w:rsid w:val="00145B09"/>
    <w:rsid w:val="001564C6"/>
    <w:rsid w:val="001A3317"/>
    <w:rsid w:val="001A5C1A"/>
    <w:rsid w:val="001B0758"/>
    <w:rsid w:val="001B35AD"/>
    <w:rsid w:val="001B3623"/>
    <w:rsid w:val="001B7BFF"/>
    <w:rsid w:val="001D2EB1"/>
    <w:rsid w:val="001E18D0"/>
    <w:rsid w:val="001F067F"/>
    <w:rsid w:val="001F3AA2"/>
    <w:rsid w:val="00200291"/>
    <w:rsid w:val="002064AF"/>
    <w:rsid w:val="002222D4"/>
    <w:rsid w:val="00225278"/>
    <w:rsid w:val="00230017"/>
    <w:rsid w:val="00230132"/>
    <w:rsid w:val="00233270"/>
    <w:rsid w:val="00246965"/>
    <w:rsid w:val="002478FF"/>
    <w:rsid w:val="002563EF"/>
    <w:rsid w:val="002805B1"/>
    <w:rsid w:val="00287F4F"/>
    <w:rsid w:val="002A0C56"/>
    <w:rsid w:val="002A3627"/>
    <w:rsid w:val="002A59A9"/>
    <w:rsid w:val="002B52EB"/>
    <w:rsid w:val="002D694E"/>
    <w:rsid w:val="002E5735"/>
    <w:rsid w:val="002E7ACA"/>
    <w:rsid w:val="00303421"/>
    <w:rsid w:val="00305003"/>
    <w:rsid w:val="003054D3"/>
    <w:rsid w:val="00306A9F"/>
    <w:rsid w:val="00316713"/>
    <w:rsid w:val="00323C34"/>
    <w:rsid w:val="0033793D"/>
    <w:rsid w:val="00342A64"/>
    <w:rsid w:val="003441D7"/>
    <w:rsid w:val="00365935"/>
    <w:rsid w:val="0039212C"/>
    <w:rsid w:val="003A3E8C"/>
    <w:rsid w:val="003A45EE"/>
    <w:rsid w:val="003A4659"/>
    <w:rsid w:val="003A4F49"/>
    <w:rsid w:val="003A7130"/>
    <w:rsid w:val="003B278B"/>
    <w:rsid w:val="003D6B20"/>
    <w:rsid w:val="003E143E"/>
    <w:rsid w:val="0040530F"/>
    <w:rsid w:val="00407A75"/>
    <w:rsid w:val="00420763"/>
    <w:rsid w:val="00430773"/>
    <w:rsid w:val="004401A7"/>
    <w:rsid w:val="0044224D"/>
    <w:rsid w:val="004436C6"/>
    <w:rsid w:val="00446644"/>
    <w:rsid w:val="0045326C"/>
    <w:rsid w:val="00454770"/>
    <w:rsid w:val="00461FF0"/>
    <w:rsid w:val="00477519"/>
    <w:rsid w:val="00484208"/>
    <w:rsid w:val="00491BD2"/>
    <w:rsid w:val="004933FC"/>
    <w:rsid w:val="00493903"/>
    <w:rsid w:val="004955D5"/>
    <w:rsid w:val="004A4E71"/>
    <w:rsid w:val="004B06D1"/>
    <w:rsid w:val="004C15FC"/>
    <w:rsid w:val="004D1EF7"/>
    <w:rsid w:val="004E74E4"/>
    <w:rsid w:val="004F0B67"/>
    <w:rsid w:val="004F4ABF"/>
    <w:rsid w:val="005022C6"/>
    <w:rsid w:val="00521778"/>
    <w:rsid w:val="005232CF"/>
    <w:rsid w:val="00531EED"/>
    <w:rsid w:val="00532401"/>
    <w:rsid w:val="00532431"/>
    <w:rsid w:val="0056077B"/>
    <w:rsid w:val="0056505A"/>
    <w:rsid w:val="00591B44"/>
    <w:rsid w:val="00595355"/>
    <w:rsid w:val="0059741B"/>
    <w:rsid w:val="005A02A2"/>
    <w:rsid w:val="005B2103"/>
    <w:rsid w:val="005C4690"/>
    <w:rsid w:val="005C4FB2"/>
    <w:rsid w:val="005D065D"/>
    <w:rsid w:val="005E0265"/>
    <w:rsid w:val="006030F8"/>
    <w:rsid w:val="00637A27"/>
    <w:rsid w:val="006422DA"/>
    <w:rsid w:val="0065604B"/>
    <w:rsid w:val="00660029"/>
    <w:rsid w:val="00661E9E"/>
    <w:rsid w:val="006638B8"/>
    <w:rsid w:val="00671EF0"/>
    <w:rsid w:val="00680650"/>
    <w:rsid w:val="00690736"/>
    <w:rsid w:val="006B56EE"/>
    <w:rsid w:val="006C2395"/>
    <w:rsid w:val="0070139B"/>
    <w:rsid w:val="00706D22"/>
    <w:rsid w:val="00713869"/>
    <w:rsid w:val="00715CAC"/>
    <w:rsid w:val="00721A26"/>
    <w:rsid w:val="00730DF4"/>
    <w:rsid w:val="007310B7"/>
    <w:rsid w:val="007366F1"/>
    <w:rsid w:val="00742F96"/>
    <w:rsid w:val="00753EFD"/>
    <w:rsid w:val="0075475D"/>
    <w:rsid w:val="007603E3"/>
    <w:rsid w:val="00764D59"/>
    <w:rsid w:val="00765939"/>
    <w:rsid w:val="00766359"/>
    <w:rsid w:val="00777EBC"/>
    <w:rsid w:val="007873A7"/>
    <w:rsid w:val="007955AD"/>
    <w:rsid w:val="0079737F"/>
    <w:rsid w:val="00797C2A"/>
    <w:rsid w:val="007A0A0B"/>
    <w:rsid w:val="007A0C54"/>
    <w:rsid w:val="007A15B2"/>
    <w:rsid w:val="007A4385"/>
    <w:rsid w:val="007A70A1"/>
    <w:rsid w:val="007B1721"/>
    <w:rsid w:val="007B2367"/>
    <w:rsid w:val="007B75C1"/>
    <w:rsid w:val="007C2172"/>
    <w:rsid w:val="007C5BEA"/>
    <w:rsid w:val="007D5D2E"/>
    <w:rsid w:val="007E116C"/>
    <w:rsid w:val="007E7B3E"/>
    <w:rsid w:val="007F0603"/>
    <w:rsid w:val="0080301B"/>
    <w:rsid w:val="00806426"/>
    <w:rsid w:val="0082081A"/>
    <w:rsid w:val="0082099D"/>
    <w:rsid w:val="00824F78"/>
    <w:rsid w:val="00833C0D"/>
    <w:rsid w:val="0083679A"/>
    <w:rsid w:val="00846680"/>
    <w:rsid w:val="00865553"/>
    <w:rsid w:val="00865658"/>
    <w:rsid w:val="008946B0"/>
    <w:rsid w:val="008A6C75"/>
    <w:rsid w:val="008A6D5A"/>
    <w:rsid w:val="008B0030"/>
    <w:rsid w:val="008B5A8C"/>
    <w:rsid w:val="008B6C3D"/>
    <w:rsid w:val="008C0C46"/>
    <w:rsid w:val="008C6E5D"/>
    <w:rsid w:val="008E0802"/>
    <w:rsid w:val="008E0EE4"/>
    <w:rsid w:val="008E29D7"/>
    <w:rsid w:val="008E47A3"/>
    <w:rsid w:val="008F6599"/>
    <w:rsid w:val="0090328E"/>
    <w:rsid w:val="00913AF0"/>
    <w:rsid w:val="00926421"/>
    <w:rsid w:val="00930740"/>
    <w:rsid w:val="0093558C"/>
    <w:rsid w:val="009447A1"/>
    <w:rsid w:val="009543A1"/>
    <w:rsid w:val="00963ACB"/>
    <w:rsid w:val="00984D90"/>
    <w:rsid w:val="009964DE"/>
    <w:rsid w:val="009A1AF0"/>
    <w:rsid w:val="009A5813"/>
    <w:rsid w:val="009B38C4"/>
    <w:rsid w:val="009B6DBA"/>
    <w:rsid w:val="009C19AF"/>
    <w:rsid w:val="009C2C7C"/>
    <w:rsid w:val="009C336B"/>
    <w:rsid w:val="009D76F1"/>
    <w:rsid w:val="009E3A03"/>
    <w:rsid w:val="009E5F56"/>
    <w:rsid w:val="009E7694"/>
    <w:rsid w:val="00A17CFA"/>
    <w:rsid w:val="00A37A32"/>
    <w:rsid w:val="00A41106"/>
    <w:rsid w:val="00A44895"/>
    <w:rsid w:val="00A513AB"/>
    <w:rsid w:val="00A573CB"/>
    <w:rsid w:val="00A64511"/>
    <w:rsid w:val="00A64BBE"/>
    <w:rsid w:val="00A76261"/>
    <w:rsid w:val="00A82F33"/>
    <w:rsid w:val="00A854F5"/>
    <w:rsid w:val="00A91A0E"/>
    <w:rsid w:val="00A94346"/>
    <w:rsid w:val="00AA1BF2"/>
    <w:rsid w:val="00AB22BA"/>
    <w:rsid w:val="00AC0ABC"/>
    <w:rsid w:val="00AC550E"/>
    <w:rsid w:val="00B10562"/>
    <w:rsid w:val="00B11EB2"/>
    <w:rsid w:val="00B158C0"/>
    <w:rsid w:val="00B15A04"/>
    <w:rsid w:val="00B17519"/>
    <w:rsid w:val="00B17C9D"/>
    <w:rsid w:val="00B24BF6"/>
    <w:rsid w:val="00B26D2D"/>
    <w:rsid w:val="00B405C3"/>
    <w:rsid w:val="00B5715B"/>
    <w:rsid w:val="00B64FA7"/>
    <w:rsid w:val="00B65276"/>
    <w:rsid w:val="00B73494"/>
    <w:rsid w:val="00B807A8"/>
    <w:rsid w:val="00B80F56"/>
    <w:rsid w:val="00B97E71"/>
    <w:rsid w:val="00BA02DB"/>
    <w:rsid w:val="00BA0C52"/>
    <w:rsid w:val="00BB5873"/>
    <w:rsid w:val="00BC0B95"/>
    <w:rsid w:val="00BC517C"/>
    <w:rsid w:val="00BC776D"/>
    <w:rsid w:val="00BC7C70"/>
    <w:rsid w:val="00BD36AC"/>
    <w:rsid w:val="00BD5F76"/>
    <w:rsid w:val="00BE4EC9"/>
    <w:rsid w:val="00BE5B43"/>
    <w:rsid w:val="00BE695D"/>
    <w:rsid w:val="00C02353"/>
    <w:rsid w:val="00C1660F"/>
    <w:rsid w:val="00C16EF2"/>
    <w:rsid w:val="00C17A9F"/>
    <w:rsid w:val="00C2592D"/>
    <w:rsid w:val="00C4783A"/>
    <w:rsid w:val="00C51D87"/>
    <w:rsid w:val="00C73CAE"/>
    <w:rsid w:val="00C756DC"/>
    <w:rsid w:val="00C85512"/>
    <w:rsid w:val="00CB0379"/>
    <w:rsid w:val="00CB09CD"/>
    <w:rsid w:val="00CC3050"/>
    <w:rsid w:val="00CD7EFC"/>
    <w:rsid w:val="00CE5550"/>
    <w:rsid w:val="00D065B1"/>
    <w:rsid w:val="00D1280C"/>
    <w:rsid w:val="00D30A51"/>
    <w:rsid w:val="00D31C86"/>
    <w:rsid w:val="00D34959"/>
    <w:rsid w:val="00D4059E"/>
    <w:rsid w:val="00D5190A"/>
    <w:rsid w:val="00D663B9"/>
    <w:rsid w:val="00D71DCF"/>
    <w:rsid w:val="00D744FE"/>
    <w:rsid w:val="00D80951"/>
    <w:rsid w:val="00D817CB"/>
    <w:rsid w:val="00D842DD"/>
    <w:rsid w:val="00D9332F"/>
    <w:rsid w:val="00DA1A95"/>
    <w:rsid w:val="00DA2918"/>
    <w:rsid w:val="00DA6F3F"/>
    <w:rsid w:val="00DA7B37"/>
    <w:rsid w:val="00DB0D9B"/>
    <w:rsid w:val="00DB5C76"/>
    <w:rsid w:val="00DC2E94"/>
    <w:rsid w:val="00DC4B66"/>
    <w:rsid w:val="00DD016F"/>
    <w:rsid w:val="00DE2F8A"/>
    <w:rsid w:val="00DE3419"/>
    <w:rsid w:val="00DE3F3C"/>
    <w:rsid w:val="00DE4471"/>
    <w:rsid w:val="00DF0312"/>
    <w:rsid w:val="00DF56AE"/>
    <w:rsid w:val="00E06EE3"/>
    <w:rsid w:val="00E10149"/>
    <w:rsid w:val="00E11AC4"/>
    <w:rsid w:val="00E15C78"/>
    <w:rsid w:val="00E21679"/>
    <w:rsid w:val="00E245BB"/>
    <w:rsid w:val="00E32156"/>
    <w:rsid w:val="00E32A25"/>
    <w:rsid w:val="00E33BB4"/>
    <w:rsid w:val="00E35993"/>
    <w:rsid w:val="00E40719"/>
    <w:rsid w:val="00E43F8A"/>
    <w:rsid w:val="00E46963"/>
    <w:rsid w:val="00E509EC"/>
    <w:rsid w:val="00E63DFB"/>
    <w:rsid w:val="00E64DF0"/>
    <w:rsid w:val="00E72D36"/>
    <w:rsid w:val="00E8129D"/>
    <w:rsid w:val="00E842F0"/>
    <w:rsid w:val="00E9139D"/>
    <w:rsid w:val="00E93E5C"/>
    <w:rsid w:val="00EA12BC"/>
    <w:rsid w:val="00EA4710"/>
    <w:rsid w:val="00EA5317"/>
    <w:rsid w:val="00EA7771"/>
    <w:rsid w:val="00EB0066"/>
    <w:rsid w:val="00EB22B3"/>
    <w:rsid w:val="00EB6DB6"/>
    <w:rsid w:val="00ED364E"/>
    <w:rsid w:val="00ED56E8"/>
    <w:rsid w:val="00EF4E80"/>
    <w:rsid w:val="00F03D3A"/>
    <w:rsid w:val="00F173E3"/>
    <w:rsid w:val="00F17B24"/>
    <w:rsid w:val="00F21DA9"/>
    <w:rsid w:val="00F30089"/>
    <w:rsid w:val="00F3316A"/>
    <w:rsid w:val="00F348AB"/>
    <w:rsid w:val="00F36AA9"/>
    <w:rsid w:val="00F42716"/>
    <w:rsid w:val="00F4544C"/>
    <w:rsid w:val="00F635F7"/>
    <w:rsid w:val="00F821C7"/>
    <w:rsid w:val="00F86A41"/>
    <w:rsid w:val="00F924F8"/>
    <w:rsid w:val="00FA0848"/>
    <w:rsid w:val="00FB2D43"/>
    <w:rsid w:val="00FB42A2"/>
    <w:rsid w:val="00FD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46DB"/>
  <w15:docId w15:val="{989AA618-480D-48A5-9BDA-8E039948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uiPriority w:val="99"/>
    <w:rsid w:val="00CE5550"/>
    <w:pPr>
      <w:tabs>
        <w:tab w:val="center" w:pos="4677"/>
        <w:tab w:val="right" w:pos="9355"/>
      </w:tabs>
    </w:pPr>
  </w:style>
  <w:style w:type="character" w:customStyle="1" w:styleId="a6">
    <w:name w:val="Верхний колонтитул Знак"/>
    <w:basedOn w:val="a0"/>
    <w:link w:val="a5"/>
    <w:uiPriority w:val="99"/>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B65276"/>
    <w:pPr>
      <w:tabs>
        <w:tab w:val="center" w:pos="4677"/>
        <w:tab w:val="right" w:pos="9355"/>
      </w:tabs>
    </w:pPr>
  </w:style>
  <w:style w:type="character" w:customStyle="1" w:styleId="ad">
    <w:name w:val="Нижний колонтитул Знак"/>
    <w:basedOn w:val="a0"/>
    <w:link w:val="ac"/>
    <w:uiPriority w:val="99"/>
    <w:rsid w:val="00B65276"/>
    <w:rPr>
      <w:rFonts w:ascii="Times New Roman" w:eastAsia="Times New Roman" w:hAnsi="Times New Roman" w:cs="Times New Roman"/>
      <w:sz w:val="24"/>
      <w:szCs w:val="20"/>
      <w:lang w:eastAsia="ru-RU"/>
    </w:rPr>
  </w:style>
  <w:style w:type="paragraph" w:styleId="ae">
    <w:name w:val="Body Text Indent"/>
    <w:basedOn w:val="a"/>
    <w:link w:val="af"/>
    <w:uiPriority w:val="99"/>
    <w:semiHidden/>
    <w:unhideWhenUsed/>
    <w:rsid w:val="00EB0066"/>
    <w:pPr>
      <w:spacing w:after="120"/>
      <w:ind w:left="283"/>
    </w:pPr>
  </w:style>
  <w:style w:type="character" w:customStyle="1" w:styleId="af">
    <w:name w:val="Основной текст с отступом Знак"/>
    <w:basedOn w:val="a0"/>
    <w:link w:val="ae"/>
    <w:uiPriority w:val="99"/>
    <w:semiHidden/>
    <w:rsid w:val="00EB0066"/>
    <w:rPr>
      <w:rFonts w:ascii="Times New Roman" w:eastAsia="Times New Roman" w:hAnsi="Times New Roman" w:cs="Times New Roman"/>
      <w:sz w:val="24"/>
      <w:szCs w:val="20"/>
      <w:lang w:eastAsia="ru-RU"/>
    </w:rPr>
  </w:style>
  <w:style w:type="paragraph" w:styleId="af0">
    <w:name w:val="Normal (Web)"/>
    <w:basedOn w:val="a"/>
    <w:uiPriority w:val="99"/>
    <w:unhideWhenUsed/>
    <w:rsid w:val="00EB0066"/>
    <w:pPr>
      <w:spacing w:before="100" w:beforeAutospacing="1" w:after="100" w:afterAutospacing="1"/>
      <w:jc w:val="left"/>
    </w:pPr>
    <w:rPr>
      <w:szCs w:val="24"/>
    </w:rPr>
  </w:style>
  <w:style w:type="paragraph" w:customStyle="1" w:styleId="rvps2">
    <w:name w:val="rvps2"/>
    <w:basedOn w:val="a"/>
    <w:rsid w:val="00EB0066"/>
    <w:pPr>
      <w:spacing w:before="100" w:beforeAutospacing="1" w:after="100" w:afterAutospacing="1"/>
      <w:jc w:val="left"/>
    </w:pPr>
    <w:rPr>
      <w:szCs w:val="24"/>
    </w:rPr>
  </w:style>
  <w:style w:type="paragraph" w:styleId="3">
    <w:name w:val="Body Text Indent 3"/>
    <w:basedOn w:val="a"/>
    <w:link w:val="30"/>
    <w:rsid w:val="00EB0066"/>
    <w:pPr>
      <w:spacing w:after="120"/>
      <w:ind w:left="283"/>
      <w:jc w:val="left"/>
    </w:pPr>
    <w:rPr>
      <w:sz w:val="16"/>
      <w:szCs w:val="16"/>
    </w:rPr>
  </w:style>
  <w:style w:type="character" w:customStyle="1" w:styleId="30">
    <w:name w:val="Основной текст с отступом 3 Знак"/>
    <w:basedOn w:val="a0"/>
    <w:link w:val="3"/>
    <w:rsid w:val="00EB0066"/>
    <w:rPr>
      <w:rFonts w:ascii="Times New Roman" w:eastAsia="Times New Roman" w:hAnsi="Times New Roman" w:cs="Times New Roman"/>
      <w:sz w:val="16"/>
      <w:szCs w:val="16"/>
      <w:lang w:eastAsia="ru-RU"/>
    </w:rPr>
  </w:style>
  <w:style w:type="paragraph" w:styleId="af1">
    <w:name w:val="List Paragraph"/>
    <w:basedOn w:val="a"/>
    <w:uiPriority w:val="34"/>
    <w:qFormat/>
    <w:rsid w:val="00EB0066"/>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arch.ligazakon.ua/l_doc2.nsf/link1/U532_13.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2016 рік</a:t>
            </a:r>
          </a:p>
        </c:rich>
      </c:tx>
      <c:layout>
        <c:manualLayout>
          <c:xMode val="edge"/>
          <c:yMode val="edge"/>
          <c:x val="0.2868561679790026"/>
          <c:y val="2.8735168434524196E-2"/>
        </c:manualLayout>
      </c:layout>
      <c:overlay val="0"/>
      <c:spPr>
        <a:noFill/>
        <a:ln w="25399">
          <a:noFill/>
        </a:ln>
      </c:spPr>
    </c:title>
    <c:autoTitleDeleted val="0"/>
    <c:view3D>
      <c:rotX val="30"/>
      <c:rotY val="161"/>
      <c:rAngAx val="0"/>
      <c:perspective val="0"/>
    </c:view3D>
    <c:floor>
      <c:thickness val="0"/>
    </c:floor>
    <c:sideWall>
      <c:thickness val="0"/>
    </c:sideWall>
    <c:backWall>
      <c:thickness val="0"/>
    </c:backWall>
    <c:plotArea>
      <c:layout>
        <c:manualLayout>
          <c:layoutTarget val="inner"/>
          <c:xMode val="edge"/>
          <c:yMode val="edge"/>
          <c:x val="4.44944381952256E-3"/>
          <c:y val="0.25970387289375085"/>
          <c:w val="0.91829155060352829"/>
          <c:h val="0.73934959349593499"/>
        </c:manualLayout>
      </c:layout>
      <c:pie3DChart>
        <c:varyColors val="1"/>
        <c:ser>
          <c:idx val="0"/>
          <c:order val="0"/>
          <c:tx>
            <c:strRef>
              <c:f>Лист1!$B$1</c:f>
              <c:strCache>
                <c:ptCount val="1"/>
                <c:pt idx="0">
                  <c:v>2016 рік</c:v>
                </c:pt>
              </c:strCache>
            </c:strRef>
          </c:tx>
          <c:explosion val="16"/>
          <c:dPt>
            <c:idx val="0"/>
            <c:bubble3D val="0"/>
            <c:spPr>
              <a:solidFill>
                <a:schemeClr val="accent6">
                  <a:tint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0-D161-4B1E-8F86-0E46FC2E0A0D}"/>
              </c:ext>
            </c:extLst>
          </c:dPt>
          <c:dPt>
            <c:idx val="1"/>
            <c:bubble3D val="0"/>
            <c:spPr>
              <a:solidFill>
                <a:schemeClr val="accent6">
                  <a:tint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1-D161-4B1E-8F86-0E46FC2E0A0D}"/>
              </c:ext>
            </c:extLst>
          </c:dPt>
          <c:dPt>
            <c:idx val="2"/>
            <c:bubble3D val="0"/>
            <c:spPr>
              <a:solidFill>
                <a:schemeClr val="accent6">
                  <a:shade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2-D161-4B1E-8F86-0E46FC2E0A0D}"/>
              </c:ext>
            </c:extLst>
          </c:dPt>
          <c:dPt>
            <c:idx val="3"/>
            <c:bubble3D val="0"/>
            <c:spPr>
              <a:solidFill>
                <a:schemeClr val="accent6">
                  <a:shade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3-D161-4B1E-8F86-0E46FC2E0A0D}"/>
              </c:ext>
            </c:extLst>
          </c:dPt>
          <c:dLbls>
            <c:dLbl>
              <c:idx val="0"/>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D161-4B1E-8F86-0E46FC2E0A0D}"/>
                </c:ext>
              </c:extLst>
            </c:dLbl>
            <c:dLbl>
              <c:idx val="1"/>
              <c:layout>
                <c:manualLayout>
                  <c:x val="-0.10476190476190476"/>
                  <c:y val="0.15786367613139266"/>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6361904761904764"/>
                      <c:h val="0.25222222222222224"/>
                    </c:manualLayout>
                  </c15:layout>
                </c:ext>
                <c:ext xmlns:c16="http://schemas.microsoft.com/office/drawing/2014/chart" uri="{C3380CC4-5D6E-409C-BE32-E72D297353CC}">
                  <c16:uniqueId val="{00000001-D161-4B1E-8F86-0E46FC2E0A0D}"/>
                </c:ext>
              </c:extLst>
            </c:dLbl>
            <c:dLbl>
              <c:idx val="2"/>
              <c:layout>
                <c:manualLayout>
                  <c:x val="6.9062867141607295E-2"/>
                  <c:y val="-0.12388849121132577"/>
                </c:manualLayout>
              </c:layout>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D161-4B1E-8F86-0E46FC2E0A0D}"/>
                </c:ext>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#,##0.00</c:formatCode>
                <c:ptCount val="4"/>
                <c:pt idx="0" formatCode="General">
                  <c:v>594.35</c:v>
                </c:pt>
                <c:pt idx="1">
                  <c:v>5346.1880000000001</c:v>
                </c:pt>
                <c:pt idx="2" formatCode="General">
                  <c:v>392.06</c:v>
                </c:pt>
                <c:pt idx="3" formatCode="General">
                  <c:v>5.78</c:v>
                </c:pt>
              </c:numCache>
            </c:numRef>
          </c:val>
          <c:extLst>
            <c:ext xmlns:c16="http://schemas.microsoft.com/office/drawing/2014/chart" uri="{C3380CC4-5D6E-409C-BE32-E72D297353CC}">
              <c16:uniqueId val="{00000004-D161-4B1E-8F86-0E46FC2E0A0D}"/>
            </c:ext>
          </c:extLst>
        </c:ser>
        <c:dLbls>
          <c:showLegendKey val="0"/>
          <c:showVal val="0"/>
          <c:showCatName val="0"/>
          <c:showSerName val="0"/>
          <c:showPercent val="0"/>
          <c:showBubbleSize val="0"/>
          <c:showLeaderLines val="1"/>
        </c:dLbls>
      </c:pie3DChart>
      <c:spPr>
        <a:noFill/>
        <a:ln w="25399">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2017 рік</a:t>
            </a:r>
          </a:p>
        </c:rich>
      </c:tx>
      <c:layout>
        <c:manualLayout>
          <c:xMode val="edge"/>
          <c:yMode val="edge"/>
          <c:x val="0.2868561679790026"/>
          <c:y val="2.8735168434524196E-2"/>
        </c:manualLayout>
      </c:layout>
      <c:overlay val="0"/>
      <c:spPr>
        <a:noFill/>
        <a:ln w="25399">
          <a:noFill/>
        </a:ln>
      </c:spPr>
    </c:title>
    <c:autoTitleDeleted val="0"/>
    <c:view3D>
      <c:rotX val="30"/>
      <c:rotY val="161"/>
      <c:rAngAx val="0"/>
      <c:perspective val="0"/>
    </c:view3D>
    <c:floor>
      <c:thickness val="0"/>
    </c:floor>
    <c:sideWall>
      <c:thickness val="0"/>
    </c:sideWall>
    <c:backWall>
      <c:thickness val="0"/>
    </c:backWall>
    <c:plotArea>
      <c:layout>
        <c:manualLayout>
          <c:layoutTarget val="inner"/>
          <c:xMode val="edge"/>
          <c:yMode val="edge"/>
          <c:x val="4.4492220042460584E-3"/>
          <c:y val="0.25970420364121144"/>
          <c:w val="0.91829155060352829"/>
          <c:h val="0.73934959349593499"/>
        </c:manualLayout>
      </c:layout>
      <c:pie3DChart>
        <c:varyColors val="1"/>
        <c:ser>
          <c:idx val="0"/>
          <c:order val="0"/>
          <c:tx>
            <c:strRef>
              <c:f>Лист1!$B$1</c:f>
              <c:strCache>
                <c:ptCount val="1"/>
                <c:pt idx="0">
                  <c:v>2017 рік</c:v>
                </c:pt>
              </c:strCache>
            </c:strRef>
          </c:tx>
          <c:explosion val="25"/>
          <c:dPt>
            <c:idx val="0"/>
            <c:bubble3D val="0"/>
            <c:spPr>
              <a:solidFill>
                <a:schemeClr val="accent6">
                  <a:tint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0-67F6-4408-9F4A-056D35C1A923}"/>
              </c:ext>
            </c:extLst>
          </c:dPt>
          <c:dPt>
            <c:idx val="1"/>
            <c:bubble3D val="0"/>
            <c:spPr>
              <a:solidFill>
                <a:schemeClr val="accent6">
                  <a:tint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1-67F6-4408-9F4A-056D35C1A923}"/>
              </c:ext>
            </c:extLst>
          </c:dPt>
          <c:dPt>
            <c:idx val="2"/>
            <c:bubble3D val="0"/>
            <c:spPr>
              <a:solidFill>
                <a:schemeClr val="accent6">
                  <a:shade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2-67F6-4408-9F4A-056D35C1A923}"/>
              </c:ext>
            </c:extLst>
          </c:dPt>
          <c:dPt>
            <c:idx val="3"/>
            <c:bubble3D val="0"/>
            <c:spPr>
              <a:solidFill>
                <a:schemeClr val="accent6">
                  <a:shade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3-67F6-4408-9F4A-056D35C1A923}"/>
              </c:ext>
            </c:extLst>
          </c:dPt>
          <c:dLbls>
            <c:dLbl>
              <c:idx val="0"/>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67F6-4408-9F4A-056D35C1A923}"/>
                </c:ext>
              </c:extLst>
            </c:dLbl>
            <c:dLbl>
              <c:idx val="1"/>
              <c:layout>
                <c:manualLayout>
                  <c:x val="-1.2698412698412702E-2"/>
                  <c:y val="0.1276377952755905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30806349206349204"/>
                      <c:h val="0.25222222222222224"/>
                    </c:manualLayout>
                  </c15:layout>
                </c:ext>
                <c:ext xmlns:c16="http://schemas.microsoft.com/office/drawing/2014/chart" uri="{C3380CC4-5D6E-409C-BE32-E72D297353CC}">
                  <c16:uniqueId val="{00000001-67F6-4408-9F4A-056D35C1A923}"/>
                </c:ext>
              </c:extLst>
            </c:dLbl>
            <c:dLbl>
              <c:idx val="2"/>
              <c:layout>
                <c:manualLayout>
                  <c:x val="5.4353705786776653E-2"/>
                  <c:y val="-0.16300214381599246"/>
                </c:manualLayout>
              </c:layout>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67F6-4408-9F4A-056D35C1A923}"/>
                </c:ext>
              </c:extLst>
            </c:dLbl>
            <c:dLbl>
              <c:idx val="3"/>
              <c:layout>
                <c:manualLayout>
                  <c:x val="0.24588926384201976"/>
                  <c:y val="-1.796397587706126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F6-4408-9F4A-056D35C1A923}"/>
                </c:ext>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#,##0.00</c:formatCode>
                <c:ptCount val="4"/>
                <c:pt idx="0" formatCode="General">
                  <c:v>616.47</c:v>
                </c:pt>
                <c:pt idx="1">
                  <c:v>6112.9390000000003</c:v>
                </c:pt>
                <c:pt idx="2" formatCode="General">
                  <c:v>675.25</c:v>
                </c:pt>
                <c:pt idx="3" formatCode="General">
                  <c:v>4.3</c:v>
                </c:pt>
              </c:numCache>
            </c:numRef>
          </c:val>
          <c:extLst>
            <c:ext xmlns:c16="http://schemas.microsoft.com/office/drawing/2014/chart" uri="{C3380CC4-5D6E-409C-BE32-E72D297353CC}">
              <c16:uniqueId val="{00000004-67F6-4408-9F4A-056D35C1A923}"/>
            </c:ext>
          </c:extLst>
        </c:ser>
        <c:dLbls>
          <c:showLegendKey val="0"/>
          <c:showVal val="0"/>
          <c:showCatName val="0"/>
          <c:showSerName val="0"/>
          <c:showPercent val="0"/>
          <c:showBubbleSize val="0"/>
          <c:showLeaderLines val="1"/>
        </c:dLbls>
      </c:pie3DChart>
      <c:spPr>
        <a:noFill/>
        <a:ln w="25399">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2018 рік</a:t>
            </a:r>
          </a:p>
        </c:rich>
      </c:tx>
      <c:layout>
        <c:manualLayout>
          <c:xMode val="edge"/>
          <c:yMode val="edge"/>
          <c:x val="0.37574529746281715"/>
          <c:y val="7.054440775548218E-3"/>
        </c:manualLayout>
      </c:layout>
      <c:overlay val="0"/>
      <c:spPr>
        <a:noFill/>
        <a:ln w="25366">
          <a:noFill/>
        </a:ln>
      </c:spPr>
    </c:title>
    <c:autoTitleDeleted val="0"/>
    <c:view3D>
      <c:rotX val="30"/>
      <c:rotY val="161"/>
      <c:rAngAx val="0"/>
      <c:perspective val="0"/>
    </c:view3D>
    <c:floor>
      <c:thickness val="0"/>
    </c:floor>
    <c:sideWall>
      <c:thickness val="0"/>
    </c:sideWall>
    <c:backWall>
      <c:thickness val="0"/>
    </c:backWall>
    <c:plotArea>
      <c:layout>
        <c:manualLayout>
          <c:layoutTarget val="inner"/>
          <c:xMode val="edge"/>
          <c:yMode val="edge"/>
          <c:x val="4.4492220042460584E-3"/>
          <c:y val="0.25970420364121144"/>
          <c:w val="0.91829155060352829"/>
          <c:h val="0.73934959349593499"/>
        </c:manualLayout>
      </c:layout>
      <c:pie3DChart>
        <c:varyColors val="1"/>
        <c:ser>
          <c:idx val="0"/>
          <c:order val="0"/>
          <c:tx>
            <c:strRef>
              <c:f>Лист1!$B$1</c:f>
              <c:strCache>
                <c:ptCount val="1"/>
                <c:pt idx="0">
                  <c:v>2018 рік</c:v>
                </c:pt>
              </c:strCache>
            </c:strRef>
          </c:tx>
          <c:explosion val="25"/>
          <c:dPt>
            <c:idx val="0"/>
            <c:bubble3D val="0"/>
            <c:explosion val="16"/>
            <c:spPr>
              <a:solidFill>
                <a:schemeClr val="accent6">
                  <a:tint val="58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0-453D-4C0F-BA26-F345D385A934}"/>
              </c:ext>
            </c:extLst>
          </c:dPt>
          <c:dPt>
            <c:idx val="1"/>
            <c:bubble3D val="0"/>
            <c:explosion val="20"/>
            <c:spPr>
              <a:solidFill>
                <a:schemeClr val="accent6">
                  <a:tint val="86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1-453D-4C0F-BA26-F345D385A934}"/>
              </c:ext>
            </c:extLst>
          </c:dPt>
          <c:dPt>
            <c:idx val="2"/>
            <c:bubble3D val="0"/>
            <c:explosion val="20"/>
            <c:spPr>
              <a:solidFill>
                <a:schemeClr val="accent6">
                  <a:shade val="86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2-453D-4C0F-BA26-F345D385A934}"/>
              </c:ext>
            </c:extLst>
          </c:dPt>
          <c:dPt>
            <c:idx val="3"/>
            <c:bubble3D val="0"/>
            <c:spPr>
              <a:solidFill>
                <a:schemeClr val="accent6">
                  <a:shade val="58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3-453D-4C0F-BA26-F345D385A934}"/>
              </c:ext>
            </c:extLst>
          </c:dPt>
          <c:dLbls>
            <c:dLbl>
              <c:idx val="1"/>
              <c:layout>
                <c:manualLayout>
                  <c:x val="3.8283828382838282E-3"/>
                  <c:y val="8.018255180788969E-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6069332917543725"/>
                      <c:h val="0.24825870646766168"/>
                    </c:manualLayout>
                  </c15:layout>
                </c:ext>
                <c:ext xmlns:c16="http://schemas.microsoft.com/office/drawing/2014/chart" uri="{C3380CC4-5D6E-409C-BE32-E72D297353CC}">
                  <c16:uniqueId val="{00000001-453D-4C0F-BA26-F345D385A934}"/>
                </c:ext>
              </c:extLst>
            </c:dLbl>
            <c:dLbl>
              <c:idx val="2"/>
              <c:layout>
                <c:manualLayout>
                  <c:x val="5.2072971076635104E-2"/>
                  <c:y val="-0.2445692795863203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3D-4C0F-BA26-F345D385A934}"/>
                </c:ext>
              </c:extLst>
            </c:dLbl>
            <c:dLbl>
              <c:idx val="3"/>
              <c:layout>
                <c:manualLayout>
                  <c:x val="0.16480782723941687"/>
                  <c:y val="-1.7661299800211541E-2"/>
                </c:manualLayout>
              </c:layout>
              <c:tx>
                <c:rich>
                  <a:bodyPr/>
                  <a:lstStyle/>
                  <a:p>
                    <a:r>
                      <a:rPr lang="en-US"/>
                      <a:t>15,0</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3D-4C0F-BA26-F345D385A934}"/>
                </c:ext>
              </c:extLst>
            </c:dLbl>
            <c:spPr>
              <a:noFill/>
              <a:ln w="2536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#,##0.00</c:formatCode>
                <c:ptCount val="4"/>
                <c:pt idx="0" formatCode="General">
                  <c:v>684.6</c:v>
                </c:pt>
                <c:pt idx="1">
                  <c:v>6518.36</c:v>
                </c:pt>
                <c:pt idx="2" formatCode="General">
                  <c:v>973.8</c:v>
                </c:pt>
                <c:pt idx="3" formatCode="General">
                  <c:v>150</c:v>
                </c:pt>
              </c:numCache>
            </c:numRef>
          </c:val>
          <c:extLst>
            <c:ext xmlns:c16="http://schemas.microsoft.com/office/drawing/2014/chart" uri="{C3380CC4-5D6E-409C-BE32-E72D297353CC}">
              <c16:uniqueId val="{00000004-453D-4C0F-BA26-F345D385A934}"/>
            </c:ext>
          </c:extLst>
        </c:ser>
        <c:dLbls>
          <c:showLegendKey val="0"/>
          <c:showVal val="0"/>
          <c:showCatName val="0"/>
          <c:showSerName val="0"/>
          <c:showPercent val="0"/>
          <c:showBubbleSize val="0"/>
          <c:showLeaderLines val="1"/>
        </c:dLbls>
      </c:pie3DChart>
      <c:spPr>
        <a:noFill/>
        <a:ln w="25368">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F85A3-83A5-4025-BF59-4A03BCA1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Радько Федір Борисович</cp:lastModifiedBy>
  <cp:revision>17</cp:revision>
  <cp:lastPrinted>2018-08-14T13:42:00Z</cp:lastPrinted>
  <dcterms:created xsi:type="dcterms:W3CDTF">2018-07-30T11:53:00Z</dcterms:created>
  <dcterms:modified xsi:type="dcterms:W3CDTF">2018-09-20T08:20:00Z</dcterms:modified>
</cp:coreProperties>
</file>