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A1" w:rsidRPr="00051CBB" w:rsidRDefault="00E95CA1" w:rsidP="00E95CA1">
      <w:pPr>
        <w:pStyle w:val="a5"/>
        <w:rPr>
          <w:lang w:val="uk-UA"/>
        </w:rPr>
      </w:pPr>
      <w:r w:rsidRPr="00051CBB">
        <w:rPr>
          <w:lang w:val="uk-UA"/>
        </w:rPr>
        <w:t>У К Р А Ї Н А</w:t>
      </w:r>
    </w:p>
    <w:p w:rsidR="00E95CA1" w:rsidRPr="00051CBB" w:rsidRDefault="00E95CA1" w:rsidP="00E95CA1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E95CA1" w:rsidRPr="00051CBB" w:rsidRDefault="00E95CA1" w:rsidP="00E95CA1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E95CA1" w:rsidRPr="00051CBB" w:rsidRDefault="00E95CA1" w:rsidP="00E95CA1">
      <w:pPr>
        <w:jc w:val="center"/>
        <w:rPr>
          <w:b/>
          <w:bCs/>
          <w:sz w:val="12"/>
          <w:szCs w:val="12"/>
          <w:lang w:val="uk-UA"/>
        </w:rPr>
      </w:pPr>
    </w:p>
    <w:p w:rsidR="00E95CA1" w:rsidRPr="00051CBB" w:rsidRDefault="00E95CA1" w:rsidP="00E95CA1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E95CA1" w:rsidRPr="00051CBB" w:rsidRDefault="00E95CA1" w:rsidP="00E95CA1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E95CA1" w:rsidRPr="00051CBB" w:rsidRDefault="00E95CA1" w:rsidP="00E95CA1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E95CA1" w:rsidRPr="00051CBB" w:rsidRDefault="00E95CA1" w:rsidP="00E95CA1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ab/>
      </w:r>
      <w:r w:rsidR="0011171B">
        <w:rPr>
          <w:b/>
          <w:bCs/>
          <w:sz w:val="28"/>
          <w:szCs w:val="28"/>
          <w:lang w:val="uk-UA"/>
        </w:rPr>
        <w:t xml:space="preserve">18 </w:t>
      </w:r>
      <w:r w:rsidR="008563F5">
        <w:rPr>
          <w:b/>
          <w:bCs/>
          <w:sz w:val="28"/>
          <w:szCs w:val="28"/>
          <w:lang w:val="uk-UA"/>
        </w:rPr>
        <w:t>липня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2017</w:t>
      </w:r>
    </w:p>
    <w:p w:rsidR="00E95CA1" w:rsidRPr="00051CBB" w:rsidRDefault="00E95CA1" w:rsidP="00E95CA1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E95CA1" w:rsidRPr="00051CBB" w:rsidTr="00A63459">
        <w:tc>
          <w:tcPr>
            <w:tcW w:w="781" w:type="dxa"/>
          </w:tcPr>
          <w:p w:rsidR="00E95CA1" w:rsidRPr="00051CBB" w:rsidRDefault="00E95CA1" w:rsidP="007B5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95CA1" w:rsidRPr="00051CBB" w:rsidRDefault="00E95CA1" w:rsidP="007B5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E95CA1" w:rsidRPr="00051CBB" w:rsidRDefault="00E95CA1" w:rsidP="007B5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E95CA1" w:rsidRPr="00051CBB" w:rsidRDefault="00E95CA1" w:rsidP="007B59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E95CA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5CA1" w:rsidRPr="00051CBB" w:rsidRDefault="00E95CA1" w:rsidP="007B59A8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5CA1" w:rsidRPr="0011171B" w:rsidRDefault="008563F5" w:rsidP="007B59A8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5" w:history="1">
              <w:r w:rsidR="0011171B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стан виконання рішення виконавчого комітету Сумської міської ради від 23.03.2017 № 114 «Про черговий призов громадян України на строкову військову службу у квітні-травні 2017 року»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95CA1" w:rsidRPr="00051CBB" w:rsidRDefault="0011171B" w:rsidP="0011171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БРЯЗКУН Григорій Вікторович</w:t>
            </w:r>
            <w:r w:rsidR="00E95CA1">
              <w:rPr>
                <w:b/>
                <w:bCs/>
                <w:sz w:val="26"/>
                <w:szCs w:val="26"/>
                <w:lang w:val="uk-UA" w:eastAsia="en-US"/>
              </w:rPr>
              <w:t xml:space="preserve"> - </w:t>
            </w:r>
            <w:r w:rsidR="00E95CA1" w:rsidRPr="00A62D05">
              <w:rPr>
                <w:bCs/>
                <w:sz w:val="26"/>
                <w:szCs w:val="26"/>
                <w:lang w:val="uk-UA" w:eastAsia="en-US"/>
              </w:rPr>
              <w:t xml:space="preserve">начальник відділу </w:t>
            </w:r>
            <w:r>
              <w:rPr>
                <w:bCs/>
                <w:sz w:val="26"/>
                <w:szCs w:val="26"/>
                <w:lang w:val="uk-UA" w:eastAsia="en-US"/>
              </w:rPr>
              <w:t>з питань взаємодії з правоохоронними органами та оборонної роботи</w:t>
            </w:r>
          </w:p>
        </w:tc>
      </w:tr>
      <w:tr w:rsidR="00C335F1" w:rsidRPr="00A8416D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8416D" w:rsidRDefault="008563F5" w:rsidP="00C335F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21.03.2006 №155 «Про утворення міської координаційної ради з питань безпеки дорожнього руху» (зі змінами)</w:t>
              </w:r>
            </w:hyperlink>
          </w:p>
          <w:p w:rsidR="00C335F1" w:rsidRPr="0011171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11171B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7" w:history="1"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пропозицій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Сумській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міській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раді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щодо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доповнень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до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міського</w:t>
              </w:r>
              <w:proofErr w:type="spellEnd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бюджету на 2017 </w:t>
              </w:r>
              <w:proofErr w:type="spellStart"/>
              <w:r w:rsidR="00C335F1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A62D05">
              <w:rPr>
                <w:bCs/>
                <w:sz w:val="28"/>
                <w:szCs w:val="28"/>
                <w:lang w:val="uk-UA" w:eastAsia="en-US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2016 року № 1538–МР «Про Програму економічного і соціального розвитку </w:t>
            </w:r>
            <w:r w:rsidR="00656E6B">
              <w:rPr>
                <w:bCs/>
                <w:sz w:val="28"/>
                <w:szCs w:val="28"/>
                <w:lang w:val="uk-UA" w:eastAsia="en-US"/>
              </w:rPr>
              <w:t xml:space="preserve">         </w:t>
            </w:r>
            <w:r w:rsidRPr="00A62D05">
              <w:rPr>
                <w:bCs/>
                <w:sz w:val="28"/>
                <w:szCs w:val="28"/>
                <w:lang w:val="uk-UA" w:eastAsia="en-US"/>
              </w:rPr>
              <w:t>м. Суми на 2017 рік» (зі змінами)</w:t>
            </w: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8416D" w:rsidRDefault="008563F5" w:rsidP="00C335F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C335F1" w:rsidRPr="007439D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пропозицій Сумській міській раді щодо розгляду питання про затвердження Концепції запровадження системи енергетичного менеджменту в бюджетній сфері</w:t>
              </w:r>
            </w:hyperlink>
            <w:r w:rsidR="00C335F1" w:rsidRPr="007439D2">
              <w:rPr>
                <w:sz w:val="28"/>
                <w:szCs w:val="28"/>
                <w:shd w:val="clear" w:color="auto" w:fill="FFFFFF"/>
              </w:rPr>
              <w:t> </w:t>
            </w:r>
            <w:r w:rsidR="00C335F1" w:rsidRPr="007439D2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hyperlink r:id="rId9" w:history="1">
              <w:r w:rsidR="00C335F1" w:rsidRPr="007439D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міста Суми відповідно до національного стандарту України ДСТУ </w:t>
              </w:r>
              <w:r w:rsidR="00C335F1" w:rsidRPr="007439D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ISO</w:t>
              </w:r>
              <w:r w:rsidR="00C335F1" w:rsidRPr="007439D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50001:2014</w:t>
              </w:r>
            </w:hyperlink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335F1" w:rsidRPr="007439D2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0" w:history="1">
              <w:r w:rsidR="00C335F1" w:rsidRPr="007439D2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пропозицій Сумській міській раді щодо розгляду питання про внесення змін до рішення Сумської міської ради від 24 грудня 2015 року № 160-МР «Про Комплексну програму охорони навколишнього природного середовища м. Суми на 2016 – 2018 роки» (зі змінами)</w:t>
              </w:r>
            </w:hyperlink>
            <w:r w:rsidR="00C335F1" w:rsidRPr="007439D2">
              <w:rPr>
                <w:sz w:val="28"/>
                <w:szCs w:val="28"/>
                <w:shd w:val="clear" w:color="auto" w:fill="FFFFFF"/>
              </w:rPr>
              <w:t> </w:t>
            </w:r>
            <w:r w:rsidR="00C335F1" w:rsidRPr="007439D2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C335F1" w:rsidRPr="007439D2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656E6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витрачання коштів резервного фонду міського бюджету за червень 2017 року</w:t>
            </w:r>
          </w:p>
          <w:p w:rsidR="00C335F1" w:rsidRPr="006C0736" w:rsidRDefault="00C335F1" w:rsidP="00C335F1">
            <w:pPr>
              <w:spacing w:line="276" w:lineRule="auto"/>
              <w:jc w:val="both"/>
              <w:rPr>
                <w:bCs/>
                <w:sz w:val="27"/>
                <w:szCs w:val="27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FC03FD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1" w:history="1"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складу </w:t>
              </w:r>
              <w:proofErr w:type="spellStart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громадської</w:t>
              </w:r>
              <w:proofErr w:type="spellEnd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ради при </w:t>
              </w:r>
              <w:proofErr w:type="spellStart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виконавчому</w:t>
              </w:r>
              <w:proofErr w:type="spellEnd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комітеті</w:t>
              </w:r>
              <w:proofErr w:type="spellEnd"/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Сумської міської ради</w:t>
              </w:r>
            </w:hyperlink>
            <w:r w:rsidR="00C335F1" w:rsidRPr="00FC03FD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C335F1" w:rsidRPr="00FC03FD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both"/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КОХАН Антоніна Іванівна – </w:t>
            </w:r>
            <w:r w:rsidRPr="007439D2">
              <w:rPr>
                <w:bCs/>
                <w:sz w:val="26"/>
                <w:szCs w:val="26"/>
                <w:lang w:val="uk-UA" w:eastAsia="en-US"/>
              </w:rPr>
              <w:t>директор департаменту комунікацій та інформаційної політики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FC03FD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2" w:history="1">
              <w:r w:rsidR="00C335F1" w:rsidRPr="00FC03F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17.01.2017 № 13 «Про затвердження списку сімей учасників антитерористичної операції - мешканців міста Суми, яким у 2017 році передбачені пільги за рахунок коштів міського бюджету» (зі змінами)</w:t>
              </w:r>
            </w:hyperlink>
            <w:r w:rsidR="00C335F1" w:rsidRPr="00FC03FD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C335F1" w:rsidRPr="00FC03FD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МАСІК Тетяна Олександрівна – </w:t>
            </w:r>
            <w:r w:rsidRPr="00085ADB">
              <w:rPr>
                <w:bCs/>
                <w:sz w:val="26"/>
                <w:szCs w:val="26"/>
                <w:lang w:val="uk-UA" w:eastAsia="en-US"/>
              </w:rPr>
              <w:t>директор департаменту соціального захисту населення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656E6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повідомну реєстрацію колективних договорів підприємств, організацій та установ м. Суми, змін і доповнень до них</w:t>
            </w:r>
          </w:p>
          <w:p w:rsidR="00C335F1" w:rsidRPr="00656E6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656E6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вирішення питань опіки над повнолітніми особами</w:t>
            </w:r>
          </w:p>
          <w:p w:rsidR="00C335F1" w:rsidRPr="00656E6B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8563F5" w:rsidP="00656E6B">
            <w:pPr>
              <w:spacing w:line="276" w:lineRule="auto"/>
              <w:jc w:val="both"/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13" w:history="1"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плату за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навчання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школах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естетичного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виховання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дітей м. Суми,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підпорядкованих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відділу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культури та туризму Сумської міської ради </w:t>
              </w:r>
            </w:hyperlink>
          </w:p>
          <w:p w:rsidR="00656E6B" w:rsidRPr="00A63459" w:rsidRDefault="00656E6B" w:rsidP="00656E6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ЦИБУЛЬСЬКА Наталія Олексіївна – начальник відділу культури та туризму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4" w:history="1"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затвердження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звіту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про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виконання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фінансового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плану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комунального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підприємства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Інфосервіс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» за 2016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  <w:r w:rsidR="00C335F1" w:rsidRPr="00A6345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C335F1" w:rsidRPr="00A6345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both"/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ДЯГОВЕЦЬ Олена Володимирівна – </w:t>
            </w:r>
            <w:r w:rsidRPr="00FC03FD">
              <w:rPr>
                <w:bCs/>
                <w:sz w:val="26"/>
                <w:szCs w:val="26"/>
                <w:lang w:val="uk-UA" w:eastAsia="en-US"/>
              </w:rPr>
              <w:t>директор КП «</w:t>
            </w:r>
            <w:proofErr w:type="spellStart"/>
            <w:r w:rsidRPr="00FC03FD">
              <w:rPr>
                <w:bCs/>
                <w:sz w:val="26"/>
                <w:szCs w:val="26"/>
                <w:lang w:val="uk-UA" w:eastAsia="en-US"/>
              </w:rPr>
              <w:t>Інфосервіс</w:t>
            </w:r>
            <w:proofErr w:type="spellEnd"/>
            <w:r w:rsidRPr="00FC03FD">
              <w:rPr>
                <w:bCs/>
                <w:sz w:val="26"/>
                <w:szCs w:val="26"/>
                <w:lang w:val="uk-UA" w:eastAsia="en-US"/>
              </w:rPr>
              <w:t>»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8563F5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hyperlink r:id="rId15" w:history="1"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розгляд звітів про виконання фінансових планів: комунального підприємства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Спецкомбінат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», комунального підприємства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Сумикомунінвест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Сумської міської ради, комунального підприємства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Сумижилкомсервіс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» Сумської міської ради, комунального </w:t>
              </w:r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lastRenderedPageBreak/>
                <w:t>підприємства «Зеленого будівництва» Сумської міської ради, комунального підприємства «Міськводоканал» Сумської міської ради, комунального підприємства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Міськсвітло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Сумської міської ради, комунального підприємства «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Сумитеплоенергоцентраль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» Сумської міської ради за 2016 рік</w:t>
              </w:r>
            </w:hyperlink>
            <w:r w:rsidR="00C335F1" w:rsidRPr="00A6345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C335F1" w:rsidRPr="00A6345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both"/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lastRenderedPageBreak/>
              <w:t xml:space="preserve">ЯРЕМЕНКО Григорій Іванович – </w:t>
            </w:r>
            <w:r w:rsidRPr="005859B8">
              <w:rPr>
                <w:bCs/>
                <w:sz w:val="28"/>
                <w:szCs w:val="28"/>
                <w:lang w:val="uk-UA" w:eastAsia="en-US"/>
              </w:rPr>
              <w:t>директор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департаменту інфраструктури міста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8563F5" w:rsidP="00C335F1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6" w:history="1"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визначення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обмеженою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відповідальністю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«КЕРУЮЧА КОМПАНІЯ «СУМИТЕХНОБУДСЕРВІС»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виконавцем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послуг з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утримання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будинків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прибудинкових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територій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житловому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за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адресою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м. </w:t>
              </w:r>
              <w:proofErr w:type="gram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Суми, </w:t>
              </w:r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 </w:t>
              </w:r>
              <w:proofErr w:type="spellStart"/>
              <w:proofErr w:type="gram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Харківська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буд. № 40/2 блок «Б»</w:t>
              </w:r>
            </w:hyperlink>
          </w:p>
          <w:p w:rsidR="00C335F1" w:rsidRPr="00A6345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ХРУПА Сергій Дмитрович – </w:t>
            </w:r>
            <w:r w:rsidRPr="00A63459">
              <w:rPr>
                <w:bCs/>
                <w:sz w:val="26"/>
                <w:szCs w:val="26"/>
                <w:lang w:val="uk-UA" w:eastAsia="en-US"/>
              </w:rPr>
              <w:t>директор ТОВ «КК «</w:t>
            </w:r>
            <w:proofErr w:type="spellStart"/>
            <w:r w:rsidRPr="00A63459">
              <w:rPr>
                <w:bCs/>
                <w:sz w:val="26"/>
                <w:szCs w:val="26"/>
                <w:lang w:val="uk-UA" w:eastAsia="en-US"/>
              </w:rPr>
              <w:t>Сумитехнобудсервіс</w:t>
            </w:r>
            <w:proofErr w:type="spellEnd"/>
            <w:r w:rsidRPr="00A63459">
              <w:rPr>
                <w:bCs/>
                <w:sz w:val="26"/>
                <w:szCs w:val="26"/>
                <w:lang w:val="uk-UA" w:eastAsia="en-US"/>
              </w:rPr>
              <w:t>»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8563F5" w:rsidP="00C335F1">
            <w:pPr>
              <w:spacing w:line="276" w:lineRule="auto"/>
              <w:jc w:val="both"/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17" w:history="1"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тарифи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послуги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утримання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будинків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і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прибудинкових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територій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товариства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обмеженою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відповідальністю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«КЕРУЮЧА КОМПАНІЯ «СУМИТЕХНОБУДСЕРВІС» для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№ 34 по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провулку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Інститутському</w:t>
              </w:r>
              <w:proofErr w:type="spellEnd"/>
              <w:r w:rsidR="00C335F1" w:rsidRPr="00A63459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м. Суми</w:t>
              </w:r>
            </w:hyperlink>
          </w:p>
          <w:p w:rsidR="00C335F1" w:rsidRPr="00A6345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> </w:t>
            </w:r>
            <w:hyperlink r:id="rId18" w:history="1"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тарифи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на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послуги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утримання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будинків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,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споруд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прибудинкових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територій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житлово-будівельних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кооперативів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товариства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з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обмеженою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>відповідальністю</w:t>
              </w:r>
              <w:proofErr w:type="spellEnd"/>
              <w:r w:rsidRPr="00A63459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СПОЖ»</w:t>
              </w:r>
            </w:hyperlink>
          </w:p>
          <w:p w:rsidR="00C335F1" w:rsidRPr="00A6345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ХМЕЛЬНИЦЬКИЙ Володимир Юрійович – </w:t>
            </w:r>
            <w:r w:rsidRPr="00A63459">
              <w:rPr>
                <w:bCs/>
                <w:sz w:val="26"/>
                <w:szCs w:val="26"/>
                <w:lang w:val="uk-UA" w:eastAsia="en-US"/>
              </w:rPr>
              <w:t>директор ТОВ «</w:t>
            </w:r>
            <w:proofErr w:type="spellStart"/>
            <w:r w:rsidRPr="00A63459">
              <w:rPr>
                <w:bCs/>
                <w:sz w:val="26"/>
                <w:szCs w:val="26"/>
                <w:lang w:val="uk-UA" w:eastAsia="en-US"/>
              </w:rPr>
              <w:t>Спож</w:t>
            </w:r>
            <w:proofErr w:type="spellEnd"/>
            <w:r w:rsidRPr="00A63459">
              <w:rPr>
                <w:bCs/>
                <w:sz w:val="26"/>
                <w:szCs w:val="26"/>
                <w:lang w:val="uk-UA" w:eastAsia="en-US"/>
              </w:rPr>
              <w:t>»</w:t>
            </w:r>
          </w:p>
        </w:tc>
      </w:tr>
      <w:tr w:rsidR="00C335F1" w:rsidRPr="00B362A4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8416D" w:rsidRDefault="008563F5" w:rsidP="00C335F1">
            <w:pPr>
              <w:jc w:val="both"/>
              <w:rPr>
                <w:sz w:val="28"/>
                <w:szCs w:val="28"/>
              </w:rPr>
            </w:pPr>
            <w:hyperlink r:id="rId19" w:history="1"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створення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комісії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з питань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передачі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№ 23 по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Нестерова в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місті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Суми</w:t>
              </w:r>
            </w:hyperlink>
            <w:r w:rsidR="00C335F1" w:rsidRPr="00A8416D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КЛИМЕНКО Юрій Миколайович – </w:t>
            </w:r>
            <w:r w:rsidRPr="00F40A7E">
              <w:rPr>
                <w:bCs/>
                <w:sz w:val="26"/>
                <w:szCs w:val="26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C335F1" w:rsidRPr="00B362A4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401420" w:rsidRDefault="00C335F1" w:rsidP="00C335F1">
            <w:pPr>
              <w:jc w:val="both"/>
              <w:rPr>
                <w:sz w:val="28"/>
                <w:szCs w:val="28"/>
                <w:lang w:val="uk-UA"/>
              </w:rPr>
            </w:pPr>
            <w:r w:rsidRPr="00401420">
              <w:rPr>
                <w:sz w:val="28"/>
                <w:szCs w:val="28"/>
                <w:lang w:val="uk-UA"/>
              </w:rPr>
              <w:t>П</w:t>
            </w:r>
            <w:hyperlink r:id="rId20" w:history="1">
              <w:r w:rsidRPr="00401420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ро внесення змін до рішення виконавчого комітету Сумської міської ради від 15.11.2016 № 624 «Про затвердження лімітів споживання енергоносіїв на 2017 рік по департаменту забезпечення ресурсних платежів Сумської міської ради»</w:t>
              </w:r>
            </w:hyperlink>
            <w:r w:rsidRPr="00A8416D">
              <w:rPr>
                <w:sz w:val="28"/>
                <w:szCs w:val="28"/>
              </w:rPr>
              <w:t> </w:t>
            </w:r>
          </w:p>
          <w:p w:rsidR="00C335F1" w:rsidRPr="00401420" w:rsidRDefault="00C335F1" w:rsidP="00C335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B362A4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визнання</w:t>
            </w:r>
            <w:proofErr w:type="spellEnd"/>
            <w:r w:rsidRPr="00A63459">
              <w:rPr>
                <w:sz w:val="28"/>
                <w:szCs w:val="28"/>
              </w:rPr>
              <w:t xml:space="preserve"> громадян </w:t>
            </w:r>
            <w:proofErr w:type="spellStart"/>
            <w:r w:rsidRPr="00A63459">
              <w:rPr>
                <w:sz w:val="28"/>
                <w:szCs w:val="28"/>
              </w:rPr>
              <w:t>наймачами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жилих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приміщень</w:t>
            </w:r>
            <w:proofErr w:type="spellEnd"/>
          </w:p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522E91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облік</w:t>
            </w:r>
            <w:proofErr w:type="spellEnd"/>
            <w:r w:rsidRPr="00A63459">
              <w:rPr>
                <w:sz w:val="28"/>
                <w:szCs w:val="28"/>
              </w:rPr>
              <w:t xml:space="preserve"> громадян, </w:t>
            </w:r>
            <w:proofErr w:type="spellStart"/>
            <w:r w:rsidRPr="00A63459">
              <w:rPr>
                <w:sz w:val="28"/>
                <w:szCs w:val="28"/>
              </w:rPr>
              <w:t>які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потребують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поліпшення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житлових</w:t>
            </w:r>
            <w:proofErr w:type="spellEnd"/>
            <w:r w:rsidRPr="00A63459">
              <w:rPr>
                <w:sz w:val="28"/>
                <w:szCs w:val="28"/>
              </w:rPr>
              <w:t xml:space="preserve"> умов</w:t>
            </w:r>
          </w:p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B362A4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jc w:val="both"/>
              <w:rPr>
                <w:sz w:val="28"/>
                <w:szCs w:val="28"/>
                <w:lang w:val="uk-UA"/>
              </w:rPr>
            </w:pPr>
            <w:r w:rsidRPr="00A6345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службові жилі приміщення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522E91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житлово</w:t>
            </w:r>
            <w:proofErr w:type="spellEnd"/>
            <w:r w:rsidRPr="00A63459">
              <w:rPr>
                <w:sz w:val="28"/>
                <w:szCs w:val="28"/>
              </w:rPr>
              <w:t xml:space="preserve"> – </w:t>
            </w:r>
            <w:proofErr w:type="spellStart"/>
            <w:r w:rsidRPr="00A63459">
              <w:rPr>
                <w:sz w:val="28"/>
                <w:szCs w:val="28"/>
              </w:rPr>
              <w:t>будівельні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кооперативи</w:t>
            </w:r>
            <w:proofErr w:type="spellEnd"/>
          </w:p>
          <w:p w:rsidR="00C335F1" w:rsidRPr="00A63459" w:rsidRDefault="00C335F1" w:rsidP="00C33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63459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КЛИМЕНКО Юрій Миколайович – </w:t>
            </w:r>
            <w:r w:rsidRPr="00F40A7E">
              <w:rPr>
                <w:bCs/>
                <w:sz w:val="26"/>
                <w:szCs w:val="26"/>
                <w:lang w:val="uk-UA" w:eastAsia="en-US"/>
              </w:rPr>
              <w:t>директор департаменту забезпечення ресурсних платежів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713F81" w:rsidRDefault="008563F5" w:rsidP="00C335F1">
            <w:pPr>
              <w:rPr>
                <w:sz w:val="28"/>
                <w:szCs w:val="28"/>
              </w:rPr>
            </w:pPr>
            <w:hyperlink r:id="rId21" w:history="1"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Положення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про порядок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проведення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щорічного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рейтингу «Золота Перлина» на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визначення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кращих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суб’єктів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малого і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середнього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підприємництва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до Дня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підприємця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у м. Суми</w:t>
              </w:r>
            </w:hyperlink>
            <w:r w:rsidR="00C335F1" w:rsidRPr="00713F81">
              <w:rPr>
                <w:sz w:val="28"/>
                <w:szCs w:val="28"/>
              </w:rPr>
              <w:t> </w:t>
            </w:r>
          </w:p>
          <w:p w:rsidR="00C335F1" w:rsidRPr="00713F81" w:rsidRDefault="00C335F1" w:rsidP="00C335F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051CBB">
              <w:rPr>
                <w:b/>
                <w:bCs/>
                <w:sz w:val="26"/>
                <w:szCs w:val="26"/>
                <w:lang w:val="uk-UA" w:eastAsia="en-US"/>
              </w:rPr>
              <w:t xml:space="preserve">ДУБИЦЬКИЙ Олег Юрійович – </w:t>
            </w:r>
            <w:r w:rsidRPr="00051CBB">
              <w:rPr>
                <w:bCs/>
                <w:sz w:val="26"/>
                <w:szCs w:val="26"/>
                <w:lang w:val="uk-UA" w:eastAsia="en-US"/>
              </w:rPr>
              <w:t>начальник відділу торгівлі, побуту та захисту прав споживачів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713F81" w:rsidRDefault="008563F5" w:rsidP="00C335F1">
            <w:pPr>
              <w:rPr>
                <w:sz w:val="28"/>
                <w:szCs w:val="28"/>
              </w:rPr>
            </w:pPr>
            <w:hyperlink r:id="rId22" w:history="1"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Про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встановлення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режиму роботи в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нічний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час для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об’єкту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ресторанного господарства(кафе «Смачно 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по-українськи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») ТОВ «</w:t>
              </w:r>
              <w:proofErr w:type="spellStart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>Рейкарц</w:t>
              </w:r>
              <w:proofErr w:type="spellEnd"/>
              <w:r w:rsidR="00C335F1" w:rsidRPr="00713F81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Хотел Менеджмент»</w:t>
              </w:r>
            </w:hyperlink>
          </w:p>
          <w:p w:rsidR="00C335F1" w:rsidRPr="00713F81" w:rsidRDefault="00C335F1" w:rsidP="00C335F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A8416D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401420" w:rsidRDefault="008563F5" w:rsidP="00C335F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3" w:history="1"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громадянина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Коджушка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В.П. від 20.06.2017 на постанову адміністративної комісії при виконавчому комітеті Сумської міської ради від 29.05.2017 № 652</w:t>
              </w:r>
            </w:hyperlink>
            <w:r w:rsidR="00C335F1" w:rsidRPr="00A8416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335F1" w:rsidRPr="00A8416D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A8416D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КАЧАНОВА Олена Миколаївна – </w:t>
            </w:r>
            <w:r w:rsidRPr="00A8416D">
              <w:rPr>
                <w:bCs/>
                <w:sz w:val="26"/>
                <w:szCs w:val="26"/>
                <w:lang w:val="uk-UA" w:eastAsia="en-US"/>
              </w:rPr>
              <w:t>відповідальний секретар адмінкомісії</w:t>
            </w:r>
          </w:p>
        </w:tc>
      </w:tr>
      <w:tr w:rsidR="00C335F1" w:rsidRPr="00A8416D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401420" w:rsidRDefault="008563F5" w:rsidP="00C335F1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4" w:history="1"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Про розгляд скарги фізичної особи - підприємця </w:t>
              </w:r>
              <w:proofErr w:type="spellStart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Шерстньової</w:t>
              </w:r>
              <w:proofErr w:type="spellEnd"/>
              <w:r w:rsidR="00C335F1" w:rsidRPr="00A8416D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Г.М. від 30.06.2017 на постанову адміністративної комісії при виконавчому комітеті Сумської міської ради від 29.05.2017 № 679</w:t>
              </w:r>
            </w:hyperlink>
            <w:r w:rsidR="00C335F1" w:rsidRPr="00A8416D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335F1" w:rsidRPr="00A8416D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Про делегування повноважень органу опіки і піклування службі у справах дітей Сумської міської ради</w:t>
            </w: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335F1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69555F"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-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 xml:space="preserve">начальник </w:t>
            </w:r>
            <w:r w:rsidR="00656E6B">
              <w:rPr>
                <w:bCs/>
                <w:sz w:val="28"/>
                <w:szCs w:val="28"/>
                <w:lang w:val="uk-UA" w:eastAsia="en-US"/>
              </w:rPr>
              <w:t xml:space="preserve">служби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>у справах дітей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ED49F9" w:rsidRDefault="00C335F1" w:rsidP="00C335F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D49F9">
              <w:rPr>
                <w:sz w:val="28"/>
                <w:szCs w:val="28"/>
                <w:lang w:val="uk-UA"/>
              </w:rPr>
              <w:t xml:space="preserve">Про надання статусу дитини-сироти, дитини, позбавленої батьківського піклування, </w:t>
            </w:r>
            <w:r>
              <w:rPr>
                <w:sz w:val="28"/>
                <w:szCs w:val="28"/>
                <w:lang w:val="uk-UA"/>
              </w:rPr>
              <w:t xml:space="preserve">визнання дітей такими, що втратили статус дитини, позбавленої батьківського піклування, встановлення піклування та </w:t>
            </w:r>
            <w:r w:rsidRPr="00ED49F9">
              <w:rPr>
                <w:sz w:val="28"/>
                <w:szCs w:val="28"/>
                <w:lang w:val="uk-UA"/>
              </w:rPr>
              <w:t xml:space="preserve">призначення </w:t>
            </w:r>
            <w:r>
              <w:rPr>
                <w:sz w:val="28"/>
                <w:szCs w:val="28"/>
                <w:lang w:val="uk-UA"/>
              </w:rPr>
              <w:t xml:space="preserve">піклувальника </w:t>
            </w:r>
            <w:r w:rsidRPr="00ED49F9">
              <w:rPr>
                <w:sz w:val="28"/>
                <w:szCs w:val="28"/>
                <w:lang w:val="uk-UA"/>
              </w:rPr>
              <w:t xml:space="preserve"> над дитиною,  </w:t>
            </w:r>
            <w:r>
              <w:rPr>
                <w:sz w:val="28"/>
                <w:szCs w:val="28"/>
                <w:lang w:val="uk-UA"/>
              </w:rPr>
              <w:t>влаштування ді</w:t>
            </w:r>
            <w:r w:rsidRPr="00ED49F9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ей </w:t>
            </w:r>
            <w:r w:rsidRPr="00ED49F9">
              <w:rPr>
                <w:sz w:val="28"/>
                <w:szCs w:val="28"/>
                <w:lang w:val="uk-UA"/>
              </w:rPr>
              <w:t xml:space="preserve"> на повне державне забезпечення, визнання </w:t>
            </w:r>
            <w:r>
              <w:rPr>
                <w:sz w:val="28"/>
                <w:szCs w:val="28"/>
                <w:lang w:val="uk-UA"/>
              </w:rPr>
              <w:t>деяких підпунктів</w:t>
            </w:r>
            <w:r w:rsidRPr="00ED49F9">
              <w:rPr>
                <w:sz w:val="28"/>
                <w:szCs w:val="28"/>
                <w:lang w:val="uk-UA"/>
              </w:rPr>
              <w:t xml:space="preserve"> рішень виконавчого комітету Сумської міської ради такими, що втратили чинність</w:t>
            </w:r>
          </w:p>
          <w:p w:rsidR="00C335F1" w:rsidRPr="00ED49F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ED49F9" w:rsidRDefault="00C335F1" w:rsidP="00C335F1">
            <w:pPr>
              <w:jc w:val="both"/>
              <w:rPr>
                <w:color w:val="333333"/>
                <w:sz w:val="28"/>
                <w:szCs w:val="28"/>
              </w:rPr>
            </w:pPr>
            <w:r w:rsidRPr="00ED49F9">
              <w:rPr>
                <w:color w:val="333333"/>
                <w:sz w:val="28"/>
                <w:szCs w:val="28"/>
              </w:rPr>
              <w:t xml:space="preserve">Про надання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Суми</w:t>
            </w:r>
          </w:p>
          <w:p w:rsidR="00C335F1" w:rsidRPr="00ED49F9" w:rsidRDefault="00C335F1" w:rsidP="00C335F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C335F1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051CBB" w:rsidRDefault="00C335F1" w:rsidP="00C335F1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35F1" w:rsidRPr="00ED49F9" w:rsidRDefault="00C335F1" w:rsidP="00401420">
            <w:pPr>
              <w:rPr>
                <w:bCs/>
                <w:sz w:val="28"/>
                <w:szCs w:val="28"/>
                <w:lang w:val="uk-UA" w:eastAsia="en-US"/>
              </w:rPr>
            </w:pPr>
            <w:r w:rsidRPr="00ED49F9">
              <w:rPr>
                <w:color w:val="333333"/>
                <w:sz w:val="28"/>
                <w:szCs w:val="28"/>
                <w:lang w:val="uk-UA"/>
              </w:rPr>
              <w:t>Про зміну прізвища дитини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335F1" w:rsidRDefault="00C335F1" w:rsidP="00C335F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4F4A27" w:rsidRDefault="00656E6B" w:rsidP="00656E6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визначення способу участі у вихованні дитини</w:t>
            </w:r>
          </w:p>
          <w:p w:rsidR="00656E6B" w:rsidRPr="00ED49F9" w:rsidRDefault="00656E6B" w:rsidP="00656E6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69555F"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-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служби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>у справах дітей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Про створення прийомної сім’ї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Толмачова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Віктора Павловича та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Толмачової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Валентини Миколаївни, направлення малолітніх 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Ананко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К.А.,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Ананка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М.А. та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Ананко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О.А. у сім’ю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Толмачова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В.П. та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Толмачової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В.М.</w:t>
            </w:r>
          </w:p>
          <w:p w:rsidR="00656E6B" w:rsidRDefault="00656E6B" w:rsidP="00656E6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FB2012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Про направлення неповнолітньої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Ковпанець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В.О. на виховання і спільне проживання до прийомної сім’ї Гмирі С.М. та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Пономарьової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О.М. </w:t>
            </w:r>
          </w:p>
          <w:p w:rsidR="00656E6B" w:rsidRPr="002A4E3B" w:rsidRDefault="00656E6B" w:rsidP="00656E6B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функціонування прийомної сім’ї Романюка С.С. та Романюк Я.В.</w:t>
            </w:r>
          </w:p>
          <w:p w:rsidR="00656E6B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9A101E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9A101E" w:rsidRDefault="008563F5" w:rsidP="00656E6B">
            <w:pPr>
              <w:jc w:val="both"/>
              <w:rPr>
                <w:sz w:val="28"/>
                <w:szCs w:val="28"/>
                <w:lang w:val="uk-UA"/>
              </w:rPr>
            </w:pPr>
            <w:hyperlink r:id="rId25" w:history="1"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lang w:val="uk-UA"/>
                </w:rPr>
                <w:t>Про внесення змін до рішення виконавчого комітету Сумської міської ради «Про зменшення розміру пайового внеску замовників будівництва в розвиток інфраструктури м. Суми» №270 від 16.05.2017 року</w:t>
              </w:r>
            </w:hyperlink>
          </w:p>
          <w:p w:rsidR="00656E6B" w:rsidRPr="009A101E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ШИЛОВ Віталій Володимирович – </w:t>
            </w:r>
            <w:r w:rsidRPr="009A101E">
              <w:rPr>
                <w:bCs/>
                <w:sz w:val="28"/>
                <w:szCs w:val="28"/>
                <w:lang w:val="uk-UA" w:eastAsia="en-US"/>
              </w:rPr>
              <w:t>начальник управління капітального будівництва та дорожнього господарства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від сплати пайового внеску замовника будівництва в розвиток інфраструктури               м. Суми</w:t>
            </w:r>
          </w:p>
          <w:p w:rsidR="00656E6B" w:rsidRPr="00AD63C3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7B59A8" w:rsidRDefault="008563F5" w:rsidP="00656E6B">
            <w:pPr>
              <w:jc w:val="both"/>
              <w:rPr>
                <w:sz w:val="28"/>
                <w:szCs w:val="28"/>
                <w:lang w:val="uk-UA"/>
              </w:rPr>
            </w:pPr>
            <w:hyperlink r:id="rId26" w:history="1">
              <w:r w:rsidR="00656E6B" w:rsidRPr="007B59A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рішень виконавчого комітету Сумської міської ради від 16.05.2017 № 252,№ 253, № 254,№ 255, №256, № 257, № 258, № 259міської ради від 16.05.2017 № 252,№ 253, № 254,№ 255, №256, № 257, № 258, № 259</w:t>
              </w:r>
            </w:hyperlink>
            <w:r w:rsidR="00656E6B" w:rsidRPr="007B59A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AD63C3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ЯКОВЕНКО Сергій Володимирович – </w:t>
            </w:r>
            <w:r w:rsidRPr="009A101E">
              <w:rPr>
                <w:bCs/>
                <w:sz w:val="28"/>
                <w:szCs w:val="28"/>
                <w:lang w:val="uk-UA" w:eastAsia="en-US"/>
              </w:rPr>
              <w:t>начальник відділу транспорту, зв’язку та телекомунікаційних послуг</w:t>
            </w:r>
          </w:p>
        </w:tc>
      </w:tr>
      <w:tr w:rsidR="00656E6B" w:rsidRPr="007B59A8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7B59A8" w:rsidRDefault="008563F5" w:rsidP="00656E6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hyperlink r:id="rId27" w:history="1">
              <w:r w:rsidR="00656E6B" w:rsidRPr="007B59A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рішень виконавчого комітету Сумської міської ради від 16.05.2017 № 252,№ 253, № 254,№ 255, №256, № 257, № 258, № 259міської ради від 16.05.2017 № 252,№ 253, № 254,№ 255, №256, № 257, № 258, № 259</w:t>
              </w:r>
            </w:hyperlink>
            <w:r w:rsidR="00656E6B" w:rsidRPr="007B59A8">
              <w:rPr>
                <w:sz w:val="28"/>
                <w:szCs w:val="28"/>
                <w:lang w:val="uk-UA"/>
              </w:rPr>
              <w:t xml:space="preserve">, </w:t>
            </w:r>
            <w:r w:rsidR="00656E6B">
              <w:rPr>
                <w:sz w:val="28"/>
                <w:szCs w:val="28"/>
                <w:lang w:val="uk-UA"/>
              </w:rPr>
              <w:t xml:space="preserve">№ </w:t>
            </w:r>
            <w:r w:rsidR="00656E6B" w:rsidRPr="007B59A8">
              <w:rPr>
                <w:sz w:val="28"/>
                <w:szCs w:val="28"/>
                <w:lang w:val="uk-UA"/>
              </w:rPr>
              <w:t>260</w:t>
            </w:r>
            <w:r w:rsidR="00656E6B" w:rsidRPr="007B59A8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656E6B" w:rsidRPr="007B59A8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152E82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152E82" w:rsidRDefault="008563F5" w:rsidP="00656E6B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fldChar w:fldCharType="begin"/>
            </w:r>
            <w:r w:rsidRPr="008563F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63F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63F5">
              <w:rPr>
                <w:lang w:val="uk-UA"/>
              </w:rPr>
              <w:instrText>://</w:instrText>
            </w:r>
            <w:r>
              <w:instrText>smr</w:instrText>
            </w:r>
            <w:r w:rsidRPr="008563F5">
              <w:rPr>
                <w:lang w:val="uk-UA"/>
              </w:rPr>
              <w:instrText>.</w:instrText>
            </w:r>
            <w:r>
              <w:instrText>gov</w:instrText>
            </w:r>
            <w:r w:rsidRPr="008563F5">
              <w:rPr>
                <w:lang w:val="uk-UA"/>
              </w:rPr>
              <w:instrText>.</w:instrText>
            </w:r>
            <w:r>
              <w:instrText>ua</w:instrText>
            </w:r>
            <w:r w:rsidRPr="008563F5">
              <w:rPr>
                <w:lang w:val="uk-UA"/>
              </w:rPr>
              <w:instrText>/</w:instrText>
            </w:r>
            <w:r>
              <w:instrText>images</w:instrText>
            </w:r>
            <w:r w:rsidRPr="008563F5">
              <w:rPr>
                <w:lang w:val="uk-UA"/>
              </w:rPr>
              <w:instrText>/</w:instrText>
            </w:r>
            <w:r>
              <w:instrText>documents</w:instrText>
            </w:r>
            <w:r w:rsidRPr="008563F5">
              <w:rPr>
                <w:lang w:val="uk-UA"/>
              </w:rPr>
              <w:instrText>/</w:instrText>
            </w:r>
            <w:r>
              <w:instrText>Proekty</w:instrText>
            </w:r>
            <w:r w:rsidRPr="008563F5">
              <w:rPr>
                <w:lang w:val="uk-UA"/>
              </w:rPr>
              <w:instrText>/</w:instrText>
            </w:r>
            <w:r>
              <w:instrText>Vykonkom</w:instrText>
            </w:r>
            <w:r w:rsidRPr="008563F5">
              <w:rPr>
                <w:lang w:val="uk-UA"/>
              </w:rPr>
              <w:instrText>/2017/06/29/</w:instrText>
            </w:r>
            <w:r>
              <w:instrText>Proekt</w:instrText>
            </w:r>
            <w:r w:rsidRPr="008563F5">
              <w:rPr>
                <w:lang w:val="uk-UA"/>
              </w:rPr>
              <w:instrText>-</w:instrText>
            </w:r>
            <w:r>
              <w:instrText>zminu</w:instrText>
            </w:r>
            <w:r w:rsidRPr="008563F5">
              <w:rPr>
                <w:lang w:val="uk-UA"/>
              </w:rPr>
              <w:instrText>-622.</w:instrText>
            </w:r>
            <w:r>
              <w:instrText>doc</w:instrText>
            </w:r>
            <w:r w:rsidRPr="008563F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6E6B" w:rsidRPr="00152E82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Про внесення змін до рішення виконавчого комітету від 15.11.2016 № 622 «Про затвердження лімітів споживання енергоносіїв по відділу охорони здоров’я Сумської міської ради та підпорядкованих йому установах та закладах на 2017 рік» (зі змінами)</w:t>
            </w:r>
            <w:r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fldChar w:fldCharType="end"/>
            </w:r>
          </w:p>
          <w:p w:rsidR="00656E6B" w:rsidRPr="00152E82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ЧУМАЧЕНКО Олена Юріївна – </w:t>
            </w:r>
            <w:r w:rsidRPr="00152E82">
              <w:rPr>
                <w:bCs/>
                <w:sz w:val="28"/>
                <w:szCs w:val="28"/>
                <w:lang w:val="uk-UA" w:eastAsia="en-US"/>
              </w:rPr>
              <w:t>в.о. начальника відділу охорони здоров’я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9A101E" w:rsidRDefault="008563F5" w:rsidP="00656E6B">
            <w:pPr>
              <w:jc w:val="both"/>
              <w:rPr>
                <w:sz w:val="28"/>
                <w:szCs w:val="28"/>
                <w:lang w:val="uk-UA"/>
              </w:rPr>
            </w:pPr>
            <w:hyperlink r:id="rId28" w:history="1"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присвоєння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зміну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поштових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адрес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об’єктам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нерухомого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майна в </w:t>
              </w:r>
              <w:proofErr w:type="spellStart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місті</w:t>
              </w:r>
              <w:proofErr w:type="spellEnd"/>
              <w:r w:rsidR="00656E6B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Суми</w:t>
              </w:r>
            </w:hyperlink>
            <w:r w:rsidR="00656E6B" w:rsidRPr="009A101E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7B59A8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і містобудування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401420" w:rsidRDefault="008563F5" w:rsidP="00656E6B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8563F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63F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63F5">
              <w:rPr>
                <w:lang w:val="uk-UA"/>
              </w:rPr>
              <w:instrText>://</w:instrText>
            </w:r>
            <w:r>
              <w:instrText>smr</w:instrText>
            </w:r>
            <w:r w:rsidRPr="008563F5">
              <w:rPr>
                <w:lang w:val="uk-UA"/>
              </w:rPr>
              <w:instrText>.</w:instrText>
            </w:r>
            <w:r>
              <w:instrText>gov</w:instrText>
            </w:r>
            <w:r w:rsidRPr="008563F5">
              <w:rPr>
                <w:lang w:val="uk-UA"/>
              </w:rPr>
              <w:instrText>.</w:instrText>
            </w:r>
            <w:r>
              <w:instrText>ua</w:instrText>
            </w:r>
            <w:r w:rsidRPr="008563F5">
              <w:rPr>
                <w:lang w:val="uk-UA"/>
              </w:rPr>
              <w:instrText>/</w:instrText>
            </w:r>
            <w:r>
              <w:instrText>images</w:instrText>
            </w:r>
            <w:r w:rsidRPr="008563F5">
              <w:rPr>
                <w:lang w:val="uk-UA"/>
              </w:rPr>
              <w:instrText>/</w:instrText>
            </w:r>
            <w:r>
              <w:instrText>documents</w:instrText>
            </w:r>
            <w:r w:rsidRPr="008563F5">
              <w:rPr>
                <w:lang w:val="uk-UA"/>
              </w:rPr>
              <w:instrText>/</w:instrText>
            </w:r>
            <w:r>
              <w:instrText>Proekty</w:instrText>
            </w:r>
            <w:r w:rsidRPr="008563F5">
              <w:rPr>
                <w:lang w:val="uk-UA"/>
              </w:rPr>
              <w:instrText>/</w:instrText>
            </w:r>
            <w:r>
              <w:instrText>Vykonkom</w:instrText>
            </w:r>
            <w:r w:rsidRPr="008563F5">
              <w:rPr>
                <w:lang w:val="uk-UA"/>
              </w:rPr>
              <w:instrText>/2017/06/19/</w:instrText>
            </w:r>
            <w:r>
              <w:instrText>Proekt</w:instrText>
            </w:r>
            <w:r w:rsidRPr="008563F5">
              <w:rPr>
                <w:lang w:val="uk-UA"/>
              </w:rPr>
              <w:instrText>-</w:instrText>
            </w:r>
            <w:r>
              <w:instrText>zminu</w:instrText>
            </w:r>
            <w:r w:rsidRPr="008563F5">
              <w:rPr>
                <w:lang w:val="uk-UA"/>
              </w:rPr>
              <w:instrText>-230.</w:instrText>
            </w:r>
            <w:r>
              <w:instrText>docx</w:instrText>
            </w:r>
            <w:r w:rsidRPr="008563F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6E6B" w:rsidRPr="00830C83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Про внесення змін до рішення виконавчого комітету Сумської міської ради від 16.05.2017 № 230 «Про присвоєння та зміну поштових адрес об’єктам нерухомого майна в місті Суми»</w:t>
            </w:r>
            <w:r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fldChar w:fldCharType="end"/>
            </w:r>
          </w:p>
          <w:p w:rsidR="00656E6B" w:rsidRPr="00830C83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C335F1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C335F1" w:rsidRDefault="008563F5" w:rsidP="00656E6B">
            <w:pPr>
              <w:jc w:val="both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8563F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63F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563F5">
              <w:rPr>
                <w:lang w:val="uk-UA"/>
              </w:rPr>
              <w:instrText>://</w:instrText>
            </w:r>
            <w:r>
              <w:instrText>smr</w:instrText>
            </w:r>
            <w:r w:rsidRPr="008563F5">
              <w:rPr>
                <w:lang w:val="uk-UA"/>
              </w:rPr>
              <w:instrText>.</w:instrText>
            </w:r>
            <w:r>
              <w:instrText>gov</w:instrText>
            </w:r>
            <w:r w:rsidRPr="008563F5">
              <w:rPr>
                <w:lang w:val="uk-UA"/>
              </w:rPr>
              <w:instrText>.</w:instrText>
            </w:r>
            <w:r>
              <w:instrText>ua</w:instrText>
            </w:r>
            <w:r w:rsidRPr="008563F5">
              <w:rPr>
                <w:lang w:val="uk-UA"/>
              </w:rPr>
              <w:instrText>/</w:instrText>
            </w:r>
            <w:r>
              <w:instrText>images</w:instrText>
            </w:r>
            <w:r w:rsidRPr="008563F5">
              <w:rPr>
                <w:lang w:val="uk-UA"/>
              </w:rPr>
              <w:instrText>/</w:instrText>
            </w:r>
            <w:r>
              <w:instrText>documents</w:instrText>
            </w:r>
            <w:r w:rsidRPr="008563F5">
              <w:rPr>
                <w:lang w:val="uk-UA"/>
              </w:rPr>
              <w:instrText>/</w:instrText>
            </w:r>
            <w:r>
              <w:instrText>Proekty</w:instrText>
            </w:r>
            <w:r w:rsidRPr="008563F5">
              <w:rPr>
                <w:lang w:val="uk-UA"/>
              </w:rPr>
              <w:instrText>/</w:instrText>
            </w:r>
            <w:r>
              <w:instrText>Vykonkom</w:instrText>
            </w:r>
            <w:r w:rsidRPr="008563F5">
              <w:rPr>
                <w:lang w:val="uk-UA"/>
              </w:rPr>
              <w:instrText>/2017/06/19/</w:instrText>
            </w:r>
            <w:r>
              <w:instrText>Proekt</w:instrText>
            </w:r>
            <w:r w:rsidRPr="008563F5">
              <w:rPr>
                <w:lang w:val="uk-UA"/>
              </w:rPr>
              <w:instrText>-</w:instrText>
            </w:r>
            <w:r>
              <w:instrText>zminu</w:instrText>
            </w:r>
            <w:r w:rsidRPr="008563F5">
              <w:rPr>
                <w:lang w:val="uk-UA"/>
              </w:rPr>
              <w:instrText>-230.</w:instrText>
            </w:r>
            <w:r>
              <w:instrText>docx</w:instrText>
            </w:r>
            <w:r w:rsidRPr="008563F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56E6B" w:rsidRPr="00830C83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="00656E6B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20</w:t>
            </w:r>
            <w:r w:rsidR="00656E6B" w:rsidRPr="00830C83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.0</w:t>
            </w:r>
            <w:r w:rsidR="00656E6B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6</w:t>
            </w:r>
            <w:r w:rsidR="00656E6B" w:rsidRPr="00830C83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.2017 № </w:t>
            </w:r>
            <w:r w:rsidR="00656E6B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>326</w:t>
            </w:r>
            <w:r w:rsidR="00656E6B" w:rsidRPr="00830C83"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«Про присвоєння та зміну поштових адрес об’єктам нерухомого майна в місті Суми»</w:t>
            </w:r>
            <w:r>
              <w:rPr>
                <w:rStyle w:val="a7"/>
                <w:color w:val="auto"/>
                <w:sz w:val="28"/>
                <w:szCs w:val="28"/>
                <w:u w:val="none"/>
                <w:shd w:val="clear" w:color="auto" w:fill="FFFFFF"/>
                <w:lang w:val="uk-UA"/>
              </w:rPr>
              <w:fldChar w:fldCharType="end"/>
            </w:r>
          </w:p>
          <w:p w:rsidR="00656E6B" w:rsidRPr="00830C83" w:rsidRDefault="00656E6B" w:rsidP="00656E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830C83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29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надання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приміщення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нежитлове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Петропавлівська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буд. 60, кв. </w:t>
              </w:r>
            </w:hyperlink>
            <w:r w:rsidR="00656E6B">
              <w:rPr>
                <w:sz w:val="28"/>
                <w:szCs w:val="28"/>
                <w:lang w:val="uk-UA"/>
              </w:rPr>
              <w:t>1</w:t>
            </w:r>
            <w:r w:rsidR="00656E6B" w:rsidRPr="00830C8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C335F1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30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надання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типу по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Івана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Кавалерідзе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буд. </w:t>
              </w:r>
            </w:hyperlink>
            <w:r w:rsidR="00656E6B">
              <w:rPr>
                <w:sz w:val="28"/>
                <w:szCs w:val="28"/>
                <w:lang w:val="uk-UA"/>
              </w:rPr>
              <w:t>76</w:t>
            </w: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830C83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31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надання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типу по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вул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Серпнева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буд. </w:t>
              </w:r>
            </w:hyperlink>
            <w:r w:rsidR="00656E6B">
              <w:rPr>
                <w:sz w:val="28"/>
                <w:szCs w:val="28"/>
                <w:lang w:val="uk-UA"/>
              </w:rPr>
              <w:t>10</w:t>
            </w: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152E82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32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надання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дозволу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 </w:t>
              </w:r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житлового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квартирного типу в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садибного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типу за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адре</w:t>
              </w:r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сою</w:t>
              </w:r>
              <w:proofErr w:type="spellEnd"/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: 2-й </w:t>
              </w:r>
              <w:proofErr w:type="spellStart"/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Парковий</w:t>
              </w:r>
              <w:proofErr w:type="spellEnd"/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проїзд</w:t>
              </w:r>
              <w:proofErr w:type="spellEnd"/>
              <w:r w:rsidR="00656E6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, буд. </w:t>
              </w:r>
            </w:hyperlink>
            <w:r w:rsidR="00656E6B">
              <w:rPr>
                <w:sz w:val="28"/>
                <w:szCs w:val="28"/>
                <w:lang w:val="uk-UA"/>
              </w:rPr>
              <w:t>9</w:t>
            </w: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C335F1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335F1">
              <w:rPr>
                <w:sz w:val="28"/>
                <w:szCs w:val="28"/>
                <w:shd w:val="clear" w:color="auto" w:fill="FFFFFF"/>
              </w:rPr>
              <w:t xml:space="preserve">Про надання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переведення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житлового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квартирного типу в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будинок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садибного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типу за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 м. Суми,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335F1">
              <w:rPr>
                <w:sz w:val="28"/>
                <w:szCs w:val="28"/>
                <w:shd w:val="clear" w:color="auto" w:fill="FFFFFF"/>
              </w:rPr>
              <w:t>Веретенівська</w:t>
            </w:r>
            <w:proofErr w:type="spellEnd"/>
            <w:r w:rsidRPr="00C335F1">
              <w:rPr>
                <w:sz w:val="28"/>
                <w:szCs w:val="28"/>
                <w:shd w:val="clear" w:color="auto" w:fill="FFFFFF"/>
              </w:rPr>
              <w:t>, буд.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C335F1">
              <w:rPr>
                <w:sz w:val="28"/>
                <w:szCs w:val="28"/>
                <w:lang w:val="uk-UA"/>
              </w:rPr>
              <w:t>1/9</w:t>
            </w:r>
          </w:p>
          <w:p w:rsidR="00656E6B" w:rsidRPr="00C335F1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830C83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  <w:hyperlink r:id="rId33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садівничому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кооперативі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«Любитель»,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ділянка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№ </w:t>
              </w:r>
            </w:hyperlink>
            <w:r w:rsidR="00656E6B">
              <w:rPr>
                <w:sz w:val="28"/>
                <w:szCs w:val="28"/>
                <w:lang w:val="uk-UA"/>
              </w:rPr>
              <w:t>4</w:t>
            </w: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hyperlink r:id="rId34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/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відмову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переведенні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садового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будинку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жилий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у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Сумському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добровільному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громадському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садівничому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товаристві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«Енергетик-1»,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будинок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  <w:r w:rsidR="00656E6B">
              <w:rPr>
                <w:sz w:val="28"/>
                <w:szCs w:val="28"/>
                <w:lang w:val="uk-UA"/>
              </w:rPr>
              <w:t>46</w:t>
            </w:r>
            <w:r w:rsidR="00656E6B" w:rsidRPr="00830C8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656E6B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56E6B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656E6B" w:rsidRPr="00051CBB" w:rsidTr="00A63459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051CBB" w:rsidRDefault="00656E6B" w:rsidP="00656E6B">
            <w:pPr>
              <w:pStyle w:val="a3"/>
              <w:numPr>
                <w:ilvl w:val="0"/>
                <w:numId w:val="1"/>
              </w:numPr>
              <w:ind w:left="470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56E6B" w:rsidRPr="00830C83" w:rsidRDefault="008563F5" w:rsidP="00656E6B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hyperlink r:id="rId35" w:history="1"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звільнення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земельних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ділянок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від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незаконно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встановлених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тимчасових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споруд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для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здійснення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підприємницької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діяльності на </w:t>
              </w:r>
              <w:proofErr w:type="spellStart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території</w:t>
              </w:r>
              <w:proofErr w:type="spellEnd"/>
              <w:r w:rsidR="00656E6B" w:rsidRPr="00830C83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міста Суми </w:t>
              </w:r>
            </w:hyperlink>
          </w:p>
          <w:p w:rsidR="00656E6B" w:rsidRPr="00830C83" w:rsidRDefault="00656E6B" w:rsidP="00656E6B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56E6B" w:rsidRDefault="00656E6B" w:rsidP="00656E6B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7B59A8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і містобудування</w:t>
            </w:r>
          </w:p>
        </w:tc>
      </w:tr>
    </w:tbl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95CA1" w:rsidRDefault="00E95CA1" w:rsidP="00E95CA1">
      <w:pPr>
        <w:rPr>
          <w:b/>
          <w:bCs/>
          <w:sz w:val="28"/>
          <w:szCs w:val="28"/>
          <w:lang w:val="uk-UA"/>
        </w:rPr>
      </w:pPr>
    </w:p>
    <w:p w:rsidR="00E85878" w:rsidRDefault="00E85878" w:rsidP="00E95CA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заступник, в</w:t>
      </w:r>
      <w:r w:rsidR="00E95CA1">
        <w:rPr>
          <w:b/>
          <w:bCs/>
          <w:sz w:val="28"/>
          <w:szCs w:val="28"/>
          <w:lang w:val="uk-UA"/>
        </w:rPr>
        <w:t>.о. з</w:t>
      </w:r>
      <w:r w:rsidR="00E95CA1" w:rsidRPr="00051CBB">
        <w:rPr>
          <w:b/>
          <w:bCs/>
          <w:sz w:val="28"/>
          <w:szCs w:val="28"/>
          <w:lang w:val="uk-UA"/>
        </w:rPr>
        <w:t>аступник</w:t>
      </w:r>
      <w:r w:rsidR="00E95CA1">
        <w:rPr>
          <w:b/>
          <w:bCs/>
          <w:sz w:val="28"/>
          <w:szCs w:val="28"/>
          <w:lang w:val="uk-UA"/>
        </w:rPr>
        <w:t>а</w:t>
      </w:r>
    </w:p>
    <w:p w:rsidR="00E95CA1" w:rsidRPr="00051CBB" w:rsidRDefault="00E95CA1" w:rsidP="00E95CA1">
      <w:pPr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 xml:space="preserve">міського голови, </w:t>
      </w:r>
    </w:p>
    <w:p w:rsidR="00E85878" w:rsidRDefault="00E95CA1" w:rsidP="00E95CA1">
      <w:pPr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керуюч</w:t>
      </w:r>
      <w:r>
        <w:rPr>
          <w:b/>
          <w:bCs/>
          <w:sz w:val="28"/>
          <w:szCs w:val="28"/>
          <w:lang w:val="uk-UA"/>
        </w:rPr>
        <w:t>ого</w:t>
      </w:r>
      <w:r w:rsidRPr="00051CBB">
        <w:rPr>
          <w:b/>
          <w:bCs/>
          <w:sz w:val="28"/>
          <w:szCs w:val="28"/>
          <w:lang w:val="uk-UA"/>
        </w:rPr>
        <w:t xml:space="preserve"> справами </w:t>
      </w:r>
    </w:p>
    <w:p w:rsidR="00E95CA1" w:rsidRPr="00051CBB" w:rsidRDefault="00E95CA1" w:rsidP="00E95CA1">
      <w:pPr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 xml:space="preserve">виконавчого комітету                 </w:t>
      </w:r>
      <w:r w:rsidR="00E85878">
        <w:rPr>
          <w:b/>
          <w:bCs/>
          <w:sz w:val="28"/>
          <w:szCs w:val="28"/>
          <w:lang w:val="uk-UA"/>
        </w:rPr>
        <w:t xml:space="preserve">                                   </w:t>
      </w:r>
      <w:r w:rsidRPr="00051CBB">
        <w:rPr>
          <w:b/>
          <w:bCs/>
          <w:sz w:val="28"/>
          <w:szCs w:val="28"/>
          <w:lang w:val="uk-UA"/>
        </w:rPr>
        <w:t xml:space="preserve">                </w:t>
      </w:r>
      <w:r w:rsidR="00830C83">
        <w:rPr>
          <w:b/>
          <w:bCs/>
          <w:sz w:val="28"/>
          <w:szCs w:val="28"/>
          <w:lang w:val="uk-UA"/>
        </w:rPr>
        <w:t>В.В. Войтенко</w:t>
      </w:r>
    </w:p>
    <w:p w:rsidR="00E95CA1" w:rsidRPr="002747C0" w:rsidRDefault="00E95CA1" w:rsidP="00E95CA1">
      <w:pPr>
        <w:rPr>
          <w:lang w:val="uk-UA"/>
        </w:rPr>
      </w:pPr>
    </w:p>
    <w:p w:rsidR="00E95CA1" w:rsidRPr="009D3E6A" w:rsidRDefault="00E95CA1" w:rsidP="00E95CA1">
      <w:pPr>
        <w:rPr>
          <w:lang w:val="uk-UA"/>
        </w:rPr>
      </w:pPr>
    </w:p>
    <w:p w:rsidR="00593BB2" w:rsidRPr="00E95CA1" w:rsidRDefault="00593BB2">
      <w:pPr>
        <w:rPr>
          <w:lang w:val="uk-UA"/>
        </w:rPr>
      </w:pPr>
    </w:p>
    <w:sectPr w:rsidR="00593BB2" w:rsidRPr="00E95CA1" w:rsidSect="007B59A8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E76"/>
    <w:multiLevelType w:val="hybridMultilevel"/>
    <w:tmpl w:val="DD26B662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FB6C2A"/>
    <w:multiLevelType w:val="hybridMultilevel"/>
    <w:tmpl w:val="860C1EFA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1"/>
    <w:rsid w:val="00052226"/>
    <w:rsid w:val="0011171B"/>
    <w:rsid w:val="00152E82"/>
    <w:rsid w:val="00401420"/>
    <w:rsid w:val="00473AB5"/>
    <w:rsid w:val="004F4A27"/>
    <w:rsid w:val="00593BB2"/>
    <w:rsid w:val="00656E6B"/>
    <w:rsid w:val="00713F81"/>
    <w:rsid w:val="007439D2"/>
    <w:rsid w:val="007B59A8"/>
    <w:rsid w:val="00830C83"/>
    <w:rsid w:val="0085060D"/>
    <w:rsid w:val="008563F5"/>
    <w:rsid w:val="009A101E"/>
    <w:rsid w:val="00A63459"/>
    <w:rsid w:val="00A8416D"/>
    <w:rsid w:val="00C335F1"/>
    <w:rsid w:val="00E85878"/>
    <w:rsid w:val="00E95CA1"/>
    <w:rsid w:val="00F40A7E"/>
    <w:rsid w:val="00FB2012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544E"/>
  <w15:chartTrackingRefBased/>
  <w15:docId w15:val="{3377BB48-6296-40EA-804C-8CA4D8B0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5CA1"/>
    <w:pPr>
      <w:ind w:left="720"/>
    </w:pPr>
  </w:style>
  <w:style w:type="paragraph" w:styleId="a4">
    <w:name w:val="Normal (Web)"/>
    <w:basedOn w:val="a"/>
    <w:uiPriority w:val="99"/>
    <w:unhideWhenUsed/>
    <w:rsid w:val="00E95C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E95C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95CA1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11171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6E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E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7/06/19/Proekt-DSTY.docx" TargetMode="External"/><Relationship Id="rId13" Type="http://schemas.openxmlformats.org/officeDocument/2006/relationships/hyperlink" Target="https://smr.gov.ua/images/documents/Proekty/Vykonkom/2017/06/20/Proekt-Oplata-kyltyra.doc" TargetMode="External"/><Relationship Id="rId18" Type="http://schemas.openxmlformats.org/officeDocument/2006/relationships/hyperlink" Target="https://smr.gov.ua/images/documents/Proekty/Vykonkom/2017/05/17/Proekt-SPOG.doc" TargetMode="External"/><Relationship Id="rId26" Type="http://schemas.openxmlformats.org/officeDocument/2006/relationships/hyperlink" Target="https://smr.gov.ua/images/documents/Proekty/Vykonkom/2017/06/13/Proekt-zminu-----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mr.gov.ua/images/documents/Proekty/Vykonkom/2017/06/13/Proekt-Zolota-ptrluna.doc" TargetMode="External"/><Relationship Id="rId34" Type="http://schemas.openxmlformats.org/officeDocument/2006/relationships/hyperlink" Target="https://smr.gov.ua/images/documents/Proekty/Vykonkom/2017/07/Proekt-Energetuk.docx" TargetMode="External"/><Relationship Id="rId7" Type="http://schemas.openxmlformats.org/officeDocument/2006/relationships/hyperlink" Target="https://smr.gov.ua/images/documents/Proekty/Vykonkom/2017/06/27/Proekt-bydget.doc" TargetMode="External"/><Relationship Id="rId12" Type="http://schemas.openxmlformats.org/officeDocument/2006/relationships/hyperlink" Target="https://smr.gov.ua/images/documents/Proekty/Vykonkom/2017/06/16/Proekt-spusku-ATO.doc" TargetMode="External"/><Relationship Id="rId17" Type="http://schemas.openxmlformats.org/officeDocument/2006/relationships/hyperlink" Target="https://smr.gov.ua/images/documents/Proekty/Vykonkom/2017/05/24/Proekt-Symutexnobydservis.doc" TargetMode="External"/><Relationship Id="rId25" Type="http://schemas.openxmlformats.org/officeDocument/2006/relationships/hyperlink" Target="https://smr.gov.ua/images/documents/Proekty/Vykonkom/2017/07/05/Proekt-zminu-270.docx" TargetMode="External"/><Relationship Id="rId33" Type="http://schemas.openxmlformats.org/officeDocument/2006/relationships/hyperlink" Target="https://smr.gov.ua/images/documents/Proekty/Vykonkom/2017/06/16/Proekt-perevedenn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mr.gov.ua/images/documents/Proekty/Vykonkom/2017/06/14/Proekt-Symutexnobydservis.doc" TargetMode="External"/><Relationship Id="rId20" Type="http://schemas.openxmlformats.org/officeDocument/2006/relationships/hyperlink" Target="https://smr.gov.ua/images/documents/Proekty/Vykonkom/2017/06/Proekt-zminu-624.doc" TargetMode="External"/><Relationship Id="rId29" Type="http://schemas.openxmlformats.org/officeDocument/2006/relationships/hyperlink" Target="https://smr.gov.ua/images/documents/Proekty/Vykonkom/2017/06/29/Proekt-Peteopavlivsk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Proekty/Vykonkom/2017/06/20/Proekt-zminu-155.doc" TargetMode="External"/><Relationship Id="rId11" Type="http://schemas.openxmlformats.org/officeDocument/2006/relationships/hyperlink" Target="https://smr.gov.ua/images/documents/Proekty/Vykonkom/2017/07/05/Proekt-gromadska-rada.doc" TargetMode="External"/><Relationship Id="rId24" Type="http://schemas.openxmlformats.org/officeDocument/2006/relationships/hyperlink" Target="https://smr.gov.ua/images/documents/Proekty/Vykonkom/2017/07/11/Proekt-Sherstnova.doc" TargetMode="External"/><Relationship Id="rId32" Type="http://schemas.openxmlformats.org/officeDocument/2006/relationships/hyperlink" Target="https://smr.gov.ua/images/documents/Proekty/Vykonkom/2017/06/23/Proekt-Parkovui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mr.gov.ua/images/documents/Proekty/Vykonkom/2017/06/19/Proekt-pruzov.doc" TargetMode="External"/><Relationship Id="rId15" Type="http://schemas.openxmlformats.org/officeDocument/2006/relationships/hyperlink" Target="https://smr.gov.ua/images/documents/Proekty/Vykonkom/2017/04/27/Proekt-zvinu-finplanu.doc" TargetMode="External"/><Relationship Id="rId23" Type="http://schemas.openxmlformats.org/officeDocument/2006/relationships/hyperlink" Target="https://smr.gov.ua/images/documents/Proekty/Vykonkom/2017/07/11/Proekt-Kodgyshka.doc" TargetMode="External"/><Relationship Id="rId28" Type="http://schemas.openxmlformats.org/officeDocument/2006/relationships/hyperlink" Target="https://smr.gov.ua/images/documents/Proekty/Vykonkom/2017/06/13/Proekt-poshtovi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mr.gov.ua/images/documents/Proekty/Vykonkom/2017/06/27/Proekt-oxorona-prurodu.doc" TargetMode="External"/><Relationship Id="rId19" Type="http://schemas.openxmlformats.org/officeDocument/2006/relationships/hyperlink" Target="https://smr.gov.ua/images/documents/Proekty/Vykonkom/2017/06/08/Proekt-Nesterova-23.docx" TargetMode="External"/><Relationship Id="rId31" Type="http://schemas.openxmlformats.org/officeDocument/2006/relationships/hyperlink" Target="https://smr.gov.ua/images/documents/Proekty/Vykonkom/2017/07/05/Proekt-Serpnev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Proekty/Vykonkom/2017/06/19/Proekt-DSTY.docx" TargetMode="External"/><Relationship Id="rId14" Type="http://schemas.openxmlformats.org/officeDocument/2006/relationships/hyperlink" Target="https://smr.gov.ua/images/documents/Proekty/Vykonkom/2017/05/22/Proekt-infostrvis.doc" TargetMode="External"/><Relationship Id="rId22" Type="http://schemas.openxmlformats.org/officeDocument/2006/relationships/hyperlink" Target="https://smr.gov.ua/images/documents/Proekty/Vykonkom/2017/06/19/Proekt-regum-robotu.doc" TargetMode="External"/><Relationship Id="rId27" Type="http://schemas.openxmlformats.org/officeDocument/2006/relationships/hyperlink" Target="https://smr.gov.ua/images/documents/Proekty/Vykonkom/2017/06/13/Proekt-zminu-----.docx" TargetMode="External"/><Relationship Id="rId30" Type="http://schemas.openxmlformats.org/officeDocument/2006/relationships/hyperlink" Target="https://smr.gov.ua/images/documents/Proekty/Vykonkom/2017/06/23/Proekt-I-Kovaleridze.docx" TargetMode="External"/><Relationship Id="rId35" Type="http://schemas.openxmlformats.org/officeDocument/2006/relationships/hyperlink" Target="https://smr.gov.ua/images/documents/Proekty/Vykonkom/2017/06/06/Proekt-demontag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11</cp:revision>
  <cp:lastPrinted>2017-07-14T08:02:00Z</cp:lastPrinted>
  <dcterms:created xsi:type="dcterms:W3CDTF">2017-07-10T07:49:00Z</dcterms:created>
  <dcterms:modified xsi:type="dcterms:W3CDTF">2017-07-14T08:26:00Z</dcterms:modified>
</cp:coreProperties>
</file>