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4E" w:rsidRPr="001C2D7B" w:rsidRDefault="0064144E" w:rsidP="0064144E">
      <w:pPr>
        <w:pStyle w:val="a6"/>
        <w:rPr>
          <w:lang w:val="uk-UA"/>
        </w:rPr>
      </w:pPr>
      <w:r w:rsidRPr="001C2D7B">
        <w:rPr>
          <w:lang w:val="uk-UA"/>
        </w:rPr>
        <w:t>У К Р А Ї Н А</w:t>
      </w:r>
    </w:p>
    <w:p w:rsidR="0064144E" w:rsidRPr="001C2D7B" w:rsidRDefault="0064144E" w:rsidP="0064144E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1C2D7B">
        <w:rPr>
          <w:b/>
          <w:bCs/>
          <w:sz w:val="28"/>
          <w:szCs w:val="28"/>
          <w:lang w:val="uk-UA"/>
        </w:rPr>
        <w:t>СУМСЬКА  МІСЬКА  РАДА</w:t>
      </w:r>
    </w:p>
    <w:p w:rsidR="0064144E" w:rsidRPr="001C2D7B" w:rsidRDefault="0064144E" w:rsidP="0064144E">
      <w:pPr>
        <w:jc w:val="center"/>
        <w:rPr>
          <w:b/>
          <w:bCs/>
          <w:sz w:val="28"/>
          <w:szCs w:val="28"/>
          <w:lang w:val="uk-UA"/>
        </w:rPr>
      </w:pPr>
      <w:r w:rsidRPr="001C2D7B">
        <w:rPr>
          <w:b/>
          <w:bCs/>
          <w:sz w:val="28"/>
          <w:szCs w:val="28"/>
          <w:lang w:val="uk-UA"/>
        </w:rPr>
        <w:t>ВИКОНАВЧИЙ  КОМІТЕТ</w:t>
      </w:r>
    </w:p>
    <w:p w:rsidR="0064144E" w:rsidRPr="001C2D7B" w:rsidRDefault="0064144E" w:rsidP="0064144E">
      <w:pPr>
        <w:jc w:val="center"/>
        <w:rPr>
          <w:b/>
          <w:bCs/>
          <w:sz w:val="12"/>
          <w:szCs w:val="12"/>
          <w:lang w:val="uk-UA"/>
        </w:rPr>
      </w:pPr>
    </w:p>
    <w:p w:rsidR="0064144E" w:rsidRPr="001C2D7B" w:rsidRDefault="0064144E" w:rsidP="0064144E">
      <w:pPr>
        <w:jc w:val="center"/>
        <w:rPr>
          <w:b/>
          <w:bCs/>
          <w:sz w:val="28"/>
          <w:szCs w:val="28"/>
          <w:lang w:val="uk-UA"/>
        </w:rPr>
      </w:pPr>
      <w:r w:rsidRPr="001C2D7B">
        <w:rPr>
          <w:b/>
          <w:bCs/>
          <w:sz w:val="28"/>
          <w:szCs w:val="28"/>
          <w:lang w:val="uk-UA"/>
        </w:rPr>
        <w:t>ПОРЯДОК ДЕННИЙ</w:t>
      </w:r>
    </w:p>
    <w:p w:rsidR="0064144E" w:rsidRPr="001C2D7B" w:rsidRDefault="00AF3CFB" w:rsidP="0064144E">
      <w:pPr>
        <w:ind w:hanging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4144E" w:rsidRPr="001C2D7B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64144E" w:rsidRPr="001C2D7B" w:rsidRDefault="0064144E" w:rsidP="0064144E">
      <w:pPr>
        <w:ind w:left="5040" w:firstLine="720"/>
        <w:jc w:val="both"/>
        <w:rPr>
          <w:b/>
          <w:bCs/>
          <w:sz w:val="28"/>
          <w:szCs w:val="28"/>
          <w:lang w:val="uk-UA"/>
        </w:rPr>
      </w:pPr>
    </w:p>
    <w:p w:rsidR="0064144E" w:rsidRPr="001C2D7B" w:rsidRDefault="00C42B4D" w:rsidP="0064144E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 w:rsidRPr="00C42B4D">
        <w:rPr>
          <w:b/>
          <w:bCs/>
          <w:sz w:val="28"/>
          <w:szCs w:val="28"/>
        </w:rPr>
        <w:t>26</w:t>
      </w:r>
      <w:r w:rsidR="00F5629F" w:rsidRPr="001C2D7B">
        <w:rPr>
          <w:b/>
          <w:bCs/>
          <w:sz w:val="28"/>
          <w:szCs w:val="28"/>
          <w:lang w:val="uk-UA"/>
        </w:rPr>
        <w:t xml:space="preserve"> січня 2017</w:t>
      </w:r>
      <w:r w:rsidR="0064144E" w:rsidRPr="001C2D7B">
        <w:rPr>
          <w:b/>
          <w:bCs/>
          <w:sz w:val="28"/>
          <w:szCs w:val="28"/>
          <w:lang w:val="uk-UA"/>
        </w:rPr>
        <w:t xml:space="preserve"> року</w:t>
      </w:r>
      <w:r w:rsidR="0064144E" w:rsidRPr="001C2D7B">
        <w:rPr>
          <w:b/>
          <w:bCs/>
          <w:sz w:val="28"/>
          <w:szCs w:val="28"/>
          <w:lang w:val="uk-UA"/>
        </w:rPr>
        <w:tab/>
      </w:r>
    </w:p>
    <w:p w:rsidR="0064144E" w:rsidRPr="001C2D7B" w:rsidRDefault="0064144E" w:rsidP="0064144E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3260"/>
      </w:tblGrid>
      <w:tr w:rsidR="0064144E" w:rsidRPr="006A45FD" w:rsidTr="00811CF6">
        <w:tc>
          <w:tcPr>
            <w:tcW w:w="781" w:type="dxa"/>
          </w:tcPr>
          <w:p w:rsidR="0064144E" w:rsidRPr="006A45FD" w:rsidRDefault="0064144E" w:rsidP="00C50B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45FD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64144E" w:rsidRPr="006A45FD" w:rsidRDefault="0064144E" w:rsidP="00C50B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45FD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</w:tcPr>
          <w:p w:rsidR="0064144E" w:rsidRPr="006A45FD" w:rsidRDefault="0064144E" w:rsidP="00C50B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45FD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60" w:type="dxa"/>
          </w:tcPr>
          <w:p w:rsidR="0064144E" w:rsidRPr="006A45FD" w:rsidRDefault="0064144E" w:rsidP="00C50B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45FD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C42B4D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833869" w:rsidRDefault="00C42B4D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C42B4D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42B4D">
              <w:rPr>
                <w:sz w:val="28"/>
                <w:szCs w:val="28"/>
                <w:lang w:val="uk-UA"/>
              </w:rPr>
              <w:t>П</w:t>
            </w:r>
            <w:hyperlink r:id="rId6" w:history="1">
              <w:r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ро затвердження фінансового плану Комунального підприємства «</w:t>
              </w:r>
              <w:proofErr w:type="spellStart"/>
              <w:r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Шляхрембуд</w:t>
              </w:r>
              <w:proofErr w:type="spellEnd"/>
              <w:r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» Сумської міської ради на 2017 рік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C42B4D" w:rsidP="00C42B4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2B4D">
              <w:rPr>
                <w:b/>
                <w:bCs/>
                <w:sz w:val="28"/>
                <w:szCs w:val="28"/>
                <w:lang w:val="uk-UA"/>
              </w:rPr>
              <w:t xml:space="preserve">ШИЛОВ Віталій Володимирович – </w:t>
            </w:r>
            <w:r w:rsidRPr="00C42B4D">
              <w:rPr>
                <w:bCs/>
                <w:sz w:val="28"/>
                <w:szCs w:val="28"/>
                <w:lang w:val="uk-UA"/>
              </w:rPr>
              <w:t>начальник управління капітального будівництва</w:t>
            </w:r>
          </w:p>
        </w:tc>
      </w:tr>
      <w:tr w:rsidR="00811CF6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33869" w:rsidRDefault="00811CF6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11CF6" w:rsidRDefault="00811CF6" w:rsidP="00811CF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1F471E">
              <w:rPr>
                <w:sz w:val="28"/>
                <w:szCs w:val="28"/>
                <w:lang w:val="uk-UA"/>
              </w:rPr>
              <w:t>фінансового плану комунального підприємства «</w:t>
            </w:r>
            <w:proofErr w:type="spellStart"/>
            <w:r w:rsidR="001F471E">
              <w:rPr>
                <w:sz w:val="28"/>
                <w:szCs w:val="28"/>
                <w:lang w:val="uk-UA"/>
              </w:rPr>
              <w:t>Інфосервіс</w:t>
            </w:r>
            <w:proofErr w:type="spellEnd"/>
            <w:r w:rsidR="001F471E">
              <w:rPr>
                <w:sz w:val="28"/>
                <w:szCs w:val="28"/>
                <w:lang w:val="uk-UA"/>
              </w:rPr>
              <w:t>» Сумської міської ради на 2017 рік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1C2D7B" w:rsidRDefault="001F471E" w:rsidP="007840B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БЄЛОМАР Віктор Васильович – </w:t>
            </w:r>
            <w:r w:rsidRPr="001F471E">
              <w:rPr>
                <w:bCs/>
                <w:sz w:val="28"/>
                <w:szCs w:val="28"/>
                <w:lang w:val="uk-UA"/>
              </w:rPr>
              <w:t>начальник відділу інформаційних технологій та комп’ютерного забезпечення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811CF6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33869" w:rsidRDefault="00811CF6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11CF6" w:rsidRDefault="001F471E" w:rsidP="001F471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фінансових планів: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Спецкомбінат</w:t>
            </w:r>
            <w:proofErr w:type="spellEnd"/>
            <w:r>
              <w:rPr>
                <w:sz w:val="28"/>
                <w:szCs w:val="28"/>
                <w:lang w:val="uk-UA"/>
              </w:rPr>
              <w:t>»,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Сумикомунінвест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 ради,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Сумижилкомсервіс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 ради,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Сумської міської ради, </w:t>
            </w:r>
            <w:proofErr w:type="spellStart"/>
            <w:r>
              <w:rPr>
                <w:sz w:val="28"/>
                <w:szCs w:val="28"/>
                <w:lang w:val="uk-UA"/>
              </w:rPr>
              <w:t>комуналього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підприємства «Міськводоканал» Сумської міської ради, </w:t>
            </w:r>
            <w:r w:rsidR="00F77871">
              <w:rPr>
                <w:sz w:val="28"/>
                <w:szCs w:val="28"/>
                <w:lang w:val="uk-UA"/>
              </w:rPr>
              <w:t>комунального підприємства «</w:t>
            </w:r>
            <w:proofErr w:type="spellStart"/>
            <w:r w:rsidR="00F77871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="00F77871">
              <w:rPr>
                <w:sz w:val="28"/>
                <w:szCs w:val="28"/>
                <w:lang w:val="uk-UA"/>
              </w:rPr>
              <w:t>» Сумської міської ради, комунального підприємства «</w:t>
            </w:r>
            <w:proofErr w:type="spellStart"/>
            <w:r w:rsidR="00F77871">
              <w:rPr>
                <w:sz w:val="28"/>
                <w:szCs w:val="28"/>
                <w:lang w:val="uk-UA"/>
              </w:rPr>
              <w:t>Сумитеплоенергоцентраль</w:t>
            </w:r>
            <w:proofErr w:type="spellEnd"/>
            <w:r w:rsidR="00F77871">
              <w:rPr>
                <w:sz w:val="28"/>
                <w:szCs w:val="28"/>
                <w:lang w:val="uk-UA"/>
              </w:rPr>
              <w:t>» Сумської міської ради на 2017 рік</w:t>
            </w:r>
          </w:p>
          <w:p w:rsidR="00F77871" w:rsidRPr="00811CF6" w:rsidRDefault="00F77871" w:rsidP="001F471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1C2D7B" w:rsidRDefault="00F77871" w:rsidP="007840B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ЯРЕМЕНКО Григорій Іванович – </w:t>
            </w:r>
            <w:r w:rsidRPr="00F77871">
              <w:rPr>
                <w:bCs/>
                <w:sz w:val="28"/>
                <w:szCs w:val="28"/>
                <w:lang w:val="uk-UA"/>
              </w:rPr>
              <w:t>директор департаменту інфраструктури міста</w:t>
            </w:r>
          </w:p>
        </w:tc>
      </w:tr>
      <w:tr w:rsidR="00811CF6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33869" w:rsidRDefault="00811CF6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11CF6" w:rsidRDefault="00AF3CFB" w:rsidP="007840B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7" w:history="1">
              <w:r w:rsidR="00811CF6" w:rsidRPr="00811CF6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фінансового плану Комунального оптово-роздрібного підприємства «Дрібнооптовий» Сумської міської ради на 2017 рік</w:t>
              </w:r>
            </w:hyperlink>
            <w:r w:rsidR="00811CF6" w:rsidRPr="00811CF6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C42B4D" w:rsidRDefault="00811CF6" w:rsidP="007840B7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2D7B">
              <w:rPr>
                <w:b/>
                <w:bCs/>
                <w:sz w:val="28"/>
                <w:szCs w:val="28"/>
                <w:lang w:val="uk-UA"/>
              </w:rPr>
              <w:t xml:space="preserve">ДАНИЛЬЧЕНКО Антоніна Миколаївна – </w:t>
            </w:r>
            <w:r w:rsidRPr="001F471E">
              <w:rPr>
                <w:bCs/>
                <w:sz w:val="28"/>
                <w:szCs w:val="28"/>
                <w:lang w:val="uk-UA"/>
              </w:rPr>
              <w:t>начальник управління освіти і науки</w:t>
            </w:r>
          </w:p>
        </w:tc>
      </w:tr>
      <w:tr w:rsidR="00811CF6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33869" w:rsidRDefault="00811CF6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11CF6" w:rsidRDefault="00AF3CFB" w:rsidP="007840B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8" w:history="1">
              <w:r w:rsidR="00811CF6" w:rsidRPr="00811CF6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15.11.2016 №620 «Про затвердження на 2017 рік лімітів споживання енергоносіїв по професійно-технічних закладах, підпорядкованих управлінню освіти і науки Сумської міської ради»</w:t>
              </w:r>
            </w:hyperlink>
          </w:p>
          <w:p w:rsidR="00811CF6" w:rsidRPr="00811CF6" w:rsidRDefault="00811CF6" w:rsidP="007840B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11CF6" w:rsidRDefault="00811CF6" w:rsidP="001F471E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11CF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C42B4D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833869" w:rsidRDefault="00C42B4D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42B4D" w:rsidRDefault="00AF3CFB" w:rsidP="00C42B4D">
            <w:pPr>
              <w:contextualSpacing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hyperlink r:id="rId9" w:history="1">
              <w:r w:rsidR="00C42B4D"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Про тимчасові тарифи на послуги з утримання будинків і споруд та прибудинкових територій товариства з обмеженою відповідальністю «ФОРЕКС ПЛЮС»</w:t>
              </w:r>
            </w:hyperlink>
          </w:p>
          <w:p w:rsidR="00AB7F71" w:rsidRPr="00C42B4D" w:rsidRDefault="00AB7F71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C42B4D" w:rsidP="00C42B4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2B4D">
              <w:rPr>
                <w:b/>
                <w:bCs/>
                <w:sz w:val="28"/>
                <w:szCs w:val="28"/>
                <w:lang w:val="uk-UA"/>
              </w:rPr>
              <w:t xml:space="preserve">НЕЖЕНЕЦЬ Леонід Іванович – </w:t>
            </w:r>
            <w:r w:rsidRPr="00C42B4D">
              <w:rPr>
                <w:bCs/>
                <w:sz w:val="28"/>
                <w:szCs w:val="28"/>
                <w:lang w:val="uk-UA"/>
              </w:rPr>
              <w:t>директор ТОВ «ФОРЕКС ПЛЮС»</w:t>
            </w:r>
          </w:p>
        </w:tc>
      </w:tr>
      <w:tr w:rsidR="00C42B4D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833869" w:rsidRDefault="00C42B4D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AF3CFB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10" w:history="1">
              <w:r w:rsidR="00C42B4D"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Про тарифи на послуги з утримання будинків і споруд та прибудинкових територій товариства з обмеженою відповідальністю «КЕРУЮЧА КОМПАНІЯ «ДОМКОМ СУМИ»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C42B4D" w:rsidP="00C42B4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2B4D">
              <w:rPr>
                <w:b/>
                <w:bCs/>
                <w:sz w:val="28"/>
                <w:szCs w:val="28"/>
                <w:lang w:val="uk-UA"/>
              </w:rPr>
              <w:t xml:space="preserve">ЗДЄЛЬНІК Богдан Анатолійович – </w:t>
            </w:r>
            <w:r w:rsidRPr="00C42B4D">
              <w:rPr>
                <w:bCs/>
                <w:sz w:val="28"/>
                <w:szCs w:val="28"/>
                <w:lang w:val="uk-UA"/>
              </w:rPr>
              <w:t>директор ТОВ «КЕРУЮЧА КОМПАНІЯ «ДОМКОМ СУМИ»</w:t>
            </w:r>
          </w:p>
        </w:tc>
      </w:tr>
      <w:tr w:rsidR="00C42B4D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833869" w:rsidRDefault="00C42B4D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42B4D" w:rsidRDefault="00AF3CFB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11" w:history="1">
              <w:r w:rsidR="00C42B4D"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Про тарифи на послуги з утримання будинків і споруд та прибудинкових територій товариства з обмеженою відповідальністю «КК «</w:t>
              </w:r>
              <w:proofErr w:type="spellStart"/>
              <w:r w:rsidR="00C42B4D"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Коменерго</w:t>
              </w:r>
              <w:proofErr w:type="spellEnd"/>
              <w:r w:rsidR="00C42B4D"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-Суми»</w:t>
              </w:r>
            </w:hyperlink>
          </w:p>
          <w:p w:rsidR="00C42B4D" w:rsidRPr="00C42B4D" w:rsidRDefault="00C42B4D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1C2D7B" w:rsidRDefault="00C42B4D" w:rsidP="00AF3CFB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</w:t>
            </w:r>
            <w:r w:rsidR="00AF3CFB">
              <w:rPr>
                <w:b/>
                <w:bCs/>
                <w:sz w:val="28"/>
                <w:szCs w:val="28"/>
                <w:lang w:val="uk-UA"/>
              </w:rPr>
              <w:t>ОСЕНКО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 xml:space="preserve"> Інна Миколаївна – </w:t>
            </w:r>
            <w:r w:rsidRPr="00C42B4D">
              <w:rPr>
                <w:bCs/>
                <w:sz w:val="28"/>
                <w:szCs w:val="28"/>
                <w:lang w:val="uk-UA"/>
              </w:rPr>
              <w:t>директор ТОВ «КК «</w:t>
            </w:r>
            <w:proofErr w:type="spellStart"/>
            <w:r w:rsidRPr="00C42B4D">
              <w:rPr>
                <w:bCs/>
                <w:sz w:val="28"/>
                <w:szCs w:val="28"/>
                <w:lang w:val="uk-UA"/>
              </w:rPr>
              <w:t>Коменерго</w:t>
            </w:r>
            <w:proofErr w:type="spellEnd"/>
            <w:r w:rsidRPr="00C42B4D">
              <w:rPr>
                <w:bCs/>
                <w:sz w:val="28"/>
                <w:szCs w:val="28"/>
                <w:lang w:val="uk-UA"/>
              </w:rPr>
              <w:t>-Суми»</w:t>
            </w:r>
          </w:p>
        </w:tc>
      </w:tr>
      <w:tr w:rsidR="00C42B4D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833869" w:rsidRDefault="00C42B4D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AF3CFB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12" w:history="1">
              <w:r w:rsidR="00C42B4D"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Про створення комісії з визначення збитків, заподіяних територіальній громаді м. Суми внаслідок використання земельних ділянок з порушенням законодавства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1C2D7B" w:rsidRDefault="00C42B4D" w:rsidP="00C42B4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2D7B">
              <w:rPr>
                <w:b/>
                <w:bCs/>
                <w:sz w:val="28"/>
                <w:szCs w:val="28"/>
                <w:lang w:val="uk-UA"/>
              </w:rPr>
              <w:t xml:space="preserve">КЛИМЕНКО Юрій Миколайович – </w:t>
            </w:r>
            <w:r w:rsidRPr="00C42B4D">
              <w:rPr>
                <w:bCs/>
                <w:sz w:val="28"/>
                <w:szCs w:val="28"/>
                <w:lang w:val="uk-UA"/>
              </w:rPr>
              <w:t>директор департаменту забезпечення  ресурсних платежів</w:t>
            </w:r>
          </w:p>
        </w:tc>
      </w:tr>
      <w:tr w:rsidR="00C42B4D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833869" w:rsidRDefault="00C42B4D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AF3CFB" w:rsidP="00C42B4D">
            <w:pPr>
              <w:contextualSpacing/>
              <w:rPr>
                <w:sz w:val="28"/>
                <w:szCs w:val="28"/>
                <w:lang w:val="uk-UA"/>
              </w:rPr>
            </w:pPr>
            <w:hyperlink r:id="rId13" w:history="1">
              <w:r w:rsidR="00C42B4D"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Про створення комісії з питань передачі військового майна</w:t>
              </w:r>
            </w:hyperlink>
          </w:p>
          <w:p w:rsidR="00C42B4D" w:rsidRPr="00C42B4D" w:rsidRDefault="00C42B4D" w:rsidP="00C42B4D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C42B4D" w:rsidP="00C42B4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-//-</w:t>
            </w:r>
          </w:p>
        </w:tc>
      </w:tr>
      <w:tr w:rsidR="00C42B4D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833869" w:rsidRDefault="00C42B4D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AF3CFB" w:rsidP="00C42B4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14" w:history="1">
              <w:r w:rsidR="00C42B4D"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Про створення архітектурно - містобудівної ради при управлінні архітектури та містобудування Сумської міської ради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C42B4D" w:rsidP="00C42B4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2B4D">
              <w:rPr>
                <w:b/>
                <w:bCs/>
                <w:sz w:val="28"/>
                <w:szCs w:val="28"/>
                <w:lang w:val="uk-UA"/>
              </w:rPr>
              <w:t xml:space="preserve">КРИВЦОВ Андрій Володимирович - </w:t>
            </w:r>
            <w:r w:rsidRPr="00C42B4D">
              <w:rPr>
                <w:bCs/>
                <w:sz w:val="28"/>
                <w:szCs w:val="28"/>
                <w:lang w:val="uk-UA"/>
              </w:rPr>
              <w:t>начальник управління архітектури та містобудування</w:t>
            </w:r>
          </w:p>
        </w:tc>
      </w:tr>
      <w:tr w:rsidR="00833869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33869" w:rsidRPr="00833869" w:rsidRDefault="00833869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33869" w:rsidRDefault="00833869" w:rsidP="0083386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33869">
              <w:rPr>
                <w:sz w:val="28"/>
                <w:szCs w:val="28"/>
                <w:lang w:val="uk-UA"/>
              </w:rPr>
              <w:t>Про присвоєння поштових адрес об’єктам нерухомого майна в м. Суми</w:t>
            </w:r>
          </w:p>
          <w:p w:rsidR="00833869" w:rsidRPr="00833869" w:rsidRDefault="00833869" w:rsidP="0083386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3869" w:rsidRPr="00811CF6" w:rsidRDefault="00833869" w:rsidP="00833869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11CF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833869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33869" w:rsidRPr="00833869" w:rsidRDefault="00833869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33869" w:rsidRPr="00C42B4D" w:rsidRDefault="00AF3CFB" w:rsidP="0083386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15" w:history="1">
              <w:r w:rsidR="00833869"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переліку культурно-масових заходів на 2017 рік до міської цільової комплексної Програми розвитку культури міста Суми на 2016 - 2018 роки, затвердженої рішенням Сумської міської ради від 24 грудня 2015 року № 159-МР (зі змінами)</w:t>
              </w:r>
            </w:hyperlink>
            <w:r w:rsidR="00833869" w:rsidRPr="00C42B4D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  <w:p w:rsidR="00833869" w:rsidRPr="00C42B4D" w:rsidRDefault="00833869" w:rsidP="0083386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3869" w:rsidRPr="001C2D7B" w:rsidRDefault="00833869" w:rsidP="00833869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2D7B">
              <w:rPr>
                <w:b/>
                <w:bCs/>
                <w:sz w:val="28"/>
                <w:szCs w:val="28"/>
                <w:lang w:val="uk-UA"/>
              </w:rPr>
              <w:t xml:space="preserve">ЦИБУЛЬСЬКА Наталія Олексіївна – </w:t>
            </w:r>
            <w:r w:rsidRPr="00C42B4D">
              <w:rPr>
                <w:bCs/>
                <w:sz w:val="28"/>
                <w:szCs w:val="28"/>
                <w:lang w:val="uk-UA"/>
              </w:rPr>
              <w:t>начальник відділу культури і туризму</w:t>
            </w:r>
          </w:p>
        </w:tc>
      </w:tr>
      <w:tr w:rsidR="00833869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33869" w:rsidRPr="00833869" w:rsidRDefault="00833869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33869" w:rsidRDefault="00833869" w:rsidP="0083386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призначення перевізників тимчасовими виконавцями пасажирських перевезень на міських автобусних маршрутах загального користування в м. Суми</w:t>
            </w:r>
          </w:p>
          <w:p w:rsidR="00833869" w:rsidRPr="00C42B4D" w:rsidRDefault="00833869" w:rsidP="0083386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3869" w:rsidRPr="001C2D7B" w:rsidRDefault="00833869" w:rsidP="00833869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ЯКОВЕНКО Сергій Володимирович – </w:t>
            </w:r>
            <w:r w:rsidRPr="00811CF6">
              <w:rPr>
                <w:bCs/>
                <w:sz w:val="28"/>
                <w:szCs w:val="28"/>
                <w:lang w:val="uk-UA"/>
              </w:rPr>
              <w:t>начальник відділу транспорту, зв’язку та телекомунікаційних послуг</w:t>
            </w:r>
          </w:p>
        </w:tc>
      </w:tr>
    </w:tbl>
    <w:p w:rsidR="0064144E" w:rsidRPr="001C2D7B" w:rsidRDefault="0064144E" w:rsidP="0064144E">
      <w:pPr>
        <w:rPr>
          <w:b/>
          <w:bCs/>
          <w:sz w:val="28"/>
          <w:szCs w:val="28"/>
          <w:lang w:val="uk-UA"/>
        </w:rPr>
      </w:pPr>
    </w:p>
    <w:p w:rsidR="008247B6" w:rsidRDefault="008247B6" w:rsidP="006B1070">
      <w:pPr>
        <w:rPr>
          <w:b/>
          <w:bCs/>
          <w:sz w:val="28"/>
          <w:szCs w:val="28"/>
          <w:lang w:val="uk-UA"/>
        </w:rPr>
      </w:pPr>
    </w:p>
    <w:p w:rsidR="008247B6" w:rsidRDefault="008247B6" w:rsidP="006B107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В.о. заступника міського голови, </w:t>
      </w:r>
    </w:p>
    <w:p w:rsidR="008247B6" w:rsidRPr="001C2D7B" w:rsidRDefault="008247B6" w:rsidP="006B107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керуючого справами виконавчого комітету                  </w:t>
      </w:r>
      <w:r w:rsidR="004F391C">
        <w:rPr>
          <w:b/>
          <w:bCs/>
          <w:sz w:val="28"/>
          <w:szCs w:val="28"/>
          <w:lang w:val="uk-UA"/>
        </w:rPr>
        <w:t xml:space="preserve">             </w:t>
      </w:r>
      <w:r>
        <w:rPr>
          <w:b/>
          <w:bCs/>
          <w:sz w:val="28"/>
          <w:szCs w:val="28"/>
          <w:lang w:val="uk-UA"/>
        </w:rPr>
        <w:t xml:space="preserve">            С.Я. Пак</w:t>
      </w:r>
    </w:p>
    <w:sectPr w:rsidR="008247B6" w:rsidRPr="001C2D7B" w:rsidSect="000C61A7">
      <w:pgSz w:w="11906" w:h="16838"/>
      <w:pgMar w:top="851" w:right="424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0F4"/>
    <w:multiLevelType w:val="hybridMultilevel"/>
    <w:tmpl w:val="91B8D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47E6B"/>
    <w:multiLevelType w:val="hybridMultilevel"/>
    <w:tmpl w:val="5D585AD2"/>
    <w:lvl w:ilvl="0" w:tplc="0422000F">
      <w:start w:val="1"/>
      <w:numFmt w:val="decimal"/>
      <w:lvlText w:val="%1."/>
      <w:lvlJc w:val="left"/>
      <w:pPr>
        <w:ind w:left="890" w:hanging="360"/>
      </w:p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40BC32D2"/>
    <w:multiLevelType w:val="hybridMultilevel"/>
    <w:tmpl w:val="5D585AD2"/>
    <w:lvl w:ilvl="0" w:tplc="0422000F">
      <w:start w:val="1"/>
      <w:numFmt w:val="decimal"/>
      <w:lvlText w:val="%1."/>
      <w:lvlJc w:val="left"/>
      <w:pPr>
        <w:ind w:left="890" w:hanging="360"/>
      </w:p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66FB6C2A"/>
    <w:multiLevelType w:val="hybridMultilevel"/>
    <w:tmpl w:val="D6BC6E2E"/>
    <w:lvl w:ilvl="0" w:tplc="64D816A6">
      <w:start w:val="1"/>
      <w:numFmt w:val="decimal"/>
      <w:lvlText w:val="%1."/>
      <w:lvlJc w:val="left"/>
      <w:pPr>
        <w:ind w:left="68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DE31F5"/>
    <w:multiLevelType w:val="hybridMultilevel"/>
    <w:tmpl w:val="D6BC6E2E"/>
    <w:lvl w:ilvl="0" w:tplc="64D816A6">
      <w:start w:val="1"/>
      <w:numFmt w:val="decimal"/>
      <w:lvlText w:val="%1."/>
      <w:lvlJc w:val="left"/>
      <w:pPr>
        <w:ind w:left="68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932EAD"/>
    <w:multiLevelType w:val="hybridMultilevel"/>
    <w:tmpl w:val="B3E01C7A"/>
    <w:lvl w:ilvl="0" w:tplc="0422000F">
      <w:start w:val="1"/>
      <w:numFmt w:val="decimal"/>
      <w:lvlText w:val="%1."/>
      <w:lvlJc w:val="left"/>
      <w:pPr>
        <w:ind w:left="1250" w:hanging="360"/>
      </w:pPr>
    </w:lvl>
    <w:lvl w:ilvl="1" w:tplc="04220019" w:tentative="1">
      <w:start w:val="1"/>
      <w:numFmt w:val="lowerLetter"/>
      <w:lvlText w:val="%2."/>
      <w:lvlJc w:val="left"/>
      <w:pPr>
        <w:ind w:left="1970" w:hanging="360"/>
      </w:pPr>
    </w:lvl>
    <w:lvl w:ilvl="2" w:tplc="0422001B" w:tentative="1">
      <w:start w:val="1"/>
      <w:numFmt w:val="lowerRoman"/>
      <w:lvlText w:val="%3."/>
      <w:lvlJc w:val="right"/>
      <w:pPr>
        <w:ind w:left="2690" w:hanging="180"/>
      </w:pPr>
    </w:lvl>
    <w:lvl w:ilvl="3" w:tplc="0422000F" w:tentative="1">
      <w:start w:val="1"/>
      <w:numFmt w:val="decimal"/>
      <w:lvlText w:val="%4."/>
      <w:lvlJc w:val="left"/>
      <w:pPr>
        <w:ind w:left="3410" w:hanging="360"/>
      </w:pPr>
    </w:lvl>
    <w:lvl w:ilvl="4" w:tplc="04220019" w:tentative="1">
      <w:start w:val="1"/>
      <w:numFmt w:val="lowerLetter"/>
      <w:lvlText w:val="%5."/>
      <w:lvlJc w:val="left"/>
      <w:pPr>
        <w:ind w:left="4130" w:hanging="360"/>
      </w:pPr>
    </w:lvl>
    <w:lvl w:ilvl="5" w:tplc="0422001B" w:tentative="1">
      <w:start w:val="1"/>
      <w:numFmt w:val="lowerRoman"/>
      <w:lvlText w:val="%6."/>
      <w:lvlJc w:val="right"/>
      <w:pPr>
        <w:ind w:left="4850" w:hanging="180"/>
      </w:pPr>
    </w:lvl>
    <w:lvl w:ilvl="6" w:tplc="0422000F" w:tentative="1">
      <w:start w:val="1"/>
      <w:numFmt w:val="decimal"/>
      <w:lvlText w:val="%7."/>
      <w:lvlJc w:val="left"/>
      <w:pPr>
        <w:ind w:left="5570" w:hanging="360"/>
      </w:pPr>
    </w:lvl>
    <w:lvl w:ilvl="7" w:tplc="04220019" w:tentative="1">
      <w:start w:val="1"/>
      <w:numFmt w:val="lowerLetter"/>
      <w:lvlText w:val="%8."/>
      <w:lvlJc w:val="left"/>
      <w:pPr>
        <w:ind w:left="6290" w:hanging="360"/>
      </w:pPr>
    </w:lvl>
    <w:lvl w:ilvl="8" w:tplc="0422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4E"/>
    <w:rsid w:val="00051CBB"/>
    <w:rsid w:val="000C61A7"/>
    <w:rsid w:val="0019168A"/>
    <w:rsid w:val="001C2D7B"/>
    <w:rsid w:val="001F471E"/>
    <w:rsid w:val="00246832"/>
    <w:rsid w:val="00351AE3"/>
    <w:rsid w:val="003D337D"/>
    <w:rsid w:val="004F391C"/>
    <w:rsid w:val="0064144E"/>
    <w:rsid w:val="006A45FD"/>
    <w:rsid w:val="006B1070"/>
    <w:rsid w:val="00777844"/>
    <w:rsid w:val="008100B9"/>
    <w:rsid w:val="00811CF6"/>
    <w:rsid w:val="008247B6"/>
    <w:rsid w:val="00833869"/>
    <w:rsid w:val="008579B1"/>
    <w:rsid w:val="00874E8E"/>
    <w:rsid w:val="0090485C"/>
    <w:rsid w:val="00A3574E"/>
    <w:rsid w:val="00A42ADB"/>
    <w:rsid w:val="00AB7F71"/>
    <w:rsid w:val="00AF3CFB"/>
    <w:rsid w:val="00BE2B37"/>
    <w:rsid w:val="00C42B4D"/>
    <w:rsid w:val="00C50B17"/>
    <w:rsid w:val="00D47CC2"/>
    <w:rsid w:val="00DB1E9D"/>
    <w:rsid w:val="00DF1853"/>
    <w:rsid w:val="00E41850"/>
    <w:rsid w:val="00F5629F"/>
    <w:rsid w:val="00F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FE15F"/>
  <w14:defaultImageDpi w14:val="0"/>
  <w15:docId w15:val="{A6AC1326-96D5-46D2-B9EB-C1048047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4E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44E"/>
    <w:pPr>
      <w:ind w:left="720"/>
    </w:pPr>
  </w:style>
  <w:style w:type="character" w:styleId="a4">
    <w:name w:val="Hyperlink"/>
    <w:basedOn w:val="a0"/>
    <w:uiPriority w:val="99"/>
    <w:semiHidden/>
    <w:rsid w:val="0064144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4144E"/>
  </w:style>
  <w:style w:type="paragraph" w:styleId="a5">
    <w:name w:val="Normal (Web)"/>
    <w:basedOn w:val="a"/>
    <w:uiPriority w:val="99"/>
    <w:unhideWhenUsed/>
    <w:rsid w:val="0064144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6414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locked/>
    <w:rsid w:val="0064144E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character" w:customStyle="1" w:styleId="normal0020tablechar">
    <w:name w:val="normal_0020table__char"/>
    <w:rsid w:val="0064144E"/>
  </w:style>
  <w:style w:type="paragraph" w:styleId="a8">
    <w:name w:val="Balloon Text"/>
    <w:basedOn w:val="a"/>
    <w:link w:val="a9"/>
    <w:uiPriority w:val="99"/>
    <w:semiHidden/>
    <w:unhideWhenUsed/>
    <w:rsid w:val="006B10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107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./images/documents/Proekty/Vykonkom/2017/03/Proekt-zminu-620.doc" TargetMode="External"/><Relationship Id="rId13" Type="http://schemas.openxmlformats.org/officeDocument/2006/relationships/hyperlink" Target="https://smr.gov.ua./images/kommaj-pr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smr.gov.ua./images/documents/Proekty/Vykonkom/2016/28/Proekt-dribnooptovu-finplan.zip" TargetMode="External"/><Relationship Id="rId12" Type="http://schemas.openxmlformats.org/officeDocument/2006/relationships/hyperlink" Target="https://smr.gov.ua./images/documents/Proekty/Vykonkom/2016/28/Proekt-komisiz-zemlj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mr.gov.ua./images/documents/Proekty/Vykonkom/2016/23/Proekt-finplan-shljxrembyd.docx" TargetMode="External"/><Relationship Id="rId11" Type="http://schemas.openxmlformats.org/officeDocument/2006/relationships/hyperlink" Target="https://smr.gov.ua./images/documents/Proekty/Vykonkom/2016/12/27/Proekt-Domkom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r.gov.ua./images/documents/Proekty/Vykonkom/2017/03/Proekt-_programa-kyltyra.doc" TargetMode="External"/><Relationship Id="rId10" Type="http://schemas.openxmlformats.org/officeDocument/2006/relationships/hyperlink" Target="https://smr.gov.ua./images/documents/Proekty/Vykonkom/2016/12/27/Proekt-Domko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r.gov.ua./images/forex-pr.docx" TargetMode="External"/><Relationship Id="rId14" Type="http://schemas.openxmlformats.org/officeDocument/2006/relationships/hyperlink" Target="https://smr.gov.ua./images/documents/Proekty/Vykonkom/2017/04/Proekt-mistobydivna-rad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C3AC-117C-4163-B1BB-74B193C0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13</cp:revision>
  <cp:lastPrinted>2017-01-12T07:09:00Z</cp:lastPrinted>
  <dcterms:created xsi:type="dcterms:W3CDTF">2017-01-16T14:21:00Z</dcterms:created>
  <dcterms:modified xsi:type="dcterms:W3CDTF">2017-01-23T11:27:00Z</dcterms:modified>
</cp:coreProperties>
</file>