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22" w:rsidRPr="009F458C" w:rsidRDefault="001C5C65">
      <w:pPr>
        <w:pStyle w:val="1"/>
        <w:framePr w:w="8779" w:h="12811" w:hRule="exact" w:wrap="none" w:vAnchor="page" w:hAnchor="page" w:x="1577" w:y="2146"/>
        <w:shd w:val="clear" w:color="auto" w:fill="auto"/>
        <w:spacing w:after="259" w:line="190" w:lineRule="exact"/>
        <w:rPr>
          <w:rFonts w:ascii="Times New Roman" w:hAnsi="Times New Roman" w:cs="Times New Roman"/>
          <w:b/>
        </w:rPr>
      </w:pPr>
      <w:r w:rsidRPr="009F458C">
        <w:rPr>
          <w:rFonts w:ascii="Times New Roman" w:hAnsi="Times New Roman" w:cs="Times New Roman"/>
          <w:b/>
        </w:rPr>
        <w:t>Пояснююча записка до фінансового плану</w:t>
      </w:r>
    </w:p>
    <w:p w:rsidR="00947622" w:rsidRPr="009F458C" w:rsidRDefault="001C5C65">
      <w:pPr>
        <w:pStyle w:val="1"/>
        <w:framePr w:w="8779" w:h="12811" w:hRule="exact" w:wrap="none" w:vAnchor="page" w:hAnchor="page" w:x="1577" w:y="2146"/>
        <w:shd w:val="clear" w:color="auto" w:fill="auto"/>
        <w:spacing w:after="186" w:line="190" w:lineRule="exact"/>
        <w:rPr>
          <w:rFonts w:ascii="Times New Roman" w:hAnsi="Times New Roman" w:cs="Times New Roman"/>
          <w:b/>
        </w:rPr>
      </w:pPr>
      <w:r w:rsidRPr="009F458C">
        <w:rPr>
          <w:rFonts w:ascii="Times New Roman" w:hAnsi="Times New Roman" w:cs="Times New Roman"/>
          <w:b/>
        </w:rPr>
        <w:t xml:space="preserve">по </w:t>
      </w:r>
      <w:proofErr w:type="spellStart"/>
      <w:r w:rsidRPr="009F458C">
        <w:rPr>
          <w:rFonts w:ascii="Times New Roman" w:hAnsi="Times New Roman" w:cs="Times New Roman"/>
          <w:b/>
        </w:rPr>
        <w:t>ДП</w:t>
      </w:r>
      <w:proofErr w:type="spellEnd"/>
      <w:r w:rsidRPr="009F458C">
        <w:rPr>
          <w:rFonts w:ascii="Times New Roman" w:hAnsi="Times New Roman" w:cs="Times New Roman"/>
          <w:b/>
        </w:rPr>
        <w:t xml:space="preserve"> «</w:t>
      </w:r>
      <w:proofErr w:type="spellStart"/>
      <w:r w:rsidRPr="009F458C">
        <w:rPr>
          <w:rFonts w:ascii="Times New Roman" w:hAnsi="Times New Roman" w:cs="Times New Roman"/>
          <w:b/>
        </w:rPr>
        <w:t>Паркінг</w:t>
      </w:r>
      <w:proofErr w:type="spellEnd"/>
      <w:r w:rsidRPr="009F458C">
        <w:rPr>
          <w:rFonts w:ascii="Times New Roman" w:hAnsi="Times New Roman" w:cs="Times New Roman"/>
          <w:b/>
        </w:rPr>
        <w:t>» КОРП «</w:t>
      </w:r>
      <w:r w:rsidR="009F458C" w:rsidRPr="009F458C">
        <w:rPr>
          <w:rFonts w:ascii="Times New Roman" w:hAnsi="Times New Roman" w:cs="Times New Roman"/>
          <w:b/>
        </w:rPr>
        <w:t xml:space="preserve">Дрібнооптовий» СМР на 2016 рік </w:t>
      </w:r>
    </w:p>
    <w:p w:rsidR="009F458C" w:rsidRPr="009F458C" w:rsidRDefault="009F458C">
      <w:pPr>
        <w:pStyle w:val="1"/>
        <w:framePr w:w="8779" w:h="12811" w:hRule="exact" w:wrap="none" w:vAnchor="page" w:hAnchor="page" w:x="1577" w:y="2146"/>
        <w:shd w:val="clear" w:color="auto" w:fill="auto"/>
        <w:spacing w:after="186" w:line="190" w:lineRule="exact"/>
        <w:rPr>
          <w:rFonts w:ascii="Times New Roman" w:hAnsi="Times New Roman" w:cs="Times New Roman"/>
        </w:rPr>
      </w:pPr>
    </w:p>
    <w:p w:rsidR="00947622" w:rsidRPr="009F458C" w:rsidRDefault="001C5C65">
      <w:pPr>
        <w:pStyle w:val="1"/>
        <w:framePr w:w="8779" w:h="12811" w:hRule="exact" w:wrap="none" w:vAnchor="page" w:hAnchor="page" w:x="1577" w:y="2146"/>
        <w:shd w:val="clear" w:color="auto" w:fill="auto"/>
        <w:spacing w:after="198" w:line="288" w:lineRule="exact"/>
        <w:ind w:left="20" w:right="20" w:firstLine="400"/>
        <w:jc w:val="both"/>
        <w:rPr>
          <w:rFonts w:ascii="Times New Roman" w:hAnsi="Times New Roman" w:cs="Times New Roman"/>
        </w:rPr>
      </w:pPr>
      <w:proofErr w:type="spellStart"/>
      <w:r w:rsidRPr="009F458C">
        <w:rPr>
          <w:rFonts w:ascii="Times New Roman" w:hAnsi="Times New Roman" w:cs="Times New Roman"/>
        </w:rPr>
        <w:t>Дочірне</w:t>
      </w:r>
      <w:proofErr w:type="spellEnd"/>
      <w:r w:rsidRPr="009F458C">
        <w:rPr>
          <w:rFonts w:ascii="Times New Roman" w:hAnsi="Times New Roman" w:cs="Times New Roman"/>
        </w:rPr>
        <w:t xml:space="preserve"> підприємство «</w:t>
      </w:r>
      <w:proofErr w:type="spellStart"/>
      <w:r w:rsidRPr="009F458C">
        <w:rPr>
          <w:rFonts w:ascii="Times New Roman" w:hAnsi="Times New Roman" w:cs="Times New Roman"/>
        </w:rPr>
        <w:t>Паркінг</w:t>
      </w:r>
      <w:proofErr w:type="spellEnd"/>
      <w:r w:rsidRPr="009F458C">
        <w:rPr>
          <w:rFonts w:ascii="Times New Roman" w:hAnsi="Times New Roman" w:cs="Times New Roman"/>
        </w:rPr>
        <w:t xml:space="preserve">» комунального </w:t>
      </w:r>
      <w:proofErr w:type="spellStart"/>
      <w:r w:rsidRPr="009F458C">
        <w:rPr>
          <w:rFonts w:ascii="Times New Roman" w:hAnsi="Times New Roman" w:cs="Times New Roman"/>
        </w:rPr>
        <w:t>оптово</w:t>
      </w:r>
      <w:proofErr w:type="spellEnd"/>
      <w:r w:rsidRPr="009F458C">
        <w:rPr>
          <w:rFonts w:ascii="Times New Roman" w:hAnsi="Times New Roman" w:cs="Times New Roman"/>
        </w:rPr>
        <w:t xml:space="preserve"> - роздрібного підприємства «</w:t>
      </w:r>
      <w:proofErr w:type="spellStart"/>
      <w:r w:rsidRPr="009F458C">
        <w:rPr>
          <w:rFonts w:ascii="Times New Roman" w:hAnsi="Times New Roman" w:cs="Times New Roman"/>
        </w:rPr>
        <w:t>Дрібноопотовий</w:t>
      </w:r>
      <w:proofErr w:type="spellEnd"/>
      <w:r w:rsidRPr="009F458C">
        <w:rPr>
          <w:rFonts w:ascii="Times New Roman" w:hAnsi="Times New Roman" w:cs="Times New Roman"/>
        </w:rPr>
        <w:t xml:space="preserve">» Сумської міської ради створене за погодженням з Сумською міською радою комунальним </w:t>
      </w:r>
      <w:proofErr w:type="spellStart"/>
      <w:r w:rsidRPr="009F458C">
        <w:rPr>
          <w:rFonts w:ascii="Times New Roman" w:hAnsi="Times New Roman" w:cs="Times New Roman"/>
        </w:rPr>
        <w:t>оптово</w:t>
      </w:r>
      <w:proofErr w:type="spellEnd"/>
      <w:r w:rsidRPr="009F458C">
        <w:rPr>
          <w:rFonts w:ascii="Times New Roman" w:hAnsi="Times New Roman" w:cs="Times New Roman"/>
        </w:rPr>
        <w:t xml:space="preserve"> </w:t>
      </w:r>
      <w:proofErr w:type="spellStart"/>
      <w:r w:rsidRPr="009F458C">
        <w:rPr>
          <w:rFonts w:ascii="Times New Roman" w:hAnsi="Times New Roman" w:cs="Times New Roman"/>
        </w:rPr>
        <w:t>-роздрібним</w:t>
      </w:r>
      <w:proofErr w:type="spellEnd"/>
      <w:r w:rsidRPr="009F458C">
        <w:rPr>
          <w:rFonts w:ascii="Times New Roman" w:hAnsi="Times New Roman" w:cs="Times New Roman"/>
        </w:rPr>
        <w:t xml:space="preserve"> підприємством «Дрібнооптовий» Сумської міської ради відповідно до Господарського кодексу України,Цивільного кодексу України, інших </w:t>
      </w:r>
      <w:proofErr w:type="spellStart"/>
      <w:r w:rsidRPr="009F458C">
        <w:rPr>
          <w:rFonts w:ascii="Times New Roman" w:hAnsi="Times New Roman" w:cs="Times New Roman"/>
        </w:rPr>
        <w:t>нормативно-</w:t>
      </w:r>
      <w:proofErr w:type="spellEnd"/>
      <w:r w:rsidRPr="009F458C">
        <w:rPr>
          <w:rFonts w:ascii="Times New Roman" w:hAnsi="Times New Roman" w:cs="Times New Roman"/>
        </w:rPr>
        <w:t xml:space="preserve"> правових актів України. Підприємство є юридичною особою , має самостійний баланс, печатку і штамп зі своїм найменуванням, рахунки в установах банків , має право від свого імені укладати договори, набувати майнові та особисті немайнові права та обов'язки, бути позивачем та відповідачем у судах, у тому числі в третейському суді.</w:t>
      </w:r>
    </w:p>
    <w:p w:rsidR="00947622" w:rsidRPr="009F458C" w:rsidRDefault="001C5C65">
      <w:pPr>
        <w:pStyle w:val="1"/>
        <w:framePr w:w="8779" w:h="12811" w:hRule="exact" w:wrap="none" w:vAnchor="page" w:hAnchor="page" w:x="1577" w:y="2146"/>
        <w:shd w:val="clear" w:color="auto" w:fill="auto"/>
        <w:spacing w:after="181" w:line="190" w:lineRule="exact"/>
        <w:rPr>
          <w:rFonts w:ascii="Times New Roman" w:hAnsi="Times New Roman" w:cs="Times New Roman"/>
        </w:rPr>
      </w:pPr>
      <w:r w:rsidRPr="009F458C">
        <w:rPr>
          <w:rFonts w:ascii="Times New Roman" w:hAnsi="Times New Roman" w:cs="Times New Roman"/>
        </w:rPr>
        <w:t>Підприємство здійснює безготівкові та готівкові розрахунки з юридичними та фізичними особами.</w:t>
      </w:r>
    </w:p>
    <w:p w:rsidR="00947622" w:rsidRPr="009F458C" w:rsidRDefault="001C5C65">
      <w:pPr>
        <w:pStyle w:val="1"/>
        <w:framePr w:w="8779" w:h="12811" w:hRule="exact" w:wrap="none" w:vAnchor="page" w:hAnchor="page" w:x="1577" w:y="2146"/>
        <w:shd w:val="clear" w:color="auto" w:fill="auto"/>
        <w:spacing w:after="0" w:line="288" w:lineRule="exact"/>
        <w:ind w:left="20" w:right="20"/>
        <w:jc w:val="both"/>
        <w:rPr>
          <w:rFonts w:ascii="Times New Roman" w:hAnsi="Times New Roman" w:cs="Times New Roman"/>
        </w:rPr>
      </w:pPr>
      <w:r w:rsidRPr="009F458C">
        <w:rPr>
          <w:rFonts w:ascii="Times New Roman" w:hAnsi="Times New Roman" w:cs="Times New Roman"/>
        </w:rPr>
        <w:t>Метою діяльності Підприємства є здійснення господарської діяльності для досягнення економічних і соціальних результатів та одержання прибутку, забезпечення підприємств, громадян різними видами товарів, робіт, послуг.</w:t>
      </w:r>
    </w:p>
    <w:p w:rsidR="00947622" w:rsidRPr="009F458C" w:rsidRDefault="001C5C65">
      <w:pPr>
        <w:pStyle w:val="1"/>
        <w:framePr w:w="8779" w:h="12811" w:hRule="exact" w:wrap="none" w:vAnchor="page" w:hAnchor="page" w:x="1577" w:y="2146"/>
        <w:shd w:val="clear" w:color="auto" w:fill="auto"/>
        <w:spacing w:after="0" w:line="475" w:lineRule="exact"/>
        <w:ind w:left="20"/>
        <w:jc w:val="both"/>
        <w:rPr>
          <w:rFonts w:ascii="Times New Roman" w:hAnsi="Times New Roman" w:cs="Times New Roman"/>
        </w:rPr>
      </w:pPr>
      <w:r w:rsidRPr="009F458C">
        <w:rPr>
          <w:rFonts w:ascii="Times New Roman" w:hAnsi="Times New Roman" w:cs="Times New Roman"/>
        </w:rPr>
        <w:t>Підприємство здійснює наступні види діяльності:</w:t>
      </w:r>
    </w:p>
    <w:p w:rsidR="00947622" w:rsidRPr="009F458C" w:rsidRDefault="001C5C65">
      <w:pPr>
        <w:pStyle w:val="1"/>
        <w:framePr w:w="8779" w:h="12811" w:hRule="exact" w:wrap="none" w:vAnchor="page" w:hAnchor="page" w:x="1577" w:y="2146"/>
        <w:numPr>
          <w:ilvl w:val="0"/>
          <w:numId w:val="1"/>
        </w:numPr>
        <w:shd w:val="clear" w:color="auto" w:fill="auto"/>
        <w:tabs>
          <w:tab w:val="left" w:pos="121"/>
        </w:tabs>
        <w:spacing w:after="0" w:line="475" w:lineRule="exact"/>
        <w:ind w:left="20"/>
        <w:jc w:val="both"/>
        <w:rPr>
          <w:rFonts w:ascii="Times New Roman" w:hAnsi="Times New Roman" w:cs="Times New Roman"/>
        </w:rPr>
      </w:pPr>
      <w:r w:rsidRPr="009F458C">
        <w:rPr>
          <w:rFonts w:ascii="Times New Roman" w:hAnsi="Times New Roman" w:cs="Times New Roman"/>
        </w:rPr>
        <w:t>допоміжне обслуговування наземного транспорту;</w:t>
      </w:r>
    </w:p>
    <w:p w:rsidR="00947622" w:rsidRPr="009F458C" w:rsidRDefault="001C5C65">
      <w:pPr>
        <w:pStyle w:val="1"/>
        <w:framePr w:w="8779" w:h="12811" w:hRule="exact" w:wrap="none" w:vAnchor="page" w:hAnchor="page" w:x="1577" w:y="2146"/>
        <w:numPr>
          <w:ilvl w:val="0"/>
          <w:numId w:val="1"/>
        </w:numPr>
        <w:shd w:val="clear" w:color="auto" w:fill="auto"/>
        <w:tabs>
          <w:tab w:val="left" w:pos="126"/>
        </w:tabs>
        <w:spacing w:after="0" w:line="475" w:lineRule="exact"/>
        <w:ind w:left="20"/>
        <w:jc w:val="both"/>
        <w:rPr>
          <w:rFonts w:ascii="Times New Roman" w:hAnsi="Times New Roman" w:cs="Times New Roman"/>
        </w:rPr>
      </w:pPr>
      <w:r w:rsidRPr="009F458C">
        <w:rPr>
          <w:rFonts w:ascii="Times New Roman" w:hAnsi="Times New Roman" w:cs="Times New Roman"/>
        </w:rPr>
        <w:t>технічне обслуговування та ремонт автотранспортних засобів;</w:t>
      </w:r>
    </w:p>
    <w:p w:rsidR="00947622" w:rsidRPr="009F458C" w:rsidRDefault="001C5C65">
      <w:pPr>
        <w:pStyle w:val="1"/>
        <w:framePr w:w="8779" w:h="12811" w:hRule="exact" w:wrap="none" w:vAnchor="page" w:hAnchor="page" w:x="1577" w:y="2146"/>
        <w:shd w:val="clear" w:color="auto" w:fill="auto"/>
        <w:spacing w:after="0" w:line="475" w:lineRule="exact"/>
        <w:ind w:left="20"/>
        <w:jc w:val="both"/>
        <w:rPr>
          <w:rFonts w:ascii="Times New Roman" w:hAnsi="Times New Roman" w:cs="Times New Roman"/>
        </w:rPr>
      </w:pPr>
      <w:proofErr w:type="spellStart"/>
      <w:r w:rsidRPr="009F458C">
        <w:rPr>
          <w:rFonts w:ascii="Times New Roman" w:hAnsi="Times New Roman" w:cs="Times New Roman"/>
        </w:rPr>
        <w:t>-інша</w:t>
      </w:r>
      <w:proofErr w:type="spellEnd"/>
      <w:r w:rsidRPr="009F458C">
        <w:rPr>
          <w:rFonts w:ascii="Times New Roman" w:hAnsi="Times New Roman" w:cs="Times New Roman"/>
        </w:rPr>
        <w:t xml:space="preserve"> допоміжна діяльність у сфері транспорту.</w:t>
      </w:r>
    </w:p>
    <w:p w:rsidR="00947622" w:rsidRPr="009F458C" w:rsidRDefault="001C5C65">
      <w:pPr>
        <w:pStyle w:val="1"/>
        <w:framePr w:w="8779" w:h="12811" w:hRule="exact" w:wrap="none" w:vAnchor="page" w:hAnchor="page" w:x="1577" w:y="2146"/>
        <w:shd w:val="clear" w:color="auto" w:fill="auto"/>
        <w:spacing w:after="124" w:line="293" w:lineRule="exact"/>
        <w:ind w:left="20" w:right="20"/>
        <w:jc w:val="both"/>
        <w:rPr>
          <w:rFonts w:ascii="Times New Roman" w:hAnsi="Times New Roman" w:cs="Times New Roman"/>
        </w:rPr>
      </w:pPr>
      <w:r w:rsidRPr="009F458C">
        <w:rPr>
          <w:rFonts w:ascii="Times New Roman" w:hAnsi="Times New Roman" w:cs="Times New Roman"/>
        </w:rPr>
        <w:t>Основною метою складання на 2016 рік фінансового плану комунального підприємства є визначення показників фінансово - господарської діяльності, джерел та напрямів спрямування коштів, з метою забезпечення потреб діяльності підприємства, реалізації заходів виробничого розвитку, забезпечення витрат та виконання зобов'язань , включаючи зобов'язання перед бюджетами та державними цільовими фондами.</w:t>
      </w:r>
    </w:p>
    <w:p w:rsidR="00947622" w:rsidRPr="009F458C" w:rsidRDefault="001C5C65">
      <w:pPr>
        <w:pStyle w:val="1"/>
        <w:framePr w:w="8779" w:h="12811" w:hRule="exact" w:wrap="none" w:vAnchor="page" w:hAnchor="page" w:x="1577" w:y="2146"/>
        <w:shd w:val="clear" w:color="auto" w:fill="auto"/>
        <w:spacing w:after="112" w:line="288" w:lineRule="exact"/>
        <w:ind w:left="20" w:right="20"/>
        <w:jc w:val="both"/>
        <w:rPr>
          <w:rFonts w:ascii="Times New Roman" w:hAnsi="Times New Roman" w:cs="Times New Roman"/>
        </w:rPr>
      </w:pPr>
      <w:r w:rsidRPr="009F458C">
        <w:rPr>
          <w:rFonts w:ascii="Times New Roman" w:hAnsi="Times New Roman" w:cs="Times New Roman"/>
        </w:rPr>
        <w:t xml:space="preserve">Показники фінансового плану відображають обсяги планових надходжень та спрямування коштів з метою забезпечення потреб діяльності та розвитку підприємства. По підприємству </w:t>
      </w:r>
      <w:proofErr w:type="spellStart"/>
      <w:r w:rsidRPr="009F458C">
        <w:rPr>
          <w:rFonts w:ascii="Times New Roman" w:hAnsi="Times New Roman" w:cs="Times New Roman"/>
        </w:rPr>
        <w:t>ДП</w:t>
      </w:r>
      <w:proofErr w:type="spellEnd"/>
      <w:r w:rsidRPr="009F458C">
        <w:rPr>
          <w:rFonts w:ascii="Times New Roman" w:hAnsi="Times New Roman" w:cs="Times New Roman"/>
        </w:rPr>
        <w:t xml:space="preserve"> «</w:t>
      </w:r>
      <w:proofErr w:type="spellStart"/>
      <w:r w:rsidRPr="009F458C">
        <w:rPr>
          <w:rFonts w:ascii="Times New Roman" w:hAnsi="Times New Roman" w:cs="Times New Roman"/>
        </w:rPr>
        <w:t>Паркінг</w:t>
      </w:r>
      <w:proofErr w:type="spellEnd"/>
      <w:r w:rsidRPr="009F458C">
        <w:rPr>
          <w:rFonts w:ascii="Times New Roman" w:hAnsi="Times New Roman" w:cs="Times New Roman"/>
        </w:rPr>
        <w:t xml:space="preserve">» КОРП «Дрібнооптовий» СМР показник дохід ( виручка) від реалізації продукції ( товарів ,робіт, послуг) призначено для відображення загальної суми доходу від послуг по обслуговуванню транспортних засобів :фактичний показник минулого року 2014 року складав 2437,5 тис. грн., фінансовий план на 2015 рік -3400,00 тис. грн.,плановий показник на 2016 </w:t>
      </w:r>
      <w:proofErr w:type="spellStart"/>
      <w:r w:rsidRPr="009F458C">
        <w:rPr>
          <w:rFonts w:ascii="Times New Roman" w:hAnsi="Times New Roman" w:cs="Times New Roman"/>
        </w:rPr>
        <w:t>рік-</w:t>
      </w:r>
      <w:proofErr w:type="spellEnd"/>
      <w:r w:rsidRPr="009F458C">
        <w:rPr>
          <w:rFonts w:ascii="Times New Roman" w:hAnsi="Times New Roman" w:cs="Times New Roman"/>
        </w:rPr>
        <w:t xml:space="preserve"> 4080 тис. грн., різниця порівняно с фактичним показником 2014 року - 1642,5 </w:t>
      </w:r>
      <w:proofErr w:type="spellStart"/>
      <w:r w:rsidRPr="009F458C">
        <w:rPr>
          <w:rFonts w:ascii="Times New Roman" w:hAnsi="Times New Roman" w:cs="Times New Roman"/>
        </w:rPr>
        <w:t>тис.грн</w:t>
      </w:r>
      <w:proofErr w:type="spellEnd"/>
      <w:r w:rsidRPr="009F458C">
        <w:rPr>
          <w:rFonts w:ascii="Times New Roman" w:hAnsi="Times New Roman" w:cs="Times New Roman"/>
        </w:rPr>
        <w:t>., обумовлене тим , що збільшилася кількість по-добового паркування машин, та за рахунок збільшення ціни на парко місце.</w:t>
      </w:r>
    </w:p>
    <w:p w:rsidR="00947622" w:rsidRPr="009F458C" w:rsidRDefault="001C5C65">
      <w:pPr>
        <w:pStyle w:val="1"/>
        <w:framePr w:w="8779" w:h="12811" w:hRule="exact" w:wrap="none" w:vAnchor="page" w:hAnchor="page" w:x="1577" w:y="2146"/>
        <w:shd w:val="clear" w:color="auto" w:fill="auto"/>
        <w:spacing w:after="0" w:line="298" w:lineRule="exact"/>
        <w:ind w:left="20" w:right="20"/>
        <w:jc w:val="both"/>
        <w:rPr>
          <w:rFonts w:ascii="Times New Roman" w:hAnsi="Times New Roman" w:cs="Times New Roman"/>
        </w:rPr>
      </w:pPr>
      <w:r w:rsidRPr="009F458C">
        <w:rPr>
          <w:rFonts w:ascii="Times New Roman" w:hAnsi="Times New Roman" w:cs="Times New Roman"/>
        </w:rPr>
        <w:t xml:space="preserve">Податок на додану вартість фактичний показник минулого року 2014 року складав 406,2 тис. </w:t>
      </w:r>
      <w:proofErr w:type="spellStart"/>
      <w:r w:rsidRPr="009F458C">
        <w:rPr>
          <w:rFonts w:ascii="Times New Roman" w:hAnsi="Times New Roman" w:cs="Times New Roman"/>
          <w:lang w:val="ru-RU"/>
        </w:rPr>
        <w:t>грн</w:t>
      </w:r>
      <w:proofErr w:type="spellEnd"/>
      <w:r w:rsidRPr="009F458C">
        <w:rPr>
          <w:rFonts w:ascii="Times New Roman" w:hAnsi="Times New Roman" w:cs="Times New Roman"/>
          <w:lang w:val="ru-RU"/>
        </w:rPr>
        <w:t>.</w:t>
      </w:r>
      <w:proofErr w:type="gramStart"/>
      <w:r w:rsidRPr="009F458C">
        <w:rPr>
          <w:rFonts w:ascii="Times New Roman" w:hAnsi="Times New Roman" w:cs="Times New Roman"/>
          <w:lang w:val="ru-RU"/>
        </w:rPr>
        <w:t>,</w:t>
      </w:r>
      <w:r w:rsidRPr="009F458C">
        <w:rPr>
          <w:rFonts w:ascii="Times New Roman" w:hAnsi="Times New Roman" w:cs="Times New Roman"/>
        </w:rPr>
        <w:t>ф</w:t>
      </w:r>
      <w:proofErr w:type="gramEnd"/>
      <w:r w:rsidRPr="009F458C">
        <w:rPr>
          <w:rFonts w:ascii="Times New Roman" w:hAnsi="Times New Roman" w:cs="Times New Roman"/>
        </w:rPr>
        <w:t xml:space="preserve">інансовий план 2015 </w:t>
      </w:r>
      <w:proofErr w:type="spellStart"/>
      <w:r w:rsidRPr="009F458C">
        <w:rPr>
          <w:rFonts w:ascii="Times New Roman" w:hAnsi="Times New Roman" w:cs="Times New Roman"/>
        </w:rPr>
        <w:t>року-</w:t>
      </w:r>
      <w:proofErr w:type="spellEnd"/>
      <w:r w:rsidRPr="009F458C">
        <w:rPr>
          <w:rFonts w:ascii="Times New Roman" w:hAnsi="Times New Roman" w:cs="Times New Roman"/>
        </w:rPr>
        <w:t xml:space="preserve"> 566,7 тис. </w:t>
      </w:r>
      <w:proofErr w:type="spellStart"/>
      <w:r w:rsidRPr="009F458C">
        <w:rPr>
          <w:rFonts w:ascii="Times New Roman" w:hAnsi="Times New Roman" w:cs="Times New Roman"/>
          <w:lang w:val="ru-RU"/>
        </w:rPr>
        <w:t>грн</w:t>
      </w:r>
      <w:proofErr w:type="spellEnd"/>
      <w:r w:rsidRPr="009F458C">
        <w:rPr>
          <w:rFonts w:ascii="Times New Roman" w:hAnsi="Times New Roman" w:cs="Times New Roman"/>
          <w:lang w:val="ru-RU"/>
        </w:rPr>
        <w:t>.,</w:t>
      </w:r>
      <w:r w:rsidRPr="009F458C">
        <w:rPr>
          <w:rFonts w:ascii="Times New Roman" w:hAnsi="Times New Roman" w:cs="Times New Roman"/>
        </w:rPr>
        <w:t xml:space="preserve">плановий показник на 2016 </w:t>
      </w:r>
      <w:proofErr w:type="spellStart"/>
      <w:r w:rsidRPr="009F458C">
        <w:rPr>
          <w:rFonts w:ascii="Times New Roman" w:hAnsi="Times New Roman" w:cs="Times New Roman"/>
        </w:rPr>
        <w:t>рік-</w:t>
      </w:r>
      <w:proofErr w:type="spellEnd"/>
      <w:r w:rsidRPr="009F458C">
        <w:rPr>
          <w:rFonts w:ascii="Times New Roman" w:hAnsi="Times New Roman" w:cs="Times New Roman"/>
        </w:rPr>
        <w:t xml:space="preserve"> 680 тис. </w:t>
      </w:r>
      <w:proofErr w:type="spellStart"/>
      <w:r w:rsidRPr="009F458C">
        <w:rPr>
          <w:rFonts w:ascii="Times New Roman" w:hAnsi="Times New Roman" w:cs="Times New Roman"/>
          <w:lang w:val="ru-RU"/>
        </w:rPr>
        <w:t>грн</w:t>
      </w:r>
      <w:proofErr w:type="spellEnd"/>
      <w:r w:rsidRPr="009F458C">
        <w:rPr>
          <w:rFonts w:ascii="Times New Roman" w:hAnsi="Times New Roman" w:cs="Times New Roman"/>
          <w:lang w:val="ru-RU"/>
        </w:rPr>
        <w:t xml:space="preserve">., </w:t>
      </w:r>
      <w:r w:rsidRPr="009F458C">
        <w:rPr>
          <w:rFonts w:ascii="Times New Roman" w:hAnsi="Times New Roman" w:cs="Times New Roman"/>
        </w:rPr>
        <w:t xml:space="preserve">зі збільшенням суми доходів і збільшився показник ПДВ, різниця складатиме з плановими показниками 2015 року - 113,3 тис. </w:t>
      </w:r>
      <w:proofErr w:type="spellStart"/>
      <w:r w:rsidRPr="009F458C">
        <w:rPr>
          <w:rFonts w:ascii="Times New Roman" w:hAnsi="Times New Roman" w:cs="Times New Roman"/>
          <w:lang w:val="ru-RU"/>
        </w:rPr>
        <w:t>грн</w:t>
      </w:r>
      <w:proofErr w:type="spellEnd"/>
      <w:r w:rsidRPr="009F458C">
        <w:rPr>
          <w:rFonts w:ascii="Times New Roman" w:hAnsi="Times New Roman" w:cs="Times New Roman"/>
          <w:lang w:val="ru-RU"/>
        </w:rPr>
        <w:t>.,</w:t>
      </w:r>
      <w:r w:rsidRPr="009F458C">
        <w:rPr>
          <w:rFonts w:ascii="Times New Roman" w:hAnsi="Times New Roman" w:cs="Times New Roman"/>
        </w:rPr>
        <w:t>що буде перевищуватиме сплату податку на додану вартість до бюджету.</w:t>
      </w:r>
    </w:p>
    <w:p w:rsidR="00947622" w:rsidRPr="009F458C" w:rsidRDefault="00947622">
      <w:pPr>
        <w:rPr>
          <w:rFonts w:ascii="Times New Roman" w:hAnsi="Times New Roman" w:cs="Times New Roman"/>
          <w:sz w:val="2"/>
          <w:szCs w:val="2"/>
        </w:rPr>
        <w:sectPr w:rsidR="00947622" w:rsidRPr="009F458C">
          <w:pgSz w:w="11909" w:h="16838"/>
          <w:pgMar w:top="0" w:right="0" w:bottom="0" w:left="0" w:header="0" w:footer="3" w:gutter="0"/>
          <w:cols w:space="720"/>
          <w:noEndnote/>
          <w:docGrid w:linePitch="360"/>
        </w:sectPr>
      </w:pPr>
    </w:p>
    <w:p w:rsidR="00947622" w:rsidRPr="009F458C" w:rsidRDefault="001C5C65">
      <w:pPr>
        <w:pStyle w:val="1"/>
        <w:framePr w:w="8688" w:h="13052" w:hRule="exact" w:wrap="none" w:vAnchor="page" w:hAnchor="page" w:x="1623" w:y="1904"/>
        <w:shd w:val="clear" w:color="auto" w:fill="auto"/>
        <w:spacing w:after="120" w:line="283" w:lineRule="exact"/>
        <w:ind w:left="20" w:right="20"/>
        <w:jc w:val="both"/>
        <w:rPr>
          <w:rFonts w:ascii="Times New Roman" w:hAnsi="Times New Roman" w:cs="Times New Roman"/>
        </w:rPr>
      </w:pPr>
      <w:r w:rsidRPr="009F458C">
        <w:rPr>
          <w:rFonts w:ascii="Times New Roman" w:hAnsi="Times New Roman" w:cs="Times New Roman"/>
        </w:rPr>
        <w:lastRenderedPageBreak/>
        <w:t xml:space="preserve">Інші операційні доходи фактичний показник минулого року 2014 року складав 0,7 </w:t>
      </w:r>
      <w:proofErr w:type="spellStart"/>
      <w:r w:rsidRPr="009F458C">
        <w:rPr>
          <w:rFonts w:ascii="Times New Roman" w:hAnsi="Times New Roman" w:cs="Times New Roman"/>
        </w:rPr>
        <w:t>тис.грн</w:t>
      </w:r>
      <w:proofErr w:type="spellEnd"/>
      <w:r w:rsidRPr="009F458C">
        <w:rPr>
          <w:rFonts w:ascii="Times New Roman" w:hAnsi="Times New Roman" w:cs="Times New Roman"/>
        </w:rPr>
        <w:t>., фінансовий план 2015року - 0,2 тис. грн.,плановий показник на 2016 рік 0,2 тис. грн.,- нараховані проценти від залишку коштів на розрахунковому рахунку.</w:t>
      </w:r>
    </w:p>
    <w:p w:rsidR="00947622" w:rsidRPr="009F458C" w:rsidRDefault="001C5C65">
      <w:pPr>
        <w:pStyle w:val="1"/>
        <w:framePr w:w="8688" w:h="13052" w:hRule="exact" w:wrap="none" w:vAnchor="page" w:hAnchor="page" w:x="1623" w:y="1904"/>
        <w:shd w:val="clear" w:color="auto" w:fill="auto"/>
        <w:spacing w:after="124" w:line="283" w:lineRule="exact"/>
        <w:ind w:left="20" w:right="20"/>
        <w:jc w:val="both"/>
        <w:rPr>
          <w:rFonts w:ascii="Times New Roman" w:hAnsi="Times New Roman" w:cs="Times New Roman"/>
        </w:rPr>
      </w:pPr>
      <w:r w:rsidRPr="009F458C">
        <w:rPr>
          <w:rFonts w:ascii="Times New Roman" w:hAnsi="Times New Roman" w:cs="Times New Roman"/>
        </w:rPr>
        <w:t>Показник усього доходів фактичний показник минулого 2014 року склав 2032,0 тис,грн., плановий показник 2015 року -2833,5 тис. грн. плановий на 2016 рік 3400 тис. грн., різниця складатиме 566,5 тис. грн.,</w:t>
      </w:r>
    </w:p>
    <w:p w:rsidR="00947622" w:rsidRPr="009F458C" w:rsidRDefault="001C5C65">
      <w:pPr>
        <w:pStyle w:val="1"/>
        <w:framePr w:w="8688" w:h="13052" w:hRule="exact" w:wrap="none" w:vAnchor="page" w:hAnchor="page" w:x="1623" w:y="1904"/>
        <w:shd w:val="clear" w:color="auto" w:fill="auto"/>
        <w:spacing w:after="116" w:line="278" w:lineRule="exact"/>
        <w:ind w:left="20" w:right="20"/>
        <w:jc w:val="both"/>
        <w:rPr>
          <w:rFonts w:ascii="Times New Roman" w:hAnsi="Times New Roman" w:cs="Times New Roman"/>
        </w:rPr>
      </w:pPr>
      <w:r w:rsidRPr="009F458C">
        <w:rPr>
          <w:rFonts w:ascii="Times New Roman" w:hAnsi="Times New Roman" w:cs="Times New Roman"/>
        </w:rPr>
        <w:t>Показник - всього витрати собівартості реалізованої продукції фактичний показник минулого 2014року -1024,2 тис. грн., планова сума на 2015 рік -2088,61тис.грн., планова сума на 2016 рік - 2592,4тис.грн.,</w:t>
      </w:r>
    </w:p>
    <w:p w:rsidR="00947622" w:rsidRPr="009F458C" w:rsidRDefault="001C5C65">
      <w:pPr>
        <w:pStyle w:val="1"/>
        <w:framePr w:w="8688" w:h="13052" w:hRule="exact" w:wrap="none" w:vAnchor="page" w:hAnchor="page" w:x="1623" w:y="1904"/>
        <w:shd w:val="clear" w:color="auto" w:fill="auto"/>
        <w:spacing w:after="116" w:line="283" w:lineRule="exact"/>
        <w:ind w:left="20" w:right="20"/>
        <w:jc w:val="both"/>
        <w:rPr>
          <w:rFonts w:ascii="Times New Roman" w:hAnsi="Times New Roman" w:cs="Times New Roman"/>
        </w:rPr>
      </w:pPr>
      <w:r w:rsidRPr="009F458C">
        <w:rPr>
          <w:rFonts w:ascii="Times New Roman" w:hAnsi="Times New Roman" w:cs="Times New Roman"/>
        </w:rPr>
        <w:t xml:space="preserve">Матеріальні фактичні витрати минулого 2014року склали 22,3 тис. грн.,планові показники на 2015 рік - 3,6 тис. грн., плановий показник на 2016 рік - 15,0 тис. грн., зменшився показник порівняно з фактичним 2014 роком на 7,3 тис. грн., (будуть придбанні </w:t>
      </w:r>
      <w:proofErr w:type="spellStart"/>
      <w:r w:rsidRPr="009F458C">
        <w:rPr>
          <w:rFonts w:ascii="Times New Roman" w:hAnsi="Times New Roman" w:cs="Times New Roman"/>
        </w:rPr>
        <w:t>електроматеріали</w:t>
      </w:r>
      <w:proofErr w:type="spellEnd"/>
      <w:r w:rsidRPr="009F458C">
        <w:rPr>
          <w:rFonts w:ascii="Times New Roman" w:hAnsi="Times New Roman" w:cs="Times New Roman"/>
        </w:rPr>
        <w:t xml:space="preserve"> , журнали розрахункових касових операцій , журнали реєстрації транспортного засобу, папір , та </w:t>
      </w:r>
      <w:r w:rsidRPr="009F458C">
        <w:rPr>
          <w:rStyle w:val="10pt0pt"/>
          <w:rFonts w:ascii="Times New Roman" w:hAnsi="Times New Roman" w:cs="Times New Roman"/>
        </w:rPr>
        <w:t>інше.</w:t>
      </w:r>
    </w:p>
    <w:p w:rsidR="00947622" w:rsidRPr="009F458C" w:rsidRDefault="001C5C65">
      <w:pPr>
        <w:pStyle w:val="1"/>
        <w:framePr w:w="8688" w:h="13052" w:hRule="exact" w:wrap="none" w:vAnchor="page" w:hAnchor="page" w:x="1623" w:y="1904"/>
        <w:shd w:val="clear" w:color="auto" w:fill="auto"/>
        <w:spacing w:after="120" w:line="288" w:lineRule="exact"/>
        <w:ind w:left="20" w:right="20"/>
        <w:jc w:val="both"/>
        <w:rPr>
          <w:rFonts w:ascii="Times New Roman" w:hAnsi="Times New Roman" w:cs="Times New Roman"/>
        </w:rPr>
      </w:pPr>
      <w:r w:rsidRPr="009F458C">
        <w:rPr>
          <w:rFonts w:ascii="Times New Roman" w:hAnsi="Times New Roman" w:cs="Times New Roman"/>
        </w:rPr>
        <w:t xml:space="preserve">Витрати на оплату праці загального персоналу фактичний показник минулого 2014 року складав 659,9 тис. грн., плановий показник на 2015 рік 1153,6 тис. грн., плановий показник на 2016 рік складатиме 1461,7 тис. грн., порівняно з фактичними даними 2014року показник збільшився на 801,8 </w:t>
      </w:r>
      <w:proofErr w:type="spellStart"/>
      <w:r w:rsidRPr="009F458C">
        <w:rPr>
          <w:rFonts w:ascii="Times New Roman" w:hAnsi="Times New Roman" w:cs="Times New Roman"/>
        </w:rPr>
        <w:t>тис.грн</w:t>
      </w:r>
      <w:proofErr w:type="spellEnd"/>
      <w:r w:rsidRPr="009F458C">
        <w:rPr>
          <w:rFonts w:ascii="Times New Roman" w:hAnsi="Times New Roman" w:cs="Times New Roman"/>
        </w:rPr>
        <w:t>., в зв'язку з нарахуванням та виплатою контролерам - приймальникам відпустки за відпрацьований період 2013-2014-2015 рр., з працевлаштуванням працівників на автостоянки ; в зв'язку з підвищенням мінімальної заробітної плати згідно Закону України «Про держбюджет на 2015 рік » за поданням Кабінету Міністрів України .</w:t>
      </w:r>
    </w:p>
    <w:p w:rsidR="00947622" w:rsidRPr="009F458C" w:rsidRDefault="001C5C65">
      <w:pPr>
        <w:pStyle w:val="1"/>
        <w:framePr w:w="8688" w:h="13052" w:hRule="exact" w:wrap="none" w:vAnchor="page" w:hAnchor="page" w:x="1623" w:y="1904"/>
        <w:shd w:val="clear" w:color="auto" w:fill="auto"/>
        <w:spacing w:after="124" w:line="288" w:lineRule="exact"/>
        <w:ind w:left="20" w:right="20"/>
        <w:jc w:val="both"/>
        <w:rPr>
          <w:rFonts w:ascii="Times New Roman" w:hAnsi="Times New Roman" w:cs="Times New Roman"/>
        </w:rPr>
      </w:pPr>
      <w:r w:rsidRPr="009F458C">
        <w:rPr>
          <w:rFonts w:ascii="Times New Roman" w:hAnsi="Times New Roman" w:cs="Times New Roman"/>
        </w:rPr>
        <w:t>По нарахуванню єдиного соціального внеску фактичний показник за минулий 2014 рік склав 238,5тис.,плановий показник на 2015 рік - 413,4 тис. грн. , плановий показник на 2016 рік -523,3 тис. грн.,відповідно до заробітної плати.</w:t>
      </w:r>
    </w:p>
    <w:p w:rsidR="00947622" w:rsidRPr="009F458C" w:rsidRDefault="001C5C65">
      <w:pPr>
        <w:pStyle w:val="1"/>
        <w:framePr w:w="8688" w:h="13052" w:hRule="exact" w:wrap="none" w:vAnchor="page" w:hAnchor="page" w:x="1623" w:y="1904"/>
        <w:shd w:val="clear" w:color="auto" w:fill="auto"/>
        <w:spacing w:after="116" w:line="283" w:lineRule="exact"/>
        <w:ind w:left="20" w:right="20"/>
        <w:jc w:val="both"/>
        <w:rPr>
          <w:rFonts w:ascii="Times New Roman" w:hAnsi="Times New Roman" w:cs="Times New Roman"/>
        </w:rPr>
      </w:pPr>
      <w:r w:rsidRPr="009F458C">
        <w:rPr>
          <w:rFonts w:ascii="Times New Roman" w:hAnsi="Times New Roman" w:cs="Times New Roman"/>
        </w:rPr>
        <w:t xml:space="preserve">Витрати пов'язаний з оформленням земельних ділянок та розроблення документації фактичний показник минулого 2014 року склав 1,0тис.грн., плановий показник на 2015 р 6,4 тис. грн., плановий показник на 2016 р,-10,0 тис. грн., обумовлено тим,що плануються використовуватися земельні ділянки по вул. </w:t>
      </w:r>
      <w:proofErr w:type="spellStart"/>
      <w:r w:rsidRPr="009F458C">
        <w:rPr>
          <w:rFonts w:ascii="Times New Roman" w:hAnsi="Times New Roman" w:cs="Times New Roman"/>
        </w:rPr>
        <w:t>Леваневського</w:t>
      </w:r>
      <w:proofErr w:type="spellEnd"/>
      <w:r w:rsidRPr="009F458C">
        <w:rPr>
          <w:rFonts w:ascii="Times New Roman" w:hAnsi="Times New Roman" w:cs="Times New Roman"/>
        </w:rPr>
        <w:t xml:space="preserve"> 2 а.</w:t>
      </w:r>
    </w:p>
    <w:p w:rsidR="00947622" w:rsidRPr="009F458C" w:rsidRDefault="001C5C65">
      <w:pPr>
        <w:pStyle w:val="1"/>
        <w:framePr w:w="8688" w:h="13052" w:hRule="exact" w:wrap="none" w:vAnchor="page" w:hAnchor="page" w:x="1623" w:y="1904"/>
        <w:shd w:val="clear" w:color="auto" w:fill="auto"/>
        <w:spacing w:after="124" w:line="288" w:lineRule="exact"/>
        <w:ind w:left="20" w:right="20"/>
        <w:jc w:val="both"/>
        <w:rPr>
          <w:rFonts w:ascii="Times New Roman" w:hAnsi="Times New Roman" w:cs="Times New Roman"/>
        </w:rPr>
      </w:pPr>
      <w:r w:rsidRPr="009F458C">
        <w:rPr>
          <w:rFonts w:ascii="Times New Roman" w:hAnsi="Times New Roman" w:cs="Times New Roman"/>
        </w:rPr>
        <w:t>Витрати на охорону праці фактичний показник минулого 2014 року складав 1,25 тис. грн., плановий показник 2015 року -3,1 тис. грн., плановий показник 2016 року -3,1 тис. грн. , працівники автостоянок будуть забезпечені засобами індивідуального захисту, навчанням та перевіркою знань з охорони праці.</w:t>
      </w:r>
    </w:p>
    <w:p w:rsidR="00947622" w:rsidRPr="009F458C" w:rsidRDefault="001C5C65">
      <w:pPr>
        <w:pStyle w:val="1"/>
        <w:framePr w:w="8688" w:h="13052" w:hRule="exact" w:wrap="none" w:vAnchor="page" w:hAnchor="page" w:x="1623" w:y="1904"/>
        <w:shd w:val="clear" w:color="auto" w:fill="auto"/>
        <w:spacing w:after="112" w:line="283" w:lineRule="exact"/>
        <w:ind w:left="20" w:right="20"/>
        <w:jc w:val="both"/>
        <w:rPr>
          <w:rFonts w:ascii="Times New Roman" w:hAnsi="Times New Roman" w:cs="Times New Roman"/>
        </w:rPr>
      </w:pPr>
      <w:r w:rsidRPr="009F458C">
        <w:rPr>
          <w:rFonts w:ascii="Times New Roman" w:hAnsi="Times New Roman" w:cs="Times New Roman"/>
        </w:rPr>
        <w:t xml:space="preserve">Фактичні витрати на газ минулого 2014 року склали 26,92 тис. грн., планові показники на 2015 рік 29,9 тис. грн., планові показники на 2016 рік-20,0тис. </w:t>
      </w:r>
      <w:proofErr w:type="spellStart"/>
      <w:r w:rsidRPr="009F458C">
        <w:rPr>
          <w:rFonts w:ascii="Times New Roman" w:hAnsi="Times New Roman" w:cs="Times New Roman"/>
        </w:rPr>
        <w:t>грн</w:t>
      </w:r>
      <w:proofErr w:type="spellEnd"/>
      <w:r w:rsidRPr="009F458C">
        <w:rPr>
          <w:rFonts w:ascii="Times New Roman" w:hAnsi="Times New Roman" w:cs="Times New Roman"/>
        </w:rPr>
        <w:t xml:space="preserve"> , витрати на газ зменшаться, тому що планується перехід на дров'яне опалення будинків автостоянок.</w:t>
      </w:r>
    </w:p>
    <w:p w:rsidR="00947622" w:rsidRPr="009F458C" w:rsidRDefault="001C5C65">
      <w:pPr>
        <w:pStyle w:val="1"/>
        <w:framePr w:w="8688" w:h="13052" w:hRule="exact" w:wrap="none" w:vAnchor="page" w:hAnchor="page" w:x="1623" w:y="1904"/>
        <w:shd w:val="clear" w:color="auto" w:fill="auto"/>
        <w:spacing w:after="124" w:line="293" w:lineRule="exact"/>
        <w:ind w:left="20" w:right="20"/>
        <w:jc w:val="both"/>
        <w:rPr>
          <w:rFonts w:ascii="Times New Roman" w:hAnsi="Times New Roman" w:cs="Times New Roman"/>
        </w:rPr>
      </w:pPr>
      <w:r w:rsidRPr="009F458C">
        <w:rPr>
          <w:rFonts w:ascii="Times New Roman" w:hAnsi="Times New Roman" w:cs="Times New Roman"/>
        </w:rPr>
        <w:t>Фактичні показники по витратам на електроенергію в минулому 2014 році склали 42,83 тис. грн., планові показники на 2015 рік -90,0 тис. грн., планові показники на 2016 рік -70,0тис. грн.,</w:t>
      </w:r>
    </w:p>
    <w:p w:rsidR="00947622" w:rsidRPr="009F458C" w:rsidRDefault="001C5C65">
      <w:pPr>
        <w:pStyle w:val="1"/>
        <w:framePr w:w="8688" w:h="13052" w:hRule="exact" w:wrap="none" w:vAnchor="page" w:hAnchor="page" w:x="1623" w:y="1904"/>
        <w:shd w:val="clear" w:color="auto" w:fill="auto"/>
        <w:spacing w:after="0" w:line="288" w:lineRule="exact"/>
        <w:ind w:left="20" w:right="20"/>
        <w:jc w:val="both"/>
        <w:rPr>
          <w:rFonts w:ascii="Times New Roman" w:hAnsi="Times New Roman" w:cs="Times New Roman"/>
        </w:rPr>
      </w:pPr>
      <w:r w:rsidRPr="009F458C">
        <w:rPr>
          <w:rFonts w:ascii="Times New Roman" w:hAnsi="Times New Roman" w:cs="Times New Roman"/>
        </w:rPr>
        <w:t>По утриманню автостоянок фактичні витрати в минулому 2014 році склали - 128,0тис. грн., плановий показник в 2015 році - 137,0тис.грн., плановий показник на 2016 рік складатиме 150,0</w:t>
      </w:r>
    </w:p>
    <w:p w:rsidR="00947622" w:rsidRPr="009F458C" w:rsidRDefault="00947622">
      <w:pPr>
        <w:rPr>
          <w:rFonts w:ascii="Times New Roman" w:hAnsi="Times New Roman" w:cs="Times New Roman"/>
          <w:sz w:val="2"/>
          <w:szCs w:val="2"/>
        </w:rPr>
        <w:sectPr w:rsidR="00947622" w:rsidRPr="009F458C">
          <w:pgSz w:w="11909" w:h="16838"/>
          <w:pgMar w:top="0" w:right="0" w:bottom="0" w:left="0" w:header="0" w:footer="3" w:gutter="0"/>
          <w:cols w:space="720"/>
          <w:noEndnote/>
          <w:docGrid w:linePitch="360"/>
        </w:sectPr>
      </w:pPr>
    </w:p>
    <w:p w:rsidR="00947622" w:rsidRPr="009F458C" w:rsidRDefault="001C5C65">
      <w:pPr>
        <w:pStyle w:val="1"/>
        <w:framePr w:w="8808" w:h="8214" w:hRule="exact" w:wrap="none" w:vAnchor="page" w:hAnchor="page" w:x="1563" w:y="1904"/>
        <w:shd w:val="clear" w:color="auto" w:fill="auto"/>
        <w:spacing w:after="124" w:line="302" w:lineRule="exact"/>
        <w:ind w:left="20" w:right="20"/>
        <w:jc w:val="both"/>
        <w:rPr>
          <w:rFonts w:ascii="Times New Roman" w:hAnsi="Times New Roman" w:cs="Times New Roman"/>
        </w:rPr>
      </w:pPr>
      <w:r w:rsidRPr="009F458C">
        <w:rPr>
          <w:rFonts w:ascii="Times New Roman" w:hAnsi="Times New Roman" w:cs="Times New Roman"/>
        </w:rPr>
        <w:lastRenderedPageBreak/>
        <w:t>тис. грн., будуть виконані роботи ямкового ремонту асфальтного покриття по автостоянці «Заозерна » .</w:t>
      </w:r>
    </w:p>
    <w:p w:rsidR="00947622" w:rsidRPr="009F458C" w:rsidRDefault="001C5C65">
      <w:pPr>
        <w:pStyle w:val="1"/>
        <w:framePr w:w="8808" w:h="8214" w:hRule="exact" w:wrap="none" w:vAnchor="page" w:hAnchor="page" w:x="1563" w:y="1904"/>
        <w:shd w:val="clear" w:color="auto" w:fill="auto"/>
        <w:spacing w:after="128" w:line="298" w:lineRule="exact"/>
        <w:ind w:left="20" w:right="20"/>
        <w:jc w:val="both"/>
        <w:rPr>
          <w:rFonts w:ascii="Times New Roman" w:hAnsi="Times New Roman" w:cs="Times New Roman"/>
        </w:rPr>
      </w:pPr>
      <w:r w:rsidRPr="009F458C">
        <w:rPr>
          <w:rFonts w:ascii="Times New Roman" w:hAnsi="Times New Roman" w:cs="Times New Roman"/>
        </w:rPr>
        <w:t xml:space="preserve">Фактичний показник минулого 2014 року склав 165,7 тис. грн., плановий показник на 2015 рік - 217,21 тис. </w:t>
      </w:r>
      <w:proofErr w:type="spellStart"/>
      <w:r w:rsidRPr="009F458C">
        <w:rPr>
          <w:rFonts w:ascii="Times New Roman" w:hAnsi="Times New Roman" w:cs="Times New Roman"/>
        </w:rPr>
        <w:t>грн</w:t>
      </w:r>
      <w:proofErr w:type="spellEnd"/>
      <w:r w:rsidRPr="009F458C">
        <w:rPr>
          <w:rFonts w:ascii="Times New Roman" w:hAnsi="Times New Roman" w:cs="Times New Roman"/>
        </w:rPr>
        <w:t>,, плановий показник на 2016 рік 312,0 тис. грн., згідно нарахованих податків на землю.</w:t>
      </w:r>
    </w:p>
    <w:p w:rsidR="00947622" w:rsidRPr="009F458C" w:rsidRDefault="001C5C65">
      <w:pPr>
        <w:pStyle w:val="1"/>
        <w:framePr w:w="8808" w:h="8214" w:hRule="exact" w:wrap="none" w:vAnchor="page" w:hAnchor="page" w:x="1563" w:y="1904"/>
        <w:shd w:val="clear" w:color="auto" w:fill="auto"/>
        <w:spacing w:after="116" w:line="288" w:lineRule="exact"/>
        <w:ind w:left="20" w:right="20"/>
        <w:jc w:val="both"/>
        <w:rPr>
          <w:rFonts w:ascii="Times New Roman" w:hAnsi="Times New Roman" w:cs="Times New Roman"/>
        </w:rPr>
      </w:pPr>
      <w:r w:rsidRPr="009F458C">
        <w:rPr>
          <w:rFonts w:ascii="Times New Roman" w:hAnsi="Times New Roman" w:cs="Times New Roman"/>
        </w:rPr>
        <w:t xml:space="preserve">При фактичному показникові адміністративних витрат заробітної плати адміністративному персоналу показник за минулий 2014 рік був 330,5 тис. грн., плановий на 2015 рік -231,8 тис. грн.,плановий на 2016 рік -379,6 тис. грн., плановий показник збільшиться порівняно з фактичним показником минулого 2014року на 49,1 тис. грн., в зв'язку з нарахуванням та виплатою відпустки за відпрацьований період 2014-2015 </w:t>
      </w:r>
      <w:r w:rsidRPr="009F458C">
        <w:rPr>
          <w:rFonts w:ascii="Times New Roman" w:hAnsi="Times New Roman" w:cs="Times New Roman"/>
          <w:lang w:val="en-US"/>
        </w:rPr>
        <w:t>pp</w:t>
      </w:r>
      <w:r w:rsidRPr="009F458C">
        <w:rPr>
          <w:rFonts w:ascii="Times New Roman" w:hAnsi="Times New Roman" w:cs="Times New Roman"/>
          <w:lang w:val="ru-RU"/>
        </w:rPr>
        <w:t xml:space="preserve">. </w:t>
      </w:r>
      <w:r w:rsidRPr="009F458C">
        <w:rPr>
          <w:rFonts w:ascii="Times New Roman" w:hAnsi="Times New Roman" w:cs="Times New Roman"/>
        </w:rPr>
        <w:t>., з працевлаштуванням юриста, заступника директора з економічних питань, працівника касира ; в зв'язку з підвищенням мінімальної заробітної плати згідно Закону України «Про держбюджет на 2015 рік »</w:t>
      </w:r>
    </w:p>
    <w:p w:rsidR="00947622" w:rsidRPr="009F458C" w:rsidRDefault="001C5C65">
      <w:pPr>
        <w:pStyle w:val="1"/>
        <w:framePr w:w="8808" w:h="8214" w:hRule="exact" w:wrap="none" w:vAnchor="page" w:hAnchor="page" w:x="1563" w:y="1904"/>
        <w:shd w:val="clear" w:color="auto" w:fill="auto"/>
        <w:spacing w:after="120" w:line="293" w:lineRule="exact"/>
        <w:ind w:left="20" w:right="20"/>
        <w:jc w:val="both"/>
        <w:rPr>
          <w:rFonts w:ascii="Times New Roman" w:hAnsi="Times New Roman" w:cs="Times New Roman"/>
        </w:rPr>
      </w:pPr>
      <w:r w:rsidRPr="009F458C">
        <w:rPr>
          <w:rFonts w:ascii="Times New Roman" w:hAnsi="Times New Roman" w:cs="Times New Roman"/>
        </w:rPr>
        <w:t xml:space="preserve">Відповідно до заробітної плати фактичні показники по нарахуванню єдиного соціального внеску за 2014 рік склали 111,1 тис. грн., планові на 2015 </w:t>
      </w:r>
      <w:proofErr w:type="spellStart"/>
      <w:r w:rsidRPr="009F458C">
        <w:rPr>
          <w:rFonts w:ascii="Times New Roman" w:hAnsi="Times New Roman" w:cs="Times New Roman"/>
        </w:rPr>
        <w:t>рік-</w:t>
      </w:r>
      <w:proofErr w:type="spellEnd"/>
      <w:r w:rsidRPr="009F458C">
        <w:rPr>
          <w:rFonts w:ascii="Times New Roman" w:hAnsi="Times New Roman" w:cs="Times New Roman"/>
        </w:rPr>
        <w:t xml:space="preserve"> 85,5 тис. грн., планові на 2016 рік -140,0тис. грн.,</w:t>
      </w:r>
    </w:p>
    <w:p w:rsidR="00947622" w:rsidRPr="009F458C" w:rsidRDefault="001C5C65">
      <w:pPr>
        <w:pStyle w:val="1"/>
        <w:framePr w:w="8808" w:h="8214" w:hRule="exact" w:wrap="none" w:vAnchor="page" w:hAnchor="page" w:x="1563" w:y="1904"/>
        <w:shd w:val="clear" w:color="auto" w:fill="auto"/>
        <w:spacing w:after="120" w:line="293" w:lineRule="exact"/>
        <w:ind w:left="20" w:right="20"/>
        <w:jc w:val="both"/>
        <w:rPr>
          <w:rFonts w:ascii="Times New Roman" w:hAnsi="Times New Roman" w:cs="Times New Roman"/>
        </w:rPr>
      </w:pPr>
      <w:r w:rsidRPr="009F458C">
        <w:rPr>
          <w:rFonts w:ascii="Times New Roman" w:hAnsi="Times New Roman" w:cs="Times New Roman"/>
        </w:rPr>
        <w:t xml:space="preserve">Фактичний показник за 2014 рік інші адміністративні витрати склав 59,85 тис </w:t>
      </w:r>
      <w:proofErr w:type="spellStart"/>
      <w:r w:rsidRPr="009F458C">
        <w:rPr>
          <w:rFonts w:ascii="Times New Roman" w:hAnsi="Times New Roman" w:cs="Times New Roman"/>
        </w:rPr>
        <w:t>.грн</w:t>
      </w:r>
      <w:proofErr w:type="spellEnd"/>
      <w:r w:rsidRPr="009F458C">
        <w:rPr>
          <w:rFonts w:ascii="Times New Roman" w:hAnsi="Times New Roman" w:cs="Times New Roman"/>
        </w:rPr>
        <w:t xml:space="preserve">., плановий показник на 2015 рік 32,5 тис. грн., плановий показник на 2016 рік склав 55,1 </w:t>
      </w:r>
      <w:proofErr w:type="spellStart"/>
      <w:r w:rsidRPr="009F458C">
        <w:rPr>
          <w:rFonts w:ascii="Times New Roman" w:hAnsi="Times New Roman" w:cs="Times New Roman"/>
        </w:rPr>
        <w:t>тис.грн</w:t>
      </w:r>
      <w:proofErr w:type="spellEnd"/>
      <w:r w:rsidRPr="009F458C">
        <w:rPr>
          <w:rFonts w:ascii="Times New Roman" w:hAnsi="Times New Roman" w:cs="Times New Roman"/>
        </w:rPr>
        <w:t xml:space="preserve"> ., плануються витрати на оренду приміщення 48,0 тис. грн., послуги з інформації по програмі «Медок» в сумі 2,3 тис. грн., надані послуги з обслуговування програми -1C 8 «Бухгалтерія» в сумі 2,8 тис. грн., та заправку картриджу 1,0 тис. грн.,послуги по відрядженню 1,0 тис. грн.,</w:t>
      </w:r>
    </w:p>
    <w:p w:rsidR="00947622" w:rsidRPr="009F458C" w:rsidRDefault="001C5C65">
      <w:pPr>
        <w:pStyle w:val="1"/>
        <w:framePr w:w="8808" w:h="8214" w:hRule="exact" w:wrap="none" w:vAnchor="page" w:hAnchor="page" w:x="1563" w:y="1904"/>
        <w:shd w:val="clear" w:color="auto" w:fill="auto"/>
        <w:spacing w:after="0" w:line="293" w:lineRule="exact"/>
        <w:ind w:left="20" w:right="20"/>
        <w:jc w:val="both"/>
        <w:rPr>
          <w:rFonts w:ascii="Times New Roman" w:hAnsi="Times New Roman" w:cs="Times New Roman"/>
        </w:rPr>
      </w:pPr>
      <w:proofErr w:type="spellStart"/>
      <w:r w:rsidRPr="009F458C">
        <w:rPr>
          <w:rFonts w:ascii="Times New Roman" w:hAnsi="Times New Roman" w:cs="Times New Roman"/>
        </w:rPr>
        <w:t>ДП</w:t>
      </w:r>
      <w:proofErr w:type="spellEnd"/>
      <w:r w:rsidRPr="009F458C">
        <w:rPr>
          <w:rFonts w:ascii="Times New Roman" w:hAnsi="Times New Roman" w:cs="Times New Roman"/>
        </w:rPr>
        <w:t xml:space="preserve"> «</w:t>
      </w:r>
      <w:proofErr w:type="spellStart"/>
      <w:r w:rsidRPr="009F458C">
        <w:rPr>
          <w:rFonts w:ascii="Times New Roman" w:hAnsi="Times New Roman" w:cs="Times New Roman"/>
        </w:rPr>
        <w:t>Паркінг</w:t>
      </w:r>
      <w:proofErr w:type="spellEnd"/>
      <w:r w:rsidRPr="009F458C">
        <w:rPr>
          <w:rFonts w:ascii="Times New Roman" w:hAnsi="Times New Roman" w:cs="Times New Roman"/>
        </w:rPr>
        <w:t xml:space="preserve">» КОРП «Дрібнооптовий» СМР є прибутковим ,фактичний чистий прибуток в 2014 році склав -107,3 тис </w:t>
      </w:r>
      <w:proofErr w:type="spellStart"/>
      <w:r w:rsidRPr="009F458C">
        <w:rPr>
          <w:rFonts w:ascii="Times New Roman" w:hAnsi="Times New Roman" w:cs="Times New Roman"/>
        </w:rPr>
        <w:t>.грн</w:t>
      </w:r>
      <w:proofErr w:type="spellEnd"/>
      <w:r w:rsidRPr="009F458C">
        <w:rPr>
          <w:rFonts w:ascii="Times New Roman" w:hAnsi="Times New Roman" w:cs="Times New Roman"/>
        </w:rPr>
        <w:t xml:space="preserve"> плановий в 2015 році 312,49 тис. грн.,плановий в 2016 році 144,3 </w:t>
      </w:r>
      <w:proofErr w:type="spellStart"/>
      <w:r w:rsidRPr="009F458C">
        <w:rPr>
          <w:rFonts w:ascii="Times New Roman" w:hAnsi="Times New Roman" w:cs="Times New Roman"/>
        </w:rPr>
        <w:t>тис.грн</w:t>
      </w:r>
      <w:proofErr w:type="spellEnd"/>
      <w:r w:rsidRPr="009F458C">
        <w:rPr>
          <w:rFonts w:ascii="Times New Roman" w:hAnsi="Times New Roman" w:cs="Times New Roman"/>
        </w:rPr>
        <w:t xml:space="preserve">.,що є метою діяльності підприємства. Фактично відрахування частини чистого прибутку за 2014рік сума склала 3,4 тис </w:t>
      </w:r>
      <w:proofErr w:type="spellStart"/>
      <w:r w:rsidRPr="009F458C">
        <w:rPr>
          <w:rFonts w:ascii="Times New Roman" w:hAnsi="Times New Roman" w:cs="Times New Roman"/>
        </w:rPr>
        <w:t>.грн</w:t>
      </w:r>
      <w:proofErr w:type="spellEnd"/>
      <w:r w:rsidRPr="009F458C">
        <w:rPr>
          <w:rFonts w:ascii="Times New Roman" w:hAnsi="Times New Roman" w:cs="Times New Roman"/>
        </w:rPr>
        <w:t xml:space="preserve"> плановий показник в 2015 році - 9,37 тис </w:t>
      </w:r>
      <w:proofErr w:type="spellStart"/>
      <w:r w:rsidRPr="009F458C">
        <w:rPr>
          <w:rFonts w:ascii="Times New Roman" w:hAnsi="Times New Roman" w:cs="Times New Roman"/>
        </w:rPr>
        <w:t>.грн</w:t>
      </w:r>
      <w:proofErr w:type="spellEnd"/>
      <w:r w:rsidRPr="009F458C">
        <w:rPr>
          <w:rFonts w:ascii="Times New Roman" w:hAnsi="Times New Roman" w:cs="Times New Roman"/>
        </w:rPr>
        <w:t>., плановий показник на 2016 рік склав 4,3 тис. грн.,</w:t>
      </w:r>
    </w:p>
    <w:p w:rsidR="00947622" w:rsidRPr="009F458C" w:rsidRDefault="001C5C65">
      <w:pPr>
        <w:pStyle w:val="1"/>
        <w:framePr w:wrap="none" w:vAnchor="page" w:hAnchor="page" w:x="1563" w:y="10810"/>
        <w:shd w:val="clear" w:color="auto" w:fill="auto"/>
        <w:spacing w:after="0" w:line="190" w:lineRule="exact"/>
        <w:ind w:left="20"/>
        <w:jc w:val="left"/>
        <w:rPr>
          <w:rFonts w:ascii="Times New Roman" w:hAnsi="Times New Roman" w:cs="Times New Roman"/>
        </w:rPr>
      </w:pPr>
      <w:r w:rsidRPr="009F458C">
        <w:rPr>
          <w:rFonts w:ascii="Times New Roman" w:hAnsi="Times New Roman" w:cs="Times New Roman"/>
        </w:rPr>
        <w:t xml:space="preserve">Директор </w:t>
      </w:r>
      <w:proofErr w:type="spellStart"/>
      <w:r w:rsidRPr="009F458C">
        <w:rPr>
          <w:rFonts w:ascii="Times New Roman" w:hAnsi="Times New Roman" w:cs="Times New Roman"/>
        </w:rPr>
        <w:t>ДП</w:t>
      </w:r>
      <w:proofErr w:type="spellEnd"/>
      <w:r w:rsidRPr="009F458C">
        <w:rPr>
          <w:rFonts w:ascii="Times New Roman" w:hAnsi="Times New Roman" w:cs="Times New Roman"/>
        </w:rPr>
        <w:t xml:space="preserve"> «</w:t>
      </w:r>
      <w:proofErr w:type="spellStart"/>
      <w:r w:rsidRPr="009F458C">
        <w:rPr>
          <w:rFonts w:ascii="Times New Roman" w:hAnsi="Times New Roman" w:cs="Times New Roman"/>
        </w:rPr>
        <w:t>Паркінг</w:t>
      </w:r>
      <w:proofErr w:type="spellEnd"/>
      <w:r w:rsidRPr="009F458C">
        <w:rPr>
          <w:rFonts w:ascii="Times New Roman" w:hAnsi="Times New Roman" w:cs="Times New Roman"/>
        </w:rPr>
        <w:t>»</w:t>
      </w:r>
    </w:p>
    <w:p w:rsidR="00947622" w:rsidRPr="009F458C" w:rsidRDefault="00947622">
      <w:pPr>
        <w:pStyle w:val="a6"/>
        <w:framePr w:wrap="none" w:vAnchor="page" w:hAnchor="page" w:x="7198" w:y="10158"/>
        <w:shd w:val="clear" w:color="auto" w:fill="auto"/>
        <w:spacing w:line="380" w:lineRule="exact"/>
        <w:rPr>
          <w:rFonts w:ascii="Times New Roman" w:hAnsi="Times New Roman" w:cs="Times New Roman"/>
        </w:rPr>
      </w:pPr>
    </w:p>
    <w:p w:rsidR="00947622" w:rsidRPr="009F458C" w:rsidRDefault="001C5C65">
      <w:pPr>
        <w:pStyle w:val="1"/>
        <w:framePr w:wrap="none" w:vAnchor="page" w:hAnchor="page" w:x="7885" w:y="10795"/>
        <w:shd w:val="clear" w:color="auto" w:fill="auto"/>
        <w:spacing w:after="0" w:line="190" w:lineRule="exact"/>
        <w:ind w:left="120"/>
        <w:jc w:val="left"/>
        <w:rPr>
          <w:rFonts w:ascii="Times New Roman" w:hAnsi="Times New Roman" w:cs="Times New Roman"/>
        </w:rPr>
      </w:pPr>
      <w:r w:rsidRPr="009F458C">
        <w:rPr>
          <w:rFonts w:ascii="Times New Roman" w:hAnsi="Times New Roman" w:cs="Times New Roman"/>
        </w:rPr>
        <w:t xml:space="preserve">О.В. </w:t>
      </w:r>
      <w:proofErr w:type="spellStart"/>
      <w:r w:rsidRPr="009F458C">
        <w:rPr>
          <w:rFonts w:ascii="Times New Roman" w:hAnsi="Times New Roman" w:cs="Times New Roman"/>
        </w:rPr>
        <w:t>Славгородський</w:t>
      </w:r>
      <w:proofErr w:type="spellEnd"/>
    </w:p>
    <w:p w:rsidR="00947622" w:rsidRPr="009F458C" w:rsidRDefault="00947622">
      <w:pPr>
        <w:rPr>
          <w:rFonts w:ascii="Times New Roman" w:hAnsi="Times New Roman" w:cs="Times New Roman"/>
          <w:sz w:val="2"/>
          <w:szCs w:val="2"/>
        </w:rPr>
      </w:pPr>
    </w:p>
    <w:sectPr w:rsidR="00947622" w:rsidRPr="009F458C" w:rsidSect="0094762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C9" w:rsidRDefault="004D6DC9" w:rsidP="00947622">
      <w:r>
        <w:separator/>
      </w:r>
    </w:p>
  </w:endnote>
  <w:endnote w:type="continuationSeparator" w:id="0">
    <w:p w:rsidR="004D6DC9" w:rsidRDefault="004D6DC9" w:rsidP="00947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C9" w:rsidRDefault="004D6DC9"/>
  </w:footnote>
  <w:footnote w:type="continuationSeparator" w:id="0">
    <w:p w:rsidR="004D6DC9" w:rsidRDefault="004D6DC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50A1D"/>
    <w:multiLevelType w:val="multilevel"/>
    <w:tmpl w:val="330823F2"/>
    <w:lvl w:ilvl="0">
      <w:start w:val="1"/>
      <w:numFmt w:val="bullet"/>
      <w:lvlText w:val="-"/>
      <w:lvlJc w:val="left"/>
      <w:rPr>
        <w:rFonts w:ascii="Calibri" w:eastAsia="Calibri" w:hAnsi="Calibri" w:cs="Calibri"/>
        <w:b w:val="0"/>
        <w:bCs w:val="0"/>
        <w:i w:val="0"/>
        <w:iCs w:val="0"/>
        <w:smallCaps w:val="0"/>
        <w:strike w:val="0"/>
        <w:color w:val="000000"/>
        <w:spacing w:val="-2"/>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47622"/>
    <w:rsid w:val="001C5C65"/>
    <w:rsid w:val="002F755A"/>
    <w:rsid w:val="004D6DC9"/>
    <w:rsid w:val="00947622"/>
    <w:rsid w:val="009F4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762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7622"/>
    <w:rPr>
      <w:color w:val="0066CC"/>
      <w:u w:val="single"/>
    </w:rPr>
  </w:style>
  <w:style w:type="character" w:customStyle="1" w:styleId="a4">
    <w:name w:val="Основной текст_"/>
    <w:basedOn w:val="a0"/>
    <w:link w:val="1"/>
    <w:rsid w:val="00947622"/>
    <w:rPr>
      <w:rFonts w:ascii="Calibri" w:eastAsia="Calibri" w:hAnsi="Calibri" w:cs="Calibri"/>
      <w:b w:val="0"/>
      <w:bCs w:val="0"/>
      <w:i w:val="0"/>
      <w:iCs w:val="0"/>
      <w:smallCaps w:val="0"/>
      <w:strike w:val="0"/>
      <w:spacing w:val="-2"/>
      <w:sz w:val="19"/>
      <w:szCs w:val="19"/>
      <w:u w:val="none"/>
    </w:rPr>
  </w:style>
  <w:style w:type="character" w:customStyle="1" w:styleId="10pt0pt">
    <w:name w:val="Основной текст + 10 pt;Полужирный;Интервал 0 pt"/>
    <w:basedOn w:val="a4"/>
    <w:rsid w:val="00947622"/>
    <w:rPr>
      <w:b/>
      <w:bCs/>
      <w:color w:val="000000"/>
      <w:spacing w:val="-11"/>
      <w:w w:val="100"/>
      <w:position w:val="0"/>
      <w:sz w:val="20"/>
      <w:szCs w:val="20"/>
      <w:lang w:val="uk-UA"/>
    </w:rPr>
  </w:style>
  <w:style w:type="character" w:customStyle="1" w:styleId="a5">
    <w:name w:val="Подпись к картинке_"/>
    <w:basedOn w:val="a0"/>
    <w:link w:val="a6"/>
    <w:rsid w:val="00947622"/>
    <w:rPr>
      <w:rFonts w:ascii="David" w:eastAsia="David" w:hAnsi="David" w:cs="David"/>
      <w:b w:val="0"/>
      <w:bCs w:val="0"/>
      <w:i w:val="0"/>
      <w:iCs w:val="0"/>
      <w:smallCaps w:val="0"/>
      <w:strike w:val="0"/>
      <w:sz w:val="38"/>
      <w:szCs w:val="38"/>
      <w:u w:val="none"/>
    </w:rPr>
  </w:style>
  <w:style w:type="paragraph" w:customStyle="1" w:styleId="1">
    <w:name w:val="Основной текст1"/>
    <w:basedOn w:val="a"/>
    <w:link w:val="a4"/>
    <w:rsid w:val="00947622"/>
    <w:pPr>
      <w:shd w:val="clear" w:color="auto" w:fill="FFFFFF"/>
      <w:spacing w:after="300" w:line="0" w:lineRule="atLeast"/>
      <w:jc w:val="center"/>
    </w:pPr>
    <w:rPr>
      <w:rFonts w:ascii="Calibri" w:eastAsia="Calibri" w:hAnsi="Calibri" w:cs="Calibri"/>
      <w:spacing w:val="-2"/>
      <w:sz w:val="19"/>
      <w:szCs w:val="19"/>
    </w:rPr>
  </w:style>
  <w:style w:type="paragraph" w:customStyle="1" w:styleId="a6">
    <w:name w:val="Подпись к картинке"/>
    <w:basedOn w:val="a"/>
    <w:link w:val="a5"/>
    <w:rsid w:val="00947622"/>
    <w:pPr>
      <w:shd w:val="clear" w:color="auto" w:fill="FFFFFF"/>
      <w:spacing w:line="0" w:lineRule="atLeast"/>
    </w:pPr>
    <w:rPr>
      <w:rFonts w:ascii="David" w:eastAsia="David" w:hAnsi="David" w:cs="David"/>
      <w:sz w:val="38"/>
      <w:szCs w:val="3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1178</Words>
  <Characters>6715</Characters>
  <Application>Microsoft Office Word</Application>
  <DocSecurity>0</DocSecurity>
  <Lines>55</Lines>
  <Paragraphs>15</Paragraphs>
  <ScaleCrop>false</ScaleCrop>
  <Company>Reanimator Extreme Edition</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User</cp:lastModifiedBy>
  <cp:revision>3</cp:revision>
  <cp:lastPrinted>2016-03-18T08:01:00Z</cp:lastPrinted>
  <dcterms:created xsi:type="dcterms:W3CDTF">2016-03-18T06:21:00Z</dcterms:created>
  <dcterms:modified xsi:type="dcterms:W3CDTF">2016-03-18T08:13:00Z</dcterms:modified>
</cp:coreProperties>
</file>