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043373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D03A04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D03A04" w:rsidRPr="006C4ED6" w:rsidRDefault="00880558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 2024</w:t>
            </w:r>
            <w:r w:rsidR="00D03A04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D03A04">
        <w:rPr>
          <w:sz w:val="28"/>
          <w:szCs w:val="28"/>
          <w:lang w:val="uk-UA"/>
        </w:rPr>
        <w:t xml:space="preserve">                       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D03A04">
        <w:rPr>
          <w:sz w:val="28"/>
          <w:szCs w:val="28"/>
          <w:lang w:val="uk-UA"/>
        </w:rPr>
        <w:t xml:space="preserve">оку №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B216C1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B46F86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B46F86">
              <w:rPr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інвентаризації прибудинкової території багатоквартирного будинку  за </w:t>
            </w:r>
            <w:proofErr w:type="spellStart"/>
            <w:r w:rsidRPr="00B46F8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B46F86">
              <w:rPr>
                <w:sz w:val="28"/>
                <w:szCs w:val="28"/>
                <w:lang w:val="uk-UA"/>
              </w:rPr>
              <w:t>: м. Суми, вул. Дмитра Бортнянського, 84, площею 0,6185 га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5E0B94" w:rsidRDefault="005E0B94" w:rsidP="005E0B94">
      <w:pPr>
        <w:jc w:val="both"/>
        <w:rPr>
          <w:sz w:val="28"/>
          <w:szCs w:val="28"/>
          <w:lang w:val="uk-UA"/>
        </w:rPr>
      </w:pPr>
    </w:p>
    <w:p w:rsidR="004D743D" w:rsidRPr="004A197D" w:rsidRDefault="00B46F86" w:rsidP="004D743D">
      <w:pPr>
        <w:ind w:firstLine="720"/>
        <w:jc w:val="both"/>
        <w:rPr>
          <w:sz w:val="28"/>
          <w:szCs w:val="28"/>
          <w:lang w:val="uk-UA"/>
        </w:rPr>
      </w:pPr>
      <w:r w:rsidRPr="00B46F86">
        <w:rPr>
          <w:iCs/>
          <w:sz w:val="28"/>
          <w:szCs w:val="28"/>
          <w:lang w:val="uk-UA"/>
        </w:rPr>
        <w:t xml:space="preserve">Розглянувши технічну документації із землеустрою щодо інвентаризації прибудинкової території багатоквартирного будинку, відповідно до </w:t>
      </w:r>
      <w:r>
        <w:rPr>
          <w:iCs/>
          <w:sz w:val="28"/>
          <w:szCs w:val="28"/>
          <w:lang w:val="uk-UA"/>
        </w:rPr>
        <w:t xml:space="preserve">статей 12, </w:t>
      </w:r>
      <w:r w:rsidRPr="00B46F86">
        <w:rPr>
          <w:iCs/>
          <w:sz w:val="28"/>
          <w:szCs w:val="28"/>
          <w:lang w:val="uk-UA"/>
        </w:rPr>
        <w:t xml:space="preserve">79-1, пункту 3 частини п’ятої статті 186 Земельного кодексу України, статей 35, 57 Закону України «Про землеустрій», пункту 7 розділу </w:t>
      </w:r>
      <w:r w:rsidRPr="00B46F86">
        <w:rPr>
          <w:iCs/>
          <w:sz w:val="28"/>
          <w:szCs w:val="28"/>
          <w:lang w:val="en-US"/>
        </w:rPr>
        <w:t>VII</w:t>
      </w:r>
      <w:r w:rsidRPr="00B46F86">
        <w:rPr>
          <w:iCs/>
          <w:sz w:val="28"/>
          <w:szCs w:val="28"/>
          <w:lang w:val="uk-UA"/>
        </w:rPr>
        <w:t xml:space="preserve"> «Прикінцеві та перехідні положення» Закону України «Про Державний земельний кадастр», постанови Кабінету Міністрів України від 0</w:t>
      </w:r>
      <w:r w:rsidRPr="00B46F86">
        <w:rPr>
          <w:bCs/>
          <w:iCs/>
          <w:sz w:val="28"/>
          <w:szCs w:val="28"/>
          <w:lang w:val="uk-UA"/>
        </w:rPr>
        <w:t>5.06.2019 № 476 «Про затвердження Порядку проведення інвентаризації земель та визнання такими, що втратили чинність, деяких постанов Кабінету Міністрів України», беручи до уваги наказ Східного міжрегіонального управління Міністерства юстиції від 23.02.2024</w:t>
      </w:r>
      <w:r>
        <w:rPr>
          <w:bCs/>
          <w:iCs/>
          <w:sz w:val="28"/>
          <w:szCs w:val="28"/>
          <w:lang w:val="uk-UA"/>
        </w:rPr>
        <w:t xml:space="preserve">        </w:t>
      </w:r>
      <w:r w:rsidRPr="00B46F86">
        <w:rPr>
          <w:bCs/>
          <w:iCs/>
          <w:sz w:val="28"/>
          <w:szCs w:val="28"/>
          <w:lang w:val="uk-UA"/>
        </w:rPr>
        <w:t xml:space="preserve"> № 141/8 «Про відмову в задоволенні скарги Сумської міської ради», </w:t>
      </w:r>
      <w:r w:rsidRPr="00B46F86">
        <w:rPr>
          <w:iCs/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23.01.2023 № 78</w:t>
      </w:r>
      <w:r>
        <w:rPr>
          <w:iCs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та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="004D743D"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="004D743D" w:rsidRPr="004A197D">
        <w:rPr>
          <w:b/>
          <w:sz w:val="28"/>
          <w:szCs w:val="28"/>
          <w:lang w:val="uk-UA"/>
        </w:rPr>
        <w:t>Сумська міська рада</w:t>
      </w:r>
      <w:r w:rsidR="004D743D"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B46F86" w:rsidRDefault="00B46F86" w:rsidP="00B46F86">
      <w:pPr>
        <w:ind w:firstLine="708"/>
        <w:jc w:val="both"/>
        <w:rPr>
          <w:sz w:val="28"/>
          <w:szCs w:val="28"/>
          <w:lang w:val="uk-UA"/>
        </w:rPr>
      </w:pPr>
      <w:r w:rsidRPr="00B46F86">
        <w:rPr>
          <w:sz w:val="28"/>
          <w:szCs w:val="28"/>
          <w:lang w:val="uk-UA"/>
        </w:rPr>
        <w:t xml:space="preserve">Затвердити технічну документацію із землеустрою щодо інвентаризації земель під об’єктами нерухомого майна комунальної власності Сумської міської територіальної громади за </w:t>
      </w:r>
      <w:proofErr w:type="spellStart"/>
      <w:r w:rsidRPr="00B46F86">
        <w:rPr>
          <w:sz w:val="28"/>
          <w:szCs w:val="28"/>
          <w:lang w:val="uk-UA"/>
        </w:rPr>
        <w:t>адресою</w:t>
      </w:r>
      <w:proofErr w:type="spellEnd"/>
      <w:r w:rsidRPr="00B46F86">
        <w:rPr>
          <w:sz w:val="28"/>
          <w:szCs w:val="28"/>
          <w:lang w:val="uk-UA"/>
        </w:rPr>
        <w:t xml:space="preserve">: м. Суми, вул. Дмитра Бортнянського, 84, площею 0,6185 га, кадастровий номер 5910136600:21:005:0004, категорія та цільове призначення земельної ділянки: землі житлової та громадської забудови; </w:t>
      </w:r>
    </w:p>
    <w:p w:rsidR="00B46F86" w:rsidRDefault="00B46F86" w:rsidP="00B46F86">
      <w:pPr>
        <w:ind w:firstLine="708"/>
        <w:jc w:val="both"/>
        <w:rPr>
          <w:sz w:val="28"/>
          <w:szCs w:val="28"/>
          <w:lang w:val="uk-UA"/>
        </w:rPr>
      </w:pPr>
    </w:p>
    <w:p w:rsidR="00B46F86" w:rsidRDefault="00B46F86" w:rsidP="00B46F86">
      <w:pPr>
        <w:ind w:firstLine="708"/>
        <w:jc w:val="both"/>
        <w:rPr>
          <w:sz w:val="28"/>
          <w:szCs w:val="28"/>
          <w:lang w:val="uk-UA"/>
        </w:rPr>
      </w:pPr>
    </w:p>
    <w:p w:rsidR="00B46F86" w:rsidRDefault="00B46F86" w:rsidP="00B46F86">
      <w:pPr>
        <w:ind w:firstLine="708"/>
        <w:jc w:val="both"/>
        <w:rPr>
          <w:sz w:val="28"/>
          <w:szCs w:val="28"/>
          <w:lang w:val="uk-UA"/>
        </w:rPr>
      </w:pPr>
    </w:p>
    <w:p w:rsidR="00B46F86" w:rsidRDefault="00B46F86" w:rsidP="00B46F86">
      <w:pPr>
        <w:ind w:firstLine="708"/>
        <w:jc w:val="both"/>
        <w:rPr>
          <w:sz w:val="28"/>
          <w:szCs w:val="28"/>
          <w:lang w:val="uk-UA"/>
        </w:rPr>
      </w:pPr>
    </w:p>
    <w:p w:rsidR="00B46F86" w:rsidRPr="00B46F86" w:rsidRDefault="00B46F86" w:rsidP="00B46F86">
      <w:pPr>
        <w:jc w:val="both"/>
        <w:rPr>
          <w:sz w:val="28"/>
          <w:szCs w:val="28"/>
          <w:lang w:val="uk-UA"/>
        </w:rPr>
      </w:pPr>
      <w:r w:rsidRPr="00B46F86">
        <w:rPr>
          <w:sz w:val="28"/>
          <w:szCs w:val="28"/>
          <w:lang w:val="uk-UA"/>
        </w:rPr>
        <w:lastRenderedPageBreak/>
        <w:t>для будівництва та обслуговування багатоквартирного житлового будинку (код цільового призначення – 02.03).</w:t>
      </w:r>
    </w:p>
    <w:p w:rsidR="005E0B94" w:rsidRPr="005E0B94" w:rsidRDefault="005E0B94" w:rsidP="00B216C1">
      <w:pPr>
        <w:jc w:val="both"/>
        <w:rPr>
          <w:sz w:val="28"/>
          <w:szCs w:val="28"/>
          <w:lang w:val="uk-UA"/>
        </w:rPr>
      </w:pP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B216C1" w:rsidRDefault="00B216C1" w:rsidP="004D743D">
      <w:pPr>
        <w:ind w:right="-2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216C1" w:rsidRDefault="00B216C1" w:rsidP="004D743D">
      <w:pPr>
        <w:ind w:right="-2"/>
        <w:jc w:val="both"/>
        <w:rPr>
          <w:sz w:val="28"/>
          <w:szCs w:val="28"/>
          <w:lang w:val="uk-UA"/>
        </w:rPr>
      </w:pPr>
    </w:p>
    <w:p w:rsidR="00D03A04" w:rsidRPr="00C601FC" w:rsidRDefault="00C601FC" w:rsidP="00D03A0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B216C1" w:rsidRDefault="00B216C1" w:rsidP="00D03A04">
      <w:pPr>
        <w:jc w:val="both"/>
        <w:rPr>
          <w:sz w:val="24"/>
          <w:szCs w:val="24"/>
          <w:lang w:val="uk-UA"/>
        </w:rPr>
      </w:pPr>
    </w:p>
    <w:p w:rsidR="00D03A04" w:rsidRPr="00B216C1" w:rsidRDefault="00D03A04" w:rsidP="00D03A04">
      <w:pPr>
        <w:jc w:val="both"/>
        <w:rPr>
          <w:sz w:val="24"/>
          <w:szCs w:val="24"/>
          <w:lang w:val="uk-UA"/>
        </w:rPr>
      </w:pPr>
      <w:r w:rsidRPr="00B216C1">
        <w:rPr>
          <w:sz w:val="24"/>
          <w:szCs w:val="24"/>
          <w:lang w:val="uk-UA"/>
        </w:rPr>
        <w:t>Виконавець: Клименко Юрій</w:t>
      </w: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5E0B94" w:rsidRPr="00B216C1" w:rsidRDefault="005E0B94" w:rsidP="005E0B94">
      <w:pPr>
        <w:jc w:val="both"/>
        <w:rPr>
          <w:sz w:val="24"/>
          <w:szCs w:val="24"/>
          <w:lang w:val="uk-UA"/>
        </w:rPr>
      </w:pPr>
      <w:r w:rsidRPr="00B216C1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B216C1">
        <w:rPr>
          <w:bCs/>
          <w:sz w:val="24"/>
          <w:szCs w:val="24"/>
          <w:lang w:val="uk-UA"/>
        </w:rPr>
        <w:t>природокористування та екології</w:t>
      </w:r>
      <w:r w:rsidRPr="00B216C1">
        <w:rPr>
          <w:sz w:val="24"/>
          <w:szCs w:val="24"/>
          <w:lang w:val="uk-UA"/>
        </w:rPr>
        <w:t xml:space="preserve"> Сумської міської ради </w:t>
      </w:r>
    </w:p>
    <w:p w:rsidR="005E0B94" w:rsidRPr="00B216C1" w:rsidRDefault="005E0B94" w:rsidP="005E0B94">
      <w:pPr>
        <w:jc w:val="both"/>
        <w:rPr>
          <w:sz w:val="24"/>
          <w:szCs w:val="24"/>
        </w:rPr>
      </w:pPr>
      <w:proofErr w:type="spellStart"/>
      <w:r w:rsidRPr="00B216C1">
        <w:rPr>
          <w:sz w:val="24"/>
          <w:szCs w:val="24"/>
        </w:rPr>
        <w:t>Проєкт</w:t>
      </w:r>
      <w:proofErr w:type="spellEnd"/>
      <w:r w:rsidRPr="00B216C1">
        <w:rPr>
          <w:sz w:val="24"/>
          <w:szCs w:val="24"/>
        </w:rPr>
        <w:t xml:space="preserve"> </w:t>
      </w:r>
      <w:proofErr w:type="spellStart"/>
      <w:r w:rsidRPr="00B216C1">
        <w:rPr>
          <w:sz w:val="24"/>
          <w:szCs w:val="24"/>
        </w:rPr>
        <w:t>рішення</w:t>
      </w:r>
      <w:proofErr w:type="spellEnd"/>
      <w:r w:rsidRPr="00B216C1">
        <w:rPr>
          <w:sz w:val="24"/>
          <w:szCs w:val="24"/>
        </w:rPr>
        <w:t xml:space="preserve"> </w:t>
      </w:r>
      <w:proofErr w:type="spellStart"/>
      <w:r w:rsidRPr="00B216C1">
        <w:rPr>
          <w:sz w:val="24"/>
          <w:szCs w:val="24"/>
        </w:rPr>
        <w:t>підготовлено</w:t>
      </w:r>
      <w:proofErr w:type="spellEnd"/>
      <w:r w:rsidRPr="00B216C1">
        <w:rPr>
          <w:sz w:val="24"/>
          <w:szCs w:val="24"/>
        </w:rPr>
        <w:t xml:space="preserve"> Департаментом </w:t>
      </w:r>
      <w:proofErr w:type="spellStart"/>
      <w:r w:rsidRPr="00B216C1">
        <w:rPr>
          <w:sz w:val="24"/>
          <w:szCs w:val="24"/>
        </w:rPr>
        <w:t>забезпечення</w:t>
      </w:r>
      <w:proofErr w:type="spellEnd"/>
      <w:r w:rsidRPr="00B216C1">
        <w:rPr>
          <w:sz w:val="24"/>
          <w:szCs w:val="24"/>
        </w:rPr>
        <w:t xml:space="preserve"> </w:t>
      </w:r>
      <w:proofErr w:type="spellStart"/>
      <w:r w:rsidRPr="00B216C1">
        <w:rPr>
          <w:sz w:val="24"/>
          <w:szCs w:val="24"/>
        </w:rPr>
        <w:t>ресурсних</w:t>
      </w:r>
      <w:proofErr w:type="spellEnd"/>
      <w:r w:rsidRPr="00B216C1">
        <w:rPr>
          <w:sz w:val="24"/>
          <w:szCs w:val="24"/>
        </w:rPr>
        <w:t xml:space="preserve"> </w:t>
      </w:r>
      <w:proofErr w:type="spellStart"/>
      <w:r w:rsidRPr="00B216C1">
        <w:rPr>
          <w:sz w:val="24"/>
          <w:szCs w:val="24"/>
        </w:rPr>
        <w:t>платежів</w:t>
      </w:r>
      <w:proofErr w:type="spellEnd"/>
      <w:r w:rsidRPr="00B216C1">
        <w:rPr>
          <w:sz w:val="24"/>
          <w:szCs w:val="24"/>
        </w:rPr>
        <w:t xml:space="preserve"> </w:t>
      </w:r>
      <w:proofErr w:type="spellStart"/>
      <w:r w:rsidRPr="00B216C1">
        <w:rPr>
          <w:sz w:val="24"/>
          <w:szCs w:val="24"/>
        </w:rPr>
        <w:t>Сумської</w:t>
      </w:r>
      <w:proofErr w:type="spellEnd"/>
      <w:r w:rsidRPr="00B216C1">
        <w:rPr>
          <w:sz w:val="24"/>
          <w:szCs w:val="24"/>
        </w:rPr>
        <w:t xml:space="preserve"> </w:t>
      </w:r>
      <w:proofErr w:type="spellStart"/>
      <w:r w:rsidRPr="00B216C1">
        <w:rPr>
          <w:sz w:val="24"/>
          <w:szCs w:val="24"/>
        </w:rPr>
        <w:t>міської</w:t>
      </w:r>
      <w:proofErr w:type="spellEnd"/>
      <w:r w:rsidRPr="00B216C1">
        <w:rPr>
          <w:sz w:val="24"/>
          <w:szCs w:val="24"/>
        </w:rPr>
        <w:t xml:space="preserve"> ради</w:t>
      </w:r>
    </w:p>
    <w:p w:rsidR="00D03A04" w:rsidRPr="00B216C1" w:rsidRDefault="005E0B94" w:rsidP="00D03A04">
      <w:pPr>
        <w:jc w:val="both"/>
        <w:rPr>
          <w:sz w:val="24"/>
          <w:szCs w:val="24"/>
        </w:rPr>
      </w:pPr>
      <w:proofErr w:type="spellStart"/>
      <w:r w:rsidRPr="00B216C1">
        <w:rPr>
          <w:sz w:val="24"/>
          <w:szCs w:val="24"/>
        </w:rPr>
        <w:t>Доповідач</w:t>
      </w:r>
      <w:proofErr w:type="spellEnd"/>
      <w:r w:rsidRPr="00B216C1">
        <w:rPr>
          <w:sz w:val="24"/>
          <w:szCs w:val="24"/>
        </w:rPr>
        <w:t xml:space="preserve"> – Клименко </w:t>
      </w:r>
      <w:proofErr w:type="spellStart"/>
      <w:r w:rsidRPr="00B216C1">
        <w:rPr>
          <w:sz w:val="24"/>
          <w:szCs w:val="24"/>
        </w:rPr>
        <w:t>Юрій</w:t>
      </w:r>
      <w:proofErr w:type="spellEnd"/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736CE2" w:rsidRDefault="00736CE2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sectPr w:rsidR="00D03A04" w:rsidSect="005E0B9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0B94"/>
    <w:rsid w:val="005E6A94"/>
    <w:rsid w:val="00606A47"/>
    <w:rsid w:val="00625974"/>
    <w:rsid w:val="00642F3F"/>
    <w:rsid w:val="00672433"/>
    <w:rsid w:val="006B5B19"/>
    <w:rsid w:val="006B5EB5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216C1"/>
    <w:rsid w:val="00B44508"/>
    <w:rsid w:val="00B46F86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91A7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987E-17CB-47AF-BE8F-18E0B988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45</cp:revision>
  <cp:lastPrinted>2024-03-13T07:39:00Z</cp:lastPrinted>
  <dcterms:created xsi:type="dcterms:W3CDTF">2022-02-17T07:19:00Z</dcterms:created>
  <dcterms:modified xsi:type="dcterms:W3CDTF">2024-03-13T07:39:00Z</dcterms:modified>
</cp:coreProperties>
</file>