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997D67" w:rsidRDefault="00997D67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64E2">
              <w:rPr>
                <w:sz w:val="28"/>
                <w:szCs w:val="28"/>
                <w:lang w:val="uk-UA"/>
              </w:rPr>
              <w:t xml:space="preserve">3 </w:t>
            </w:r>
            <w:r w:rsidR="007A6C85" w:rsidRPr="005048B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997D6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997D6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B00F0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512653">
              <w:rPr>
                <w:sz w:val="28"/>
                <w:szCs w:val="28"/>
                <w:lang w:val="uk-UA"/>
              </w:rPr>
              <w:t>Шульзі Олексію Васильовичу</w:t>
            </w:r>
            <w:r w:rsidR="00A364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C16A1A">
              <w:rPr>
                <w:sz w:val="28"/>
                <w:szCs w:val="28"/>
                <w:lang w:val="uk-UA"/>
              </w:rPr>
              <w:t xml:space="preserve"> </w:t>
            </w:r>
            <w:r w:rsidR="00512653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674112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="00B00F0C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="00B00F0C">
              <w:rPr>
                <w:sz w:val="28"/>
                <w:szCs w:val="28"/>
                <w:lang w:val="uk-UA"/>
              </w:rPr>
              <w:t>, 23</w:t>
            </w:r>
            <w:r w:rsidR="00B510A4">
              <w:rPr>
                <w:sz w:val="28"/>
                <w:szCs w:val="28"/>
                <w:lang w:val="uk-UA"/>
              </w:rPr>
              <w:t>/1</w:t>
            </w:r>
            <w:r w:rsidR="00C16A1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B00F0C">
              <w:rPr>
                <w:sz w:val="28"/>
                <w:szCs w:val="28"/>
                <w:lang w:val="uk-UA"/>
              </w:rPr>
              <w:t>0,0620</w:t>
            </w:r>
            <w:r w:rsidR="00C16A1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Default="00674112" w:rsidP="00FA6545">
      <w:pPr>
        <w:ind w:firstLine="720"/>
        <w:jc w:val="both"/>
        <w:rPr>
          <w:sz w:val="16"/>
          <w:szCs w:val="16"/>
          <w:lang w:val="uk-UA"/>
        </w:rPr>
      </w:pPr>
    </w:p>
    <w:p w:rsidR="00674112" w:rsidRPr="00674112" w:rsidRDefault="00674112" w:rsidP="00FA6545">
      <w:pPr>
        <w:ind w:firstLine="720"/>
        <w:jc w:val="both"/>
        <w:rPr>
          <w:sz w:val="8"/>
          <w:szCs w:val="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74112">
        <w:rPr>
          <w:sz w:val="28"/>
          <w:szCs w:val="28"/>
          <w:lang w:val="uk-UA"/>
        </w:rPr>
        <w:t>громадянина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</w:t>
      </w:r>
      <w:r w:rsidR="000A6797">
        <w:rPr>
          <w:sz w:val="28"/>
          <w:szCs w:val="28"/>
          <w:lang w:val="uk-UA"/>
        </w:rPr>
        <w:t xml:space="preserve">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0A6797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997D6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3010D4">
        <w:rPr>
          <w:sz w:val="28"/>
          <w:szCs w:val="28"/>
          <w:lang w:val="uk-UA"/>
        </w:rPr>
        <w:t>7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674112">
        <w:rPr>
          <w:sz w:val="28"/>
          <w:szCs w:val="28"/>
          <w:lang w:val="uk-UA"/>
        </w:rPr>
        <w:t>Громадянину</w:t>
      </w:r>
      <w:r w:rsidR="00C16A1A">
        <w:rPr>
          <w:sz w:val="28"/>
          <w:szCs w:val="28"/>
          <w:lang w:val="uk-UA"/>
        </w:rPr>
        <w:t xml:space="preserve"> </w:t>
      </w:r>
      <w:r w:rsidR="00F4224B">
        <w:rPr>
          <w:sz w:val="28"/>
          <w:szCs w:val="28"/>
          <w:lang w:val="uk-UA"/>
        </w:rPr>
        <w:t xml:space="preserve">Шульзі Олексію Васильовичу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997D67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97D67" w:rsidRPr="00547011" w:rsidRDefault="00997D67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674112">
        <w:rPr>
          <w:sz w:val="28"/>
          <w:szCs w:val="28"/>
          <w:lang w:val="uk-UA"/>
        </w:rPr>
        <w:t>громадянину</w:t>
      </w:r>
      <w:r>
        <w:rPr>
          <w:sz w:val="28"/>
          <w:szCs w:val="28"/>
          <w:lang w:val="uk-UA"/>
        </w:rPr>
        <w:t xml:space="preserve">  </w:t>
      </w:r>
      <w:r w:rsidR="00512653">
        <w:rPr>
          <w:sz w:val="28"/>
          <w:szCs w:val="28"/>
          <w:lang w:val="uk-UA"/>
        </w:rPr>
        <w:t xml:space="preserve">Шульзі Олексію Васильовичу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362207" w:rsidRDefault="00912E6D" w:rsidP="007A6C85">
      <w:pPr>
        <w:ind w:right="-2"/>
        <w:jc w:val="both"/>
        <w:rPr>
          <w:sz w:val="10"/>
          <w:szCs w:val="10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997D6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97D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bookmarkStart w:id="0" w:name="_GoBack"/>
      <w:r w:rsidR="00B00F0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B00F0C">
        <w:rPr>
          <w:sz w:val="28"/>
          <w:szCs w:val="28"/>
          <w:lang w:val="uk-UA"/>
        </w:rPr>
        <w:t xml:space="preserve">Шульзі Олексію Васильовичу за адресою: м. Суми,                                     провулок </w:t>
      </w:r>
      <w:proofErr w:type="spellStart"/>
      <w:r w:rsidR="00B00F0C">
        <w:rPr>
          <w:sz w:val="28"/>
          <w:szCs w:val="28"/>
          <w:lang w:val="uk-UA"/>
        </w:rPr>
        <w:t>Косівщинський</w:t>
      </w:r>
      <w:proofErr w:type="spellEnd"/>
      <w:r w:rsidR="00B00F0C">
        <w:rPr>
          <w:sz w:val="28"/>
          <w:szCs w:val="28"/>
          <w:lang w:val="uk-UA"/>
        </w:rPr>
        <w:t>, 23</w:t>
      </w:r>
      <w:r w:rsidR="00B510A4">
        <w:rPr>
          <w:sz w:val="28"/>
          <w:szCs w:val="28"/>
          <w:lang w:val="uk-UA"/>
        </w:rPr>
        <w:t>/1</w:t>
      </w:r>
      <w:r w:rsidR="00B00F0C">
        <w:rPr>
          <w:sz w:val="28"/>
          <w:szCs w:val="28"/>
          <w:lang w:val="uk-UA"/>
        </w:rPr>
        <w:t>, площею 0,0620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449"/>
        <w:gridCol w:w="2241"/>
        <w:gridCol w:w="3968"/>
        <w:gridCol w:w="1844"/>
        <w:gridCol w:w="2267"/>
        <w:gridCol w:w="2771"/>
        <w:gridCol w:w="1906"/>
      </w:tblGrid>
      <w:tr w:rsidR="003010D4" w:rsidRPr="00D77AFB" w:rsidTr="003010D4">
        <w:trPr>
          <w:cantSplit/>
          <w:trHeight w:val="2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3010D4" w:rsidRPr="00D77AFB" w:rsidRDefault="003010D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010D4" w:rsidRPr="004F580C" w:rsidTr="003010D4">
        <w:trPr>
          <w:cantSplit/>
          <w:trHeight w:val="3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010D4" w:rsidRPr="00B3227B" w:rsidTr="003010D4">
        <w:trPr>
          <w:cantSplit/>
          <w:trHeight w:val="1751"/>
        </w:trPr>
        <w:tc>
          <w:tcPr>
            <w:tcW w:w="145" w:type="pct"/>
            <w:shd w:val="clear" w:color="auto" w:fill="auto"/>
          </w:tcPr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5" w:type="pct"/>
            <w:shd w:val="clear" w:color="auto" w:fill="auto"/>
          </w:tcPr>
          <w:p w:rsidR="003010D4" w:rsidRDefault="003010D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Шульга Олексій Васильович, </w:t>
            </w:r>
          </w:p>
          <w:p w:rsidR="003010D4" w:rsidRDefault="003010D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2675010398</w:t>
            </w:r>
          </w:p>
          <w:p w:rsidR="003010D4" w:rsidRPr="00AD7529" w:rsidRDefault="003010D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284" w:type="pct"/>
            <w:shd w:val="clear" w:color="auto" w:fill="auto"/>
          </w:tcPr>
          <w:p w:rsidR="003010D4" w:rsidRPr="008D19C1" w:rsidRDefault="003010D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розміщення </w:t>
            </w:r>
            <w:r w:rsidRPr="00512653">
              <w:rPr>
                <w:sz w:val="28"/>
                <w:szCs w:val="28"/>
                <w:lang w:val="uk-UA"/>
              </w:rPr>
              <w:t>складських приміщень</w:t>
            </w:r>
          </w:p>
          <w:p w:rsidR="003010D4" w:rsidRPr="00F44427" w:rsidRDefault="00B00F0C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>, 23</w:t>
            </w:r>
            <w:r w:rsidR="00006D5F">
              <w:rPr>
                <w:sz w:val="28"/>
                <w:szCs w:val="28"/>
                <w:lang w:val="uk-UA"/>
              </w:rPr>
              <w:t>/1</w:t>
            </w:r>
          </w:p>
          <w:p w:rsidR="003010D4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F96F25">
              <w:rPr>
                <w:sz w:val="28"/>
                <w:szCs w:val="28"/>
                <w:lang w:val="uk-UA"/>
              </w:rPr>
              <w:t>029</w:t>
            </w:r>
          </w:p>
          <w:p w:rsidR="003010D4" w:rsidRPr="00F44427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010D4" w:rsidRDefault="003010D4" w:rsidP="00006D5F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</w:t>
            </w:r>
            <w:r w:rsidR="00006D5F">
              <w:rPr>
                <w:sz w:val="28"/>
                <w:szCs w:val="28"/>
                <w:lang w:val="uk-UA"/>
              </w:rPr>
              <w:t>39699073</w:t>
            </w:r>
            <w:r w:rsidR="00B00F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10.12.2020,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2248437059101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3010D4" w:rsidRDefault="00F96F25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0,0620</w:t>
            </w:r>
          </w:p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99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4" w:type="pct"/>
            <w:shd w:val="clear" w:color="auto" w:fill="auto"/>
          </w:tcPr>
          <w:p w:rsidR="003010D4" w:rsidRPr="000B674F" w:rsidRDefault="003010D4" w:rsidP="00BB1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97" w:type="pct"/>
          </w:tcPr>
          <w:p w:rsidR="001D0B95" w:rsidRPr="00603183" w:rsidRDefault="001D0B95" w:rsidP="001D0B95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3010D4" w:rsidRDefault="003010D4" w:rsidP="003010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7" w:type="pct"/>
            <w:shd w:val="clear" w:color="auto" w:fill="auto"/>
          </w:tcPr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3010D4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6D5F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A6797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0B95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10D4"/>
    <w:rsid w:val="003020AE"/>
    <w:rsid w:val="00312666"/>
    <w:rsid w:val="00340947"/>
    <w:rsid w:val="00342D83"/>
    <w:rsid w:val="00346DCA"/>
    <w:rsid w:val="00354754"/>
    <w:rsid w:val="00362165"/>
    <w:rsid w:val="00362207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441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82807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0F0C"/>
    <w:rsid w:val="00B017BF"/>
    <w:rsid w:val="00B03B4D"/>
    <w:rsid w:val="00B14AF4"/>
    <w:rsid w:val="00B271AD"/>
    <w:rsid w:val="00B3227B"/>
    <w:rsid w:val="00B33BD1"/>
    <w:rsid w:val="00B423CD"/>
    <w:rsid w:val="00B50DC2"/>
    <w:rsid w:val="00B510A4"/>
    <w:rsid w:val="00B537BE"/>
    <w:rsid w:val="00B54364"/>
    <w:rsid w:val="00B611BC"/>
    <w:rsid w:val="00B70AF5"/>
    <w:rsid w:val="00B750C3"/>
    <w:rsid w:val="00B76501"/>
    <w:rsid w:val="00B949E5"/>
    <w:rsid w:val="00BA59CE"/>
    <w:rsid w:val="00BA7257"/>
    <w:rsid w:val="00BB1CFF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4224B"/>
    <w:rsid w:val="00F51A67"/>
    <w:rsid w:val="00F55F9B"/>
    <w:rsid w:val="00F80FE0"/>
    <w:rsid w:val="00F87EEB"/>
    <w:rsid w:val="00F91B38"/>
    <w:rsid w:val="00F96F25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ABA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9B3F4-F01E-4E7D-85CD-C1332D6A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2023-06-22T11:20:00Z</cp:lastPrinted>
  <dcterms:created xsi:type="dcterms:W3CDTF">2023-06-22T11:23:00Z</dcterms:created>
  <dcterms:modified xsi:type="dcterms:W3CDTF">2023-06-22T11:23:00Z</dcterms:modified>
</cp:coreProperties>
</file>