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headerReference r:id="rId7" w:type="first"/>
          <w:headerReference r:id="rId8" w:type="even"/>
          <w:footerReference r:id="rId9" w:type="even"/>
          <w:pgSz w:h="16834" w:w="11909" w:orient="portrait"/>
          <w:pgMar w:bottom="1134" w:top="1134" w:left="1701" w:right="567" w:header="0" w:footer="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1 </w:t>
      </w:r>
    </w:p>
    <w:p w:rsidR="00000000" w:rsidDel="00000000" w:rsidP="00000000" w:rsidRDefault="00000000" w:rsidRPr="00000000" w14:paraId="00000003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004">
      <w:pPr>
        <w:ind w:left="11520" w:right="-173" w:firstLine="0"/>
        <w:rPr>
          <w:b w:val="1"/>
        </w:rPr>
      </w:pPr>
      <w:r w:rsidDel="00000000" w:rsidR="00000000" w:rsidRPr="00000000">
        <w:rPr>
          <w:rtl w:val="0"/>
        </w:rPr>
        <w:t xml:space="preserve">до 2027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АНАЛІЗ ВІДПОВІДНОСТІ </w:t>
      </w:r>
    </w:p>
    <w:p w:rsidR="00000000" w:rsidDel="00000000" w:rsidP="00000000" w:rsidRDefault="00000000" w:rsidRPr="00000000" w14:paraId="00000006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положень Стратегії розвитку Сумської міської територіальної громади Державній стратегії регіонального розвитку України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0"/>
        <w:gridCol w:w="800"/>
        <w:gridCol w:w="820"/>
        <w:gridCol w:w="940"/>
        <w:gridCol w:w="940"/>
        <w:gridCol w:w="860"/>
        <w:gridCol w:w="940"/>
        <w:gridCol w:w="900"/>
        <w:gridCol w:w="940"/>
        <w:gridCol w:w="940"/>
        <w:gridCol w:w="900"/>
        <w:gridCol w:w="860"/>
        <w:gridCol w:w="960"/>
        <w:gridCol w:w="900"/>
        <w:gridCol w:w="800"/>
        <w:gridCol w:w="900"/>
        <w:gridCol w:w="960"/>
        <w:tblGridChange w:id="0">
          <w:tblGrid>
            <w:gridCol w:w="1660"/>
            <w:gridCol w:w="800"/>
            <w:gridCol w:w="820"/>
            <w:gridCol w:w="940"/>
            <w:gridCol w:w="940"/>
            <w:gridCol w:w="860"/>
            <w:gridCol w:w="940"/>
            <w:gridCol w:w="900"/>
            <w:gridCol w:w="940"/>
            <w:gridCol w:w="940"/>
            <w:gridCol w:w="900"/>
            <w:gridCol w:w="860"/>
            <w:gridCol w:w="960"/>
            <w:gridCol w:w="900"/>
            <w:gridCol w:w="800"/>
            <w:gridCol w:w="900"/>
            <w:gridCol w:w="960"/>
          </w:tblGrid>
        </w:tblGridChange>
      </w:tblGrid>
      <w:tr>
        <w:trPr>
          <w:cantSplit w:val="0"/>
          <w:trHeight w:val="19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Стратегічні та оперативні цілі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</w:t>
            </w:r>
          </w:p>
          <w:p w:rsidR="00000000" w:rsidDel="00000000" w:rsidP="00000000" w:rsidRDefault="00000000" w:rsidRPr="00000000" w14:paraId="0000000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доступна</w:t>
            </w:r>
          </w:p>
          <w:p w:rsidR="00000000" w:rsidDel="00000000" w:rsidP="00000000" w:rsidRDefault="00000000" w:rsidRPr="00000000" w14:paraId="0000000C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для мешканців</w:t>
            </w:r>
          </w:p>
          <w:p w:rsidR="00000000" w:rsidDel="00000000" w:rsidP="00000000" w:rsidRDefault="00000000" w:rsidRPr="00000000" w14:paraId="0000000D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та бізнесу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А.1</w:t>
            </w:r>
          </w:p>
          <w:p w:rsidR="00000000" w:rsidDel="00000000" w:rsidP="00000000" w:rsidRDefault="00000000" w:rsidRPr="00000000" w14:paraId="0000000F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комфортною транспортною мережею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А.2</w:t>
            </w:r>
          </w:p>
          <w:p w:rsidR="00000000" w:rsidDel="00000000" w:rsidP="00000000" w:rsidRDefault="00000000" w:rsidRPr="00000000" w14:paraId="00000011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А.3</w:t>
            </w:r>
          </w:p>
          <w:p w:rsidR="00000000" w:rsidDel="00000000" w:rsidP="00000000" w:rsidRDefault="00000000" w:rsidRPr="00000000" w14:paraId="0000001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А.4</w:t>
            </w:r>
          </w:p>
          <w:p w:rsidR="00000000" w:rsidDel="00000000" w:rsidP="00000000" w:rsidRDefault="00000000" w:rsidRPr="00000000" w14:paraId="0000001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В</w:t>
            </w:r>
          </w:p>
          <w:p w:rsidR="00000000" w:rsidDel="00000000" w:rsidP="00000000" w:rsidRDefault="00000000" w:rsidRPr="00000000" w14:paraId="0000001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можливостей для якісного життя, розвитку творчих здібностей та продуктивної роботи мешканців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В.1</w:t>
            </w:r>
          </w:p>
          <w:p w:rsidR="00000000" w:rsidDel="00000000" w:rsidP="00000000" w:rsidRDefault="00000000" w:rsidRPr="00000000" w14:paraId="0000001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В.2</w:t>
            </w:r>
          </w:p>
          <w:p w:rsidR="00000000" w:rsidDel="00000000" w:rsidP="00000000" w:rsidRDefault="00000000" w:rsidRPr="00000000" w14:paraId="0000001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В.3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якісних освітніх та культурних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Комфортна громада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ціль С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конкурентною економікою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С.1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сприятлива для економічного розвитку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 ціль D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ефективним управлінням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конструктивної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взаємодії влади з мешканцями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D.2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сучасним управлінням відповідно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1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згуртованої держави в соціальному, гуманітарному, економічному, екологічному, безпековому та просторовому вимірах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71.39999999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Lines w:val="1"/>
              <w:widowControl w:val="1"/>
              <w:spacing w:after="0" w:before="0" w:lineRule="auto"/>
              <w:ind w:left="-2" w:hanging="2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Стимулювання центрів економічного розвитку(агломераці, міста)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1.2</w:t>
            </w:r>
          </w:p>
          <w:p w:rsidR="00000000" w:rsidDel="00000000" w:rsidP="00000000" w:rsidRDefault="00000000" w:rsidRPr="00000000" w14:paraId="0000005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(макро- та мікрорівень)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умов для реінтеграції тимчасово окупованої території Автономної Республіки Крим та м. Севастополя, тимчасово окупованих територій у Донецькій та Луганській областях в український простір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1.4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інфраструктури та цифрова трансформація регіонів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єдиного освітнього, інформаційного, культурного простору в межах всієї території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482.00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1.6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Ефективне використання економічного потенціалу культурної спадщини для сталого розвитку громад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2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Підвищення рівня конкурентоспроможності регіонів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людського капіталу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Сприяння розвитку підприємництва, підтримка інтернаціоналізації бізнесу у секторі малого та середнього підприємництва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2.3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Підвищення інвестиційної привабливості територій, підтримка залучення інвестицій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2.4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Сприяння впровадженню інновацій та зростанню технологічного рівня регіональної економіки, підтримка інноваційних підприємств та стартапів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2.5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Сталий розвиток промисловості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ефективного багаторівневого врядування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ефективного місцевого самоврядування та органів державної влади на новій територіальній основі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Rule="auto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648.19999999999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3.2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горизонтальної та вертикальної координації державних секторальних політик та державної регіональної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3.3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Побудова системи ефективного публічного інвестування на всіх рівнях врядування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3.4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потенціалу суб’єктів державної регіональної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Забезпечення рівних прав та можливостей жінок і чоловіків, запобігання та протидія домашньому насильству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системи інформаційно-аналітичного забезпечення та розвиток управлінських навичок для прийняття рішень, що базуються на об’єктивних даних та просторовому плануванні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</w:tbl>
    <w:p w:rsidR="00000000" w:rsidDel="00000000" w:rsidP="00000000" w:rsidRDefault="00000000" w:rsidRPr="00000000" w14:paraId="00000194">
      <w:pPr>
        <w:ind w:left="-2" w:hanging="3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60" w:line="360" w:lineRule="auto"/>
        <w:ind w:left="72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60" w:line="360" w:lineRule="auto"/>
        <w:ind w:left="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198">
      <w:pPr>
        <w:spacing w:after="160" w:line="360" w:lineRule="auto"/>
        <w:rPr/>
      </w:pPr>
      <w:bookmarkStart w:colFirst="0" w:colLast="0" w:name="_heading=h.2skqj3mzx23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160" w:line="360" w:lineRule="auto"/>
        <w:rPr/>
      </w:pPr>
      <w:bookmarkStart w:colFirst="0" w:colLast="0" w:name="_heading=h.wqrjf9mbp1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9B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8638" w:hanging="2.9999999999995453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  <w:tab/>
        <w:tab/>
        <w:t xml:space="preserve">                     </w:t>
      </w:r>
    </w:p>
    <w:p w:rsidR="00000000" w:rsidDel="00000000" w:rsidP="00000000" w:rsidRDefault="00000000" w:rsidRPr="00000000" w14:paraId="000001A7">
      <w:pPr>
        <w:ind w:left="8638" w:hanging="2.999999999999545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8638" w:hanging="2.9999999999995453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Додаток 2</w:t>
      </w:r>
    </w:p>
    <w:p w:rsidR="00000000" w:rsidDel="00000000" w:rsidP="00000000" w:rsidRDefault="00000000" w:rsidRPr="00000000" w14:paraId="000001A9">
      <w:pPr>
        <w:ind w:left="11520" w:right="-173" w:firstLine="0"/>
        <w:rPr>
          <w:b w:val="1"/>
        </w:rPr>
      </w:pPr>
      <w:r w:rsidDel="00000000" w:rsidR="00000000" w:rsidRPr="00000000">
        <w:rPr>
          <w:rtl w:val="0"/>
        </w:rPr>
        <w:t xml:space="preserve">до Стратегії розвитку СМТГ  до 2027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АНАЛІЗ ВІДПОВІДНОСТІ </w:t>
      </w:r>
    </w:p>
    <w:p w:rsidR="00000000" w:rsidDel="00000000" w:rsidP="00000000" w:rsidRDefault="00000000" w:rsidRPr="00000000" w14:paraId="000001AC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положень Стратегії розвитку Сумської міської територіальної громади</w:t>
        <w:br w:type="textWrapping"/>
        <w:t xml:space="preserve"> Стратегії регіонального розвитку Сумської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області</w:t>
      </w:r>
    </w:p>
    <w:p w:rsidR="00000000" w:rsidDel="00000000" w:rsidP="00000000" w:rsidRDefault="00000000" w:rsidRPr="00000000" w14:paraId="000001A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900"/>
        <w:gridCol w:w="860"/>
        <w:gridCol w:w="960"/>
        <w:gridCol w:w="920"/>
        <w:gridCol w:w="840"/>
        <w:gridCol w:w="940"/>
        <w:gridCol w:w="920"/>
        <w:gridCol w:w="920"/>
        <w:gridCol w:w="880"/>
        <w:gridCol w:w="900"/>
        <w:gridCol w:w="820"/>
        <w:gridCol w:w="900"/>
        <w:gridCol w:w="920"/>
        <w:gridCol w:w="860"/>
        <w:gridCol w:w="940"/>
        <w:gridCol w:w="940"/>
        <w:tblGridChange w:id="0">
          <w:tblGrid>
            <w:gridCol w:w="1620"/>
            <w:gridCol w:w="900"/>
            <w:gridCol w:w="860"/>
            <w:gridCol w:w="960"/>
            <w:gridCol w:w="920"/>
            <w:gridCol w:w="840"/>
            <w:gridCol w:w="940"/>
            <w:gridCol w:w="920"/>
            <w:gridCol w:w="920"/>
            <w:gridCol w:w="880"/>
            <w:gridCol w:w="900"/>
            <w:gridCol w:w="820"/>
            <w:gridCol w:w="900"/>
            <w:gridCol w:w="920"/>
            <w:gridCol w:w="860"/>
            <w:gridCol w:w="940"/>
            <w:gridCol w:w="94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Стратегічні та оперативні цілі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А 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доступна для мешканців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та 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бізнесу</w:t>
            </w:r>
          </w:p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А.1</w:t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комфортною транспортною мережею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А.2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А.3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А.4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В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можливостей для якісного життя, розвитку творчих здібностей та продуктивної роботи мешканців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В.1</w:t>
            </w:r>
          </w:p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В.2</w:t>
            </w:r>
          </w:p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В.3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якісних освітніх та культурних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Комфортна громада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ціль С</w:t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конкурентною економікою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С.1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сприятлива для економічного розвитку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 ціль D: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ефективним управлінням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конструктивної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взаємодії влади з мешканцями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D.2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сучасним управлінням відповідно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1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регіональної економіки на основі смарт-спеціалізації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Конкурентоспроможний промисловий та аграрний комплекс регіону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1.2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Стимулювання активності малого та середнього бізнесу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1.3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Туристична індустрія регіону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2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регіональної інфраструктур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</w:tr>
      <w:tr>
        <w:trPr>
          <w:cantSplit w:val="0"/>
          <w:trHeight w:val="1310.12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Якісні житлово-комунальні послуги, енергоефективність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2.2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Транспортна доступність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19.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3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людського капіталу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Якісне та комфортне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3.2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Безпека населення та  території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</w:tbl>
    <w:p w:rsidR="00000000" w:rsidDel="00000000" w:rsidP="00000000" w:rsidRDefault="00000000" w:rsidRPr="00000000" w14:paraId="0000028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Сумський міський голова                                                       </w:t>
        <w:tab/>
        <w:tab/>
        <w:tab/>
        <w:tab/>
        <w:tab/>
        <w:tab/>
        <w:t xml:space="preserve">Олександр ЛИСЕНКО</w:t>
      </w:r>
    </w:p>
    <w:p w:rsidR="00000000" w:rsidDel="00000000" w:rsidP="00000000" w:rsidRDefault="00000000" w:rsidRPr="00000000" w14:paraId="00000284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  <w:tab/>
        <w:tab/>
        <w:t xml:space="preserve">  Виконавець: Кубрак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3</w:t>
      </w:r>
    </w:p>
    <w:p w:rsidR="00000000" w:rsidDel="00000000" w:rsidP="00000000" w:rsidRDefault="00000000" w:rsidRPr="00000000" w14:paraId="00000288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289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 заходів з реалізації Стратегії розвитку</w:t>
      </w:r>
    </w:p>
    <w:p w:rsidR="00000000" w:rsidDel="00000000" w:rsidP="00000000" w:rsidRDefault="00000000" w:rsidRPr="00000000" w14:paraId="0000028C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Сумської міської територіальної громади на 2023-2027 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66.0" w:type="dxa"/>
        <w:jc w:val="center"/>
        <w:tblLayout w:type="fixed"/>
        <w:tblLook w:val="0400"/>
      </w:tblPr>
      <w:tblGrid>
        <w:gridCol w:w="1860"/>
        <w:gridCol w:w="2010"/>
        <w:gridCol w:w="5836"/>
        <w:gridCol w:w="1380"/>
        <w:gridCol w:w="3480"/>
        <w:tblGridChange w:id="0">
          <w:tblGrid>
            <w:gridCol w:w="1860"/>
            <w:gridCol w:w="2010"/>
            <w:gridCol w:w="5836"/>
            <w:gridCol w:w="1380"/>
            <w:gridCol w:w="3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8F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291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120" w:lineRule="auto"/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Роки виконання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120" w:lineRule="auto"/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Відповідальний </w:t>
            </w:r>
          </w:p>
        </w:tc>
      </w:tr>
      <w:tr>
        <w:trPr>
          <w:cantSplit w:val="0"/>
          <w:trHeight w:val="562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120" w:before="200" w:line="264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А.1. Громада з комфортною транспортною мережею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Завдання А.1.1.</w:t>
            </w:r>
          </w:p>
          <w:p w:rsidR="00000000" w:rsidDel="00000000" w:rsidP="00000000" w:rsidRDefault="00000000" w:rsidRPr="00000000" w14:paraId="00000298">
            <w:pPr>
              <w:spacing w:after="120" w:line="264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Адвокація будівництва транспортного сполучення до громади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А.1.1.1. Сприяння запуску на постійній основі Сумського міжнародного аеропорту.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746.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А.1.1.2. Сприяння капітальному ремонту найважливіших міжрегіональних транспортних сполучень.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746.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А.1.1.3. Сприяння електрифікації ділянки залізниці Ворожба - Суми - Смородино (Південна залізниця)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47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Завдання А.1.2.</w:t>
            </w:r>
          </w:p>
          <w:p w:rsidR="00000000" w:rsidDel="00000000" w:rsidP="00000000" w:rsidRDefault="00000000" w:rsidRPr="00000000" w14:paraId="000002A8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Розвиток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А.1.2.1. Розробка та впровадження Плану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Створення інтегрованої інтелектуальної транспортної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А.1.2.3. Оновлення рухомого складу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21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А.1.2.4. Модернізація електротранспортної інфраструктури КП СМР «Електроавтотранс» 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8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А.1.2.5. Будівництво та капітальний ремонт дорожнього покриття, зокрема у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А.1.2.6. Створення дорожньої мережі електричних засобів мікромобільності та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А.1.2.7. Створення муніципальної мережі прокату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А.1.2.8. Модернізація зупинок громадського транспорту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А.1.2.9. Впровадження автоматизованої системи оплати паркування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Департамент інспекційної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А.1.2.10. Облаштування мережі парковок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Департамент інспекційної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А.1.2.11. Забезпечення зручного транспортного сполучення між населеними пунктами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120" w:before="20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А.2. 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А.2.1. </w:t>
            </w:r>
          </w:p>
          <w:p w:rsidR="00000000" w:rsidDel="00000000" w:rsidP="00000000" w:rsidRDefault="00000000" w:rsidRPr="00000000" w14:paraId="000002E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можливостей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А.2.1.1. Залучення інвестицій в ревіталізацію “brownfield” територій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А.2.1.2. Підтримка побудови офісів категорії "А" та громадських просторів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А.2.1.3. Створення бізнес-інкубатору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А.2.1.4. Підтримка інноваційних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А.2.2. </w:t>
            </w:r>
          </w:p>
          <w:p w:rsidR="00000000" w:rsidDel="00000000" w:rsidP="00000000" w:rsidRDefault="00000000" w:rsidRPr="00000000" w14:paraId="000002F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відкритості для інвесторів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А.2.2.1. Створення інвестиційного порталу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інвестицій, виконавчі органи СМР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А.2.2.2. Поширення інформації про науковий, економічний та інвестиційний потенціал громади, зокрема, шляхом участі в інвестиційних форумах та інших заходах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120" w:before="20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А.3. 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А.3.1. </w:t>
            </w:r>
          </w:p>
          <w:p w:rsidR="00000000" w:rsidDel="00000000" w:rsidP="00000000" w:rsidRDefault="00000000" w:rsidRPr="00000000" w14:paraId="0000030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муніципальної інформаційної доступності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А.3.1.1. Забезпечення регулярного оновлення наборів даних у форматі відкритих даних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А.3.1.2. Модернізація офіційного порталу міської ради задля відкритості для мешканця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74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А.3.1.3. Створення мобільного додатка "Цифровий кабінет мешканця"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А.3.2.</w:t>
            </w:r>
          </w:p>
          <w:p w:rsidR="00000000" w:rsidDel="00000000" w:rsidP="00000000" w:rsidRDefault="00000000" w:rsidRPr="00000000" w14:paraId="0000031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Створення умов для міжнародної співпраці та міжсекторальної взаємодії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А.3.2.1. Налагодження міжмуніципального співробітництва із сусідніми громадами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А.3.2.2. Налагодження співробітництва з органами державної влади та муніципалітетами на національному рівні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539.29687499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А.3.2.3. Розширення кола зарубіжних міст-партнерів та дружніх міст із зарубіжних країн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13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А.4. 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А.4.1.</w:t>
            </w:r>
          </w:p>
          <w:p w:rsidR="00000000" w:rsidDel="00000000" w:rsidP="00000000" w:rsidRDefault="00000000" w:rsidRPr="00000000" w14:paraId="0000032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безбар'єрного середовища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А.4.1.1. Створення безбар’єрного простору в бюджетних установах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760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А.4.1.2. Створення універсального дизайну громадського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А.4.2.</w:t>
            </w:r>
          </w:p>
          <w:p w:rsidR="00000000" w:rsidDel="00000000" w:rsidP="00000000" w:rsidRDefault="00000000" w:rsidRPr="00000000" w14:paraId="0000032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Безбар'єрна грамотність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А.4.2.1. Проведення заходів спрямованих на зміну застарілих стереотипів щодо рівності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А.4.2.2. Навчання безбар'єрний грамотності та сертифікація працівників комунальних установ та виконавчих органів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2.128906249999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В.1. 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В.1.1.</w:t>
            </w:r>
          </w:p>
          <w:p w:rsidR="00000000" w:rsidDel="00000000" w:rsidP="00000000" w:rsidRDefault="00000000" w:rsidRPr="00000000" w14:paraId="0000033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та залучення  молоді до креативного та активного громадського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В.1.1.1. Формування у молоді культури підприємництва, використання інноваційного потенціалу, стимулювання до креативності та відкриття власної справи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1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В.1.1.2. Формування навичок здорового способу життя та психогігієни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702.1289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В.1.1.3. Створення можливостей для вуличних тренувань та розвитку неформальних спортивних рухів (паркур, бітбокс, діджеїнг, стрітбол, ролерблейдинг, скейтбординг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27.8710937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В.1.1.4. Посилення спроможності молоді в участі у процесах ухвалення рішень (органів учнівського та студентського самоврядування, студентських та молодіжних консультативно-дорадчих органів, молодіжних рад та громадських організацій)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В.1.1.5. Підготовка фахівців, які працюють з дітьми та молоддю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В.1.1.6. Сприяння участі молоді у міжнародних молодіжних обмінах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В.1.1.7. Інтегрування молодих імігрантів, іноземців, внутрішньо переміщених осіб з числа молоді у соціальне, економічне, культурне, освітнє, інформаційне життя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В.1.2.</w:t>
            </w:r>
          </w:p>
          <w:p w:rsidR="00000000" w:rsidDel="00000000" w:rsidP="00000000" w:rsidRDefault="00000000" w:rsidRPr="00000000" w14:paraId="0000035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громадянської свідомості жителів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В.1.2.1. Подолання наслідків впливу радянського періоду (недовіра до владних інституцій, невіра у власну спроможність впливати на владу)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В.1.2.2. Сприяння волонтерській діяльності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В.1.2.3. Посилення у жителів громади відчуття української ідентичності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В.1.2.4. Формування у жителів громади поваги до прав і свобод людини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В.1.2.5. Формування критичного мислення жителів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В.1.2.6. Інтеграція представників національних спільнот у життя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57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В.2. Безпечна та здорова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В.2.1.</w:t>
            </w:r>
          </w:p>
          <w:p w:rsidR="00000000" w:rsidDel="00000000" w:rsidP="00000000" w:rsidRDefault="00000000" w:rsidRPr="00000000" w14:paraId="0000037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умов для безпечного життя у громаді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В.2.1.1. Здійснення заходів з підвищення дисципліни учасників дорожнього руху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В.2.1.2. Підтримка добровольчих та громадських формувань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В.2.1.3. Облаштування ситуаційного центру екстрених служб громади (моніторинг, фіксація та організації реагування на правопорушення, аварії, пожежі)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В.2.1.4. Розбудова мережі захисних споруд та бомбосховищ відповідно до затверджених стандартів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В.2.1.5. Розбудова мережі автоматизованої системи централізованого оповіщення (МАСЦО)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В.2.1.6. Оснащення бюджетних закладів блискавкозахистом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В.2.1.7. Оснащення бюджетних закладів пожежною сигналізацією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 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120" w:line="264" w:lineRule="auto"/>
              <w:ind w:left="-2" w:right="40" w:hanging="2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В.2.2.</w:t>
            </w:r>
          </w:p>
          <w:p w:rsidR="00000000" w:rsidDel="00000000" w:rsidP="00000000" w:rsidRDefault="00000000" w:rsidRPr="00000000" w14:paraId="000003A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умов для здорового життя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В.2.2.1. Підтримка спроможності лікарень громади щодо надання доступних та якісних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В.2.2.2. Реконструкція та озеленення територій лікарень громади, облаштування паркомісць та реконструкція під'їзних шляхів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В.2.2.3. Профілактика факторів стресу та психотравм, що пов'язані з бойовими діями, вимушеним переміщенням населення або надзвичайними ситуаціями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В.2.2.4. Цифровізація процесів у закладах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В.2.2.5. Попередження, зниження ризику розвитку відхилень у стані здоров'я мешканців громади, пропаганда здорового способу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В.2.2.6. Розвиток інфраструктури для реабілітації жителів громади в наслідок хвороби, бойових дій, надзвичайних ситуацій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В.2.2.7. Розвиток інфраструктури для боротьби з хронічними неінфекційними захворюваннями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В.2.2.8. Формування спроможної мережі лікувальних закладів у Сумській міській територіальній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В.2.3</w:t>
            </w:r>
          </w:p>
          <w:p w:rsidR="00000000" w:rsidDel="00000000" w:rsidP="00000000" w:rsidRDefault="00000000" w:rsidRPr="00000000" w14:paraId="000003C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Світла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В.2.3.1. Модернізація електричних мереж зовнішнього освітлення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54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В.2.3.2. Модернізація освітлення історичного ареалу міста та архітектурного підсвічування окремих споруд.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В.2.3.3. Модернізація освітлення громадських просторів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В.2.3.4. Розвиток системи моніторингу використання електроенергії та управління зовнішнім освітленням в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В.2.4.</w:t>
            </w:r>
          </w:p>
          <w:p w:rsidR="00000000" w:rsidDel="00000000" w:rsidP="00000000" w:rsidRDefault="00000000" w:rsidRPr="00000000" w14:paraId="000003DF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фізичної культури та спорту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d9ead3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В.2.4.1. Розвиток мережі спортивно-оздоровчих комплексів і майданчиків у мікрорайонах міста та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В.2.4.2. Реконструкція стадіонів та футбольних полів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В.2.4.3. Розвиток локацій зимових видів спорту та активного відпочинку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В.2.4.4. Реформа закладів дитячо-юнацького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В.2.4.5. Підтримка талановитих спортсменів та тренерів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В.2.4.6. Впровадження цифрових інструментів у сфери фізичної культури та спорту (електронна мапа спортивних споруд, електронний реєстр суб’єктів сфери фізичної культури і спорту громади, електронний “Єдиний календарний план” спортивних заходів з бюджетуванням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В.2.4.7. Інформаційна підтримка та популяризація фізичної культури в ЗМІ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В.2.5.</w:t>
            </w:r>
          </w:p>
          <w:p w:rsidR="00000000" w:rsidDel="00000000" w:rsidP="00000000" w:rsidRDefault="00000000" w:rsidRPr="00000000" w14:paraId="0000040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Трансформація місцевого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В.2.5.1. Розробка комплексного плану просторового розвитку території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</w:tr>
      <w:tr>
        <w:trPr>
          <w:cantSplit w:val="0"/>
          <w:trHeight w:val="1224.8476562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В.2.5.2. Реконструкція 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забезпечення ресурсних платежів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В.2.5.3. Реконструкція скверів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В.2.5.4. Реконструкція та модернізація набережних річок та озер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В.2.5.5. Реконструкція парку культури та відпочинку імені І. М. Кожедуба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В.3. 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В.3.1.</w:t>
            </w:r>
          </w:p>
          <w:p w:rsidR="00000000" w:rsidDel="00000000" w:rsidP="00000000" w:rsidRDefault="00000000" w:rsidRPr="00000000" w14:paraId="0000041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умов для розвитку освіти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В.3.1.1. Популяризація розвитку неформальної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В.3.1.2. Підтримка і розвиток інституцій системи освіти дорослих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В.3.1.3. Формування розуміння необхідності безперервного навчання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В.3.2.</w:t>
            </w:r>
          </w:p>
          <w:p w:rsidR="00000000" w:rsidDel="00000000" w:rsidP="00000000" w:rsidRDefault="00000000" w:rsidRPr="00000000" w14:paraId="0000042E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Забезпечення якісної освіти та освітньої інфраструктури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В.3.2.1. Будівництво ігрових та розвиваючих майданчиків на території закладів дошкільної і загальної середньої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В.3.2.2. Реконструкція приміщень та територій закладів дошкільної і загальної середньої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В.3.2.3. Будівництво нового закладу середньої освіти (12-й мікрорайон міста)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В.3.2.4. Запровадження інноваційних підходів до професійної орієнтації учнів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518.70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В.3.2.5. Розвиток системи мотивацій педагогічних працівників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В.3.3</w:t>
            </w:r>
          </w:p>
          <w:p w:rsidR="00000000" w:rsidDel="00000000" w:rsidP="00000000" w:rsidRDefault="00000000" w:rsidRPr="00000000" w14:paraId="00000448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культури та творчих здібностей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В.3.3.1. Залучення митців до активної експозиційної та просвітницької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В.3.3.2. Популяризація вуличних культур та створення об’єктів вуличного мистецтва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В.3.3.3. Підтримка молодих виконавців, гуртів, композиторів та розвиток сучасних напрямів і стилів мистецтва танцю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В.3.3.4. Створення літературних просторів та популяризація читання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В.3.3.5. Залучення мешканців громади до культурно-мистецьких подій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В.3.3.6. Модернізація закладів культури, зокрема у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913.71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В.3.4  Збереження пам’яток культурної спадщини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В.3.4.1 Відновлення та збереження пам’яток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В.3.4.2 Вивчення, збереження та популяризація нематеріальної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1473.5742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В.3.5.</w:t>
            </w:r>
          </w:p>
          <w:p w:rsidR="00000000" w:rsidDel="00000000" w:rsidP="00000000" w:rsidRDefault="00000000" w:rsidRPr="00000000" w14:paraId="00000472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Підвищення рівня спроможності територіальної громади у забезпеченні соціальних потреб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В.3.5.1. Підтримка людей, які опинилися в кризових ситуаціях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962.167968749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В.3.5.2. Посилення організаційної спроможності закладів соціального спрямування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В.4 Комфортна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В.4.1</w:t>
            </w:r>
          </w:p>
          <w:p w:rsidR="00000000" w:rsidDel="00000000" w:rsidP="00000000" w:rsidRDefault="00000000" w:rsidRPr="00000000" w14:paraId="0000047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Охорона навколишнього природного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В.4.1.1. Відновлення гідрологічного режиму та підтримка санітарного стану водойм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В.4.1.2. Відновлення еко-парків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В.4.1.3. Впровадження державного моніторингу у галузі охорони атмосферного повітря агломерації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В.4.1.4. Збереження та розвиток зелених зон (озеленення)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В.4.1.5. Підвищення екологічної свідомості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виконавчі органи СМР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В.4.2.</w:t>
            </w:r>
          </w:p>
          <w:p w:rsidR="00000000" w:rsidDel="00000000" w:rsidP="00000000" w:rsidRDefault="00000000" w:rsidRPr="00000000" w14:paraId="0000049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Чиста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В.4.2.1. Будівництво об'єктів сортування та подрібнення будівельних та ремонтних відходів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Департамент забезпечення ресурсних платежів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В.4.2.2. Будівництво полігону для складування твердих побутових відходів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В.4.2.3. Будівництво підземних контейнерних майданчиків на території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В.4.2.4. Підвищення рівня культури поводження з побутовими відходами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В.4.3.</w:t>
            </w:r>
          </w:p>
          <w:p w:rsidR="00000000" w:rsidDel="00000000" w:rsidP="00000000" w:rsidRDefault="00000000" w:rsidRPr="00000000" w14:paraId="000004A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Комфортне та якісне житло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В.4.3.1. Популяризація створення ОСББ та підтримка їх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В.4.3.2. Модернізація системи централізованого водопостачання та водовідведення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В.4.3.3. Реновація житлового фонду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В.4.3.4. Модернізація системи ліфтового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В.4.3.5. Забезпечення взаємного резервування теплових джерел Сумської ТЕЦ та КППВ в м.Суми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В.4.3.6. Модернізація теплогенеруючого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В.4.3.7. Відновлення зруйнованого/пошкодженого житла внаслідок війни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В.4.3.8. Відновлення зруйнованих об'єктів критичної інфраструктури внаслідок війни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В.4.3.9. Облаштування територій дворів багатоквартирних будинків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В.4.4.</w:t>
            </w:r>
          </w:p>
          <w:p w:rsidR="00000000" w:rsidDel="00000000" w:rsidP="00000000" w:rsidRDefault="00000000" w:rsidRPr="00000000" w14:paraId="000004D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Енергоефективна громада</w:t>
            </w:r>
          </w:p>
          <w:p w:rsidR="00000000" w:rsidDel="00000000" w:rsidP="00000000" w:rsidRDefault="00000000" w:rsidRPr="00000000" w14:paraId="000004D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В.4.4.1. Здійснення заходів з підвищення енергоефективності у бюджетних закладах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виконавчі органи СМР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В.4.4.2. Здійснення заходів з підвищення енергоефективності житлового фонду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В.4.4.3. Реконструкція та модернізація зовнішніх теплових мереж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</w:t>
            </w:r>
          </w:p>
          <w:p w:rsidR="00000000" w:rsidDel="00000000" w:rsidP="00000000" w:rsidRDefault="00000000" w:rsidRPr="00000000" w14:paraId="000004E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С.1.1. Підтримка бізнесу та розвиток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С.1.1.1. Аналіз муніципальних інвестиційних проєктів на предмет відповідності умовам конкурсів та програм, що передбачають залучення додаткових фінансових ресурсів на їх реалізацію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С.1.1.2. Сприяння формуванню та розвитку основних бізнес-кластерів (визначення секторальних можливостей для економічного розвитку громади, прогнозування ринків)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512.929687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С.1.1.3. Створення інфраструктури для розвитку бізнесу та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1298.730468749999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С.1.1.4. Розвиток центру підтримки бізнесу (консультування з питань маркетингу, оподаткування, регуляторного середовища, соціального підприємництва, допомога у складанні бізнес-планів, інвестиційних та інших проектів)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С.1.2.</w:t>
            </w:r>
          </w:p>
          <w:p w:rsidR="00000000" w:rsidDel="00000000" w:rsidP="00000000" w:rsidRDefault="00000000" w:rsidRPr="00000000" w14:paraId="0000050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сприятливого середовища для розвитку трудового потенціалу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С.1.2.1. Дослідження стану та тенденції розвитку трудових ресурсів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С.1.2.2. Підтримка ініціатив у сфері професійного розвитку (міська платформа про професійну практику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С.1.2.3. Підтримка ініціатив у сфері залучення та відтворення трудових ресурсів (розвиток дуальної освіти, курси перекваліфікації)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С.1.2.4. Стимулювання створення нових робочих місць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С.1.2.5. Забезпечення соціального діалогу між освітою, владою, бізнесом та громадою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С.1.2.6. Співфінансування проектів створення інфраструктури для професійного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С.1.3.</w:t>
            </w:r>
          </w:p>
          <w:p w:rsidR="00000000" w:rsidDel="00000000" w:rsidP="00000000" w:rsidRDefault="00000000" w:rsidRPr="00000000" w14:paraId="0000052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Залучення коштів в економіку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С.1.3.1. Забезпечення інформування суб’єктів підприємницької діяльності щодо програм з технічної та фінансової підтримки розвитку бізнесу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С.1.3.2. Промоція економічного потенціалу, інвестиційних проєктів підприємств громади з метою залучення інвестиційних ресурсів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С.1.3.3. Запровадження механізмів участі у фінансуванні проектів економічного розвитку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С.1.3.4. Стимулювання розвитку індустріальних 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Управління капітального будівництва та дорожнього господарства, керуюча компанія індустріального парку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С.1.3.5. Залучення міжнародної технічної допомоги (зокрема, грантових коштів) та кредитних коштів від міжнародних фінансових організацій на реалізацію муніципальних проєктів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Управління стратегічного розвитку міста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С.2 Формування позитивного іміджу громади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С.2.1.</w:t>
            </w:r>
          </w:p>
          <w:p w:rsidR="00000000" w:rsidDel="00000000" w:rsidP="00000000" w:rsidRDefault="00000000" w:rsidRPr="00000000" w14:paraId="0000053A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Промоція громади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fce5c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С.2.1.1. Проведення маркетингових досліджень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С.2.1.2. Розробка маркетингової стратегії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С.2.1.3. Представлення громади на цифрових маркетингових майданчиках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С.2.1.4. Залучення місцевого бізнесу до просування бренду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С.2.1.5. Поширення бренду в дизайні міського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С.2.2.</w:t>
            </w:r>
          </w:p>
          <w:p w:rsidR="00000000" w:rsidDel="00000000" w:rsidP="00000000" w:rsidRDefault="00000000" w:rsidRPr="00000000" w14:paraId="00000554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туризму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С.2.2.1. Створення та оновлення туристичних послуг (екскурсійних маршрутів, мобільних додатків, платформ, інтерактивних мап, 3D екскурсій, оцифровка архівів, музеїв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С.2.2.2. Розвиток туристично-інформаційної 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С.2.2.3. Підвищення якості послуг у сфері гостинності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D.1 Громада конструктивної взаємодії влади з мешканцями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D.1.1  </w:t>
            </w:r>
          </w:p>
          <w:p w:rsidR="00000000" w:rsidDel="00000000" w:rsidP="00000000" w:rsidRDefault="00000000" w:rsidRPr="00000000" w14:paraId="0000056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Партисипативне бюджетування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D.1.1.1. Сприяння участі громадян у розподілі частини бюджету територіальної громади (громадський (партиципаторний) бюджет)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D.1.1.2. Сприяння участі шкільної молоді у розподілі частини бюджету територіальної громади (шкільний громадський (партиципаторний) бюджет)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комунікацій, 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D.1.2 </w:t>
            </w:r>
          </w:p>
          <w:p w:rsidR="00000000" w:rsidDel="00000000" w:rsidP="00000000" w:rsidRDefault="00000000" w:rsidRPr="00000000" w14:paraId="0000056F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Залучення мешканців до ефективного управління громадою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D.1.2.1. Розширення роботи інструментів е-демократії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D.1.2.2. Підтримка організаційної спроможності та ініціатив інститутів громадянського суспільства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D.1.2.3. Залучення мешканців до прийняття управлінських рішень через публічні консультації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D.2  Громада з сучасним управлінням у відповідності до кращих міжнародних практик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D.2.1  </w:t>
            </w:r>
          </w:p>
          <w:p w:rsidR="00000000" w:rsidDel="00000000" w:rsidP="00000000" w:rsidRDefault="00000000" w:rsidRPr="00000000" w14:paraId="0000057F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Цифрова трансформація управління громадою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D.2.1.1. Діджиталізація адміністративних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D.2.1.1. Впровадження та підтримка ІТ-продуктів та ІТ-послуг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D.2.1.3. Розвиток ІТ-інфраструктури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D.2.1.4. Впровадження комплексної системи захисту інформації у виконавчих органах та бюджетних організаціях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D.2.1.5. Розвиток цифрових компетенцій посадових осіб місцевого самоврядування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D.2.2. </w:t>
            </w:r>
          </w:p>
          <w:p w:rsidR="00000000" w:rsidDel="00000000" w:rsidP="00000000" w:rsidRDefault="00000000" w:rsidRPr="00000000" w14:paraId="00000599">
            <w:pPr>
              <w:spacing w:after="120" w:line="264" w:lineRule="auto"/>
              <w:ind w:left="-2" w:right="40" w:hanging="2"/>
              <w:jc w:val="center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Запровадження управління громадою відповідно до міжнародних стандартів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D.2.2.1. Впровадження проєктного підходу у виконавчих органах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D.2.2.2. Удосконалення процесів з розроблення цільових програм Сумської міської територіальної громади, моніторингу, оцінювання та звітності про їх виконання.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D.2.2.3. Розробка та впровадження системи моніторингу Стратегії 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D.2.2.4. Проведення дослідження ефективності управління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D.2.2.5. Планування інноваційного та сталого розвитку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Виконавчі органи Сумської міської ради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D.2.3.</w:t>
            </w:r>
          </w:p>
          <w:p w:rsidR="00000000" w:rsidDel="00000000" w:rsidP="00000000" w:rsidRDefault="00000000" w:rsidRPr="00000000" w14:paraId="000005B3">
            <w:pPr>
              <w:spacing w:after="120" w:line="264" w:lineRule="auto"/>
              <w:ind w:left="-2" w:right="40" w:hanging="2"/>
              <w:jc w:val="center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Стандартизація управлінської діяльності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D.2.3.1. Впровадження стандарту управління сталим розвитком громад ISO 37101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D.2.3.2. Впровадження стандарту управління якістю міських послуг ISO 9001 та ISO 18091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D.2.3.3. Впровадження стандарту для сталого управління заходами ISO 20121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</w:tbl>
    <w:p w:rsidR="00000000" w:rsidDel="00000000" w:rsidP="00000000" w:rsidRDefault="00000000" w:rsidRPr="00000000" w14:paraId="000005C1">
      <w:pPr>
        <w:ind w:right="-1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5C6">
      <w:pPr>
        <w:spacing w:after="160" w:line="360" w:lineRule="auto"/>
        <w:rPr/>
      </w:pPr>
      <w:bookmarkStart w:colFirst="0" w:colLast="0" w:name="_heading=h.2skqj3mzx23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4</w:t>
      </w:r>
    </w:p>
    <w:p w:rsidR="00000000" w:rsidDel="00000000" w:rsidP="00000000" w:rsidRDefault="00000000" w:rsidRPr="00000000" w14:paraId="000005CD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5CE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5CF">
      <w:pPr>
        <w:ind w:left="-2" w:hanging="3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ПЕРЕЛІК </w:t>
      </w:r>
    </w:p>
    <w:p w:rsidR="00000000" w:rsidDel="00000000" w:rsidP="00000000" w:rsidRDefault="00000000" w:rsidRPr="00000000" w14:paraId="000005D0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проєктів місцевого розвитку Плану заходів з реалізації </w:t>
        <w:br w:type="textWrapping"/>
        <w:t xml:space="preserve">Стратегії розвитку Сумської міської територіальної громади на 2023-2027 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805.0" w:type="dxa"/>
        <w:jc w:val="center"/>
        <w:tblLayout w:type="fixed"/>
        <w:tblLook w:val="0400"/>
      </w:tblPr>
      <w:tblGrid>
        <w:gridCol w:w="1785"/>
        <w:gridCol w:w="2010"/>
        <w:gridCol w:w="4500"/>
        <w:gridCol w:w="1290"/>
        <w:gridCol w:w="1890"/>
        <w:gridCol w:w="3330"/>
        <w:tblGridChange w:id="0">
          <w:tblGrid>
            <w:gridCol w:w="1785"/>
            <w:gridCol w:w="2010"/>
            <w:gridCol w:w="4500"/>
            <w:gridCol w:w="1290"/>
            <w:gridCol w:w="1890"/>
            <w:gridCol w:w="3330"/>
          </w:tblGrid>
        </w:tblGridChange>
      </w:tblGrid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2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 ціль, на досягнення якої спрямований проект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Стратегії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проекту місцевого (регіонального) розвитку*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Період реалізації</w:t>
              <w:br w:type="textWrapping"/>
              <w:t xml:space="preserve">проекту місцевого розвитку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Виконавці</w:t>
            </w:r>
          </w:p>
          <w:p w:rsidR="00000000" w:rsidDel="00000000" w:rsidP="00000000" w:rsidRDefault="00000000" w:rsidRPr="00000000" w14:paraId="000005D7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разі визначення)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120" w:lineRule="auto"/>
              <w:ind w:left="-2" w:right="-585.2362204724409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Індикатори (показники)</w:t>
              <w:br w:type="textWrapping"/>
              <w:t xml:space="preserve">результативності</w:t>
            </w:r>
          </w:p>
        </w:tc>
      </w:tr>
      <w:tr>
        <w:trPr>
          <w:cantSplit w:val="0"/>
          <w:trHeight w:val="1582.27148437499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А.1. </w:t>
            </w:r>
          </w:p>
          <w:p w:rsidR="00000000" w:rsidDel="00000000" w:rsidP="00000000" w:rsidRDefault="00000000" w:rsidRPr="00000000" w14:paraId="000005D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комфортною транспортною мережею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А.1.1.</w:t>
            </w:r>
          </w:p>
          <w:p w:rsidR="00000000" w:rsidDel="00000000" w:rsidP="00000000" w:rsidRDefault="00000000" w:rsidRPr="00000000" w14:paraId="000005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Адвокація будівництва транспортного сполучення до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А.1.2 Розвиток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Плану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Статус розробки Плану сталої міської мобільності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Створення інтегрованої інтелектуальної транспортної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C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% міського пасажирського транспорту, підключеного до АСДУ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рухомого складу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перевезень комунальним транспортом/рік</w:t>
            </w:r>
          </w:p>
          <w:p w:rsidR="00000000" w:rsidDel="00000000" w:rsidP="00000000" w:rsidRDefault="00000000" w:rsidRPr="00000000" w14:paraId="000005F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сонячної електростанції  в місті Суми для потреб КП СМР “Електроавтотранс”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КП СМР “Електроавтотранс”, Департамент фінансів,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виробленої електроенергії на рік, МВт</w:t>
            </w:r>
          </w:p>
        </w:tc>
      </w:tr>
      <w:tr>
        <w:trPr>
          <w:cantSplit w:val="0"/>
          <w:trHeight w:val="945.15624999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електро транспортної інфраструктури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оновлених одиниць міського електро та автотранспорту від потреби,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Білопільського мосту через річку Сумка в м. Сум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Протяжність відремонтованої вулично-дорожньої мережі, м²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Лучанського шляхопроводу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Протяжність відремонтованої вулично-дорожньої мережі, м²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муніципальної мережі прокату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користувачів прокатами велосипедів, осіб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1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А.2</w:t>
              <w:tab/>
              <w:t xml:space="preserve">Громада приваблива та доступна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А.2.1 Створення можливостей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Підтримка інноваційних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Кількість підтриманих інноваційних стартапів</w:t>
            </w:r>
          </w:p>
        </w:tc>
      </w:tr>
      <w:tr>
        <w:trPr>
          <w:cantSplit w:val="0"/>
          <w:trHeight w:val="1507.271484374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А.2.2 Покращення відкритості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інвестиційного порталу Сумської міської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інвестицій, виконавчі органи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відвідувачів порталу (од)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А.3</w:t>
              <w:tab/>
              <w:t xml:space="preserve">Відкрита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А.3.1</w:t>
            </w:r>
          </w:p>
          <w:p w:rsidR="00000000" w:rsidDel="00000000" w:rsidP="00000000" w:rsidRDefault="00000000" w:rsidRPr="00000000" w14:paraId="000006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муніципальної інформаційної доступності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Облаштування студії для виготовлення відеоконтенту для максимального поширення серед мешканців громади шляхом залучення кабельних мереж та телевізійних ресурсів у прикордонній зоні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виготовленого відеоконтенту,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та впровадження чат-боту "15-80"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користувачів чат-боту,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А.3.2</w:t>
            </w:r>
          </w:p>
          <w:p w:rsidR="00000000" w:rsidDel="00000000" w:rsidP="00000000" w:rsidRDefault="00000000" w:rsidRPr="00000000" w14:paraId="000006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умов для міжнародної співпраці та міжсекторальної взаємодії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Консультування представників сусідніх громад, що посраждали від війни, щодо ефективного ведення грантової діяльності для впровадження соціально-корисних ініціатив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проконсультованих представників сусідніх громад, од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Започаткування платформи "Culture &amp; Arts platform" з представниками Чергнівської та Харківської міських рад по розробці спільних проєктів культурно-мистецького спрямування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спільних проєктів, які були започатковані на базі платформи "Culture &amp; Arts platform",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Підтримка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міст-партнерів, дружніх міст із зарубіжних країн,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E">
            <w:pPr>
              <w:spacing w:after="0" w:before="0" w:line="240" w:lineRule="auto"/>
              <w:ind w:left="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Організація виїздів працівників СМР для започаткування партнерських відносин та отримання досвіду роботи по відповідним напрямкам (діджиталізація адміністративних та соціальних послуг, проектний менеджмент)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2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працівників, які стали учасниками робочих візитів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64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ціль  А.4</w:t>
              <w:tab/>
              <w:t xml:space="preserve">Громада без бар'єрів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А.4.1</w:t>
            </w:r>
          </w:p>
          <w:p w:rsidR="00000000" w:rsidDel="00000000" w:rsidP="00000000" w:rsidRDefault="00000000" w:rsidRPr="00000000" w14:paraId="000006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безбар'єрного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будівлі за адресою: Сумська область, м. Суми, вул. Котляревського, 1/1: «Соціальний гуртожиток»</w:t>
            </w:r>
          </w:p>
          <w:p w:rsidR="00000000" w:rsidDel="00000000" w:rsidP="00000000" w:rsidRDefault="00000000" w:rsidRPr="00000000" w14:paraId="00000649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елементів громадських просторів, які придатні бути безбар'єрними від загальної кількості елементів,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першого поверху будівлі за адресою: Сумська область, м. Суми, вул. Харківська, 35: «Удосконалення умов для прийому громадян»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елементів громадських просторів, які придатні бути безбар'єрними від загальної кількості елементів,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76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безбар’єрного середовища у закладах освіти СМТГ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бюджетних закладів визнанні безбар'єрними від загальної кількості закладів,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А.4.2.</w:t>
            </w:r>
          </w:p>
          <w:p w:rsidR="00000000" w:rsidDel="00000000" w:rsidP="00000000" w:rsidRDefault="00000000" w:rsidRPr="00000000" w14:paraId="000006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Безбар'єрна грамотність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.9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66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ціль В.1.</w:t>
            </w:r>
          </w:p>
          <w:p w:rsidR="00000000" w:rsidDel="00000000" w:rsidP="00000000" w:rsidRDefault="00000000" w:rsidRPr="00000000" w14:paraId="0000066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В.1.1.</w:t>
            </w:r>
          </w:p>
          <w:p w:rsidR="00000000" w:rsidDel="00000000" w:rsidP="00000000" w:rsidRDefault="00000000" w:rsidRPr="00000000" w14:paraId="000006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та залучення  молоді до креативного та активного громадського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Тренінг «Open mic Підприємці»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Відділ молодіжної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Воркшоп зі створення соціальної реклами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  </w:t>
            </w:r>
          </w:p>
        </w:tc>
      </w:tr>
      <w:tr>
        <w:trPr>
          <w:cantSplit w:val="0"/>
          <w:trHeight w:val="805.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Марафон здоров’я «Health Talks»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Майстерня імпровізації "Improv Live Show"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Форум політичного розвитку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молоді-членів дієвих громадських організацій, консультативно-дорадчих органів,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Серія тренінгів «Молодіжний працівник»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фахівців, що працюють з молоддю (молодіжні працівники),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Відкритий мікрофон "ЄМожливості"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що брала участь у міжнародних молодіжних обмінах, %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Квест-екскурсія «Сумські артефакти»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залученості  молоді з числа ВПО, імігрантів до молодіжних заходів, % (результати опитування )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В.1.2.</w:t>
            </w:r>
          </w:p>
          <w:p w:rsidR="00000000" w:rsidDel="00000000" w:rsidP="00000000" w:rsidRDefault="00000000" w:rsidRPr="00000000" w14:paraId="000006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громадянської свідомості жителів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В.2.</w:t>
            </w:r>
          </w:p>
          <w:p w:rsidR="00000000" w:rsidDel="00000000" w:rsidP="00000000" w:rsidRDefault="00000000" w:rsidRPr="00000000" w14:paraId="0000069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В.2.1.</w:t>
            </w:r>
          </w:p>
          <w:p w:rsidR="00000000" w:rsidDel="00000000" w:rsidP="00000000" w:rsidRDefault="00000000" w:rsidRPr="00000000" w14:paraId="000006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для безпечного життя у громаді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      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місцевої пожежної охорони (МПО) у сільській місцевості.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муніципальної безпеки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сховища (протирадіаційного укриття) КНП «ЦМКЛ» СМР за адресою: вул. 20 років Перемоги, 13,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1784.88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пральні «Р-1» КНП «Клінічна лікарня №5»СМР, за адресою: м.Суми, вул. Марко Вовчок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використання, як найпростішого укриття в будівлі КНП «ЦПМСД» №1 Сумської міської ради за адресою: вул. Іллінська, 48/50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1955.9833984374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Виготовлення ПКД "Капітальний ремонт частини підвальних приміщень, з пристосуванням їх для використання як найпростішого укриття в будівлі КНП " Дитяча клінічна лікарня Святої Зінаїди" СМР за адресою: вул. Івана Сірка , 3, в м.Суми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КНП "Пологовий будинок Пресвятої Діви Марії"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Встановлення сучасної системи протипожежного захисту у закладах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2688.4072265624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«Ремонт (реставраційний) інженерних систем будівлі (система протипожежного захисту) у складі: системи пожежної сигналізації, системи оповіщення по об’єкту: «Культурна спадщина пам’ятки архітектури місцевого значення «Амбулаторія (Земська лікарня м. Суми, вул. Привокзальна, 31, охоронний №50-См (2816-См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1478.5595703124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Монтаж системи автоматичної пожежної сигналізації, оповіщення людей про пожежу та передавання тривожних сповіщень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та встановлення протипожежного захисту у лікувальних закладах КНП "Центральна міська клінічна лікарня" СМР,КНП " Клінічна лікарня №4"СМР, КНП "Клінічна лікарня №5" СМР, КНП "Дитяча клінічна лікарня Святої Зінаїди" СМР, КНП "Клінічна лікарня Святого Пантелеймона" СМР, КНП " Пологовий будинок Пресвятої Діви Марії" СМР, КНП " Стоматологічна поліклініка" СМР, КНП " Центр первинної медико-санітарної допомоги №1" СМР,КНП " Центр первинної медико-санітарної допомоги №1"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В.2.2.</w:t>
            </w:r>
          </w:p>
          <w:p w:rsidR="00000000" w:rsidDel="00000000" w:rsidP="00000000" w:rsidRDefault="00000000" w:rsidRPr="00000000" w14:paraId="000006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для здорового життя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будівлі пральні під сучасні інфекційні пологові бокси, клініко-діагностичну лабораторію та відділення патології вагітних та екстрагенітальної патології (з ліжками для невиношування)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сучасних інфекційних  пологових боксів,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шостого поверху головного корпусу стаціонару №1 комунального некомерційного підприємства «Центральна міська клінічна лікарня»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будівлі КНП «Дитяча клінічна лікарня Святої Зінаїди»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апаратури КНП "ЦМКЛ" СМР,КНП " Клінічна лікарня №4"СМР, КНП "Дитяча клінічна лікарня Святої Зінаїди" СМР</w:t>
            </w:r>
          </w:p>
          <w:p w:rsidR="00000000" w:rsidDel="00000000" w:rsidP="00000000" w:rsidRDefault="00000000" w:rsidRPr="00000000" w14:paraId="000006F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об’єкту укриття з облаштуванням операційної зали на базі КНП "Клінічна лікарня Святого Пантелеймона" СМР за адресою м. Суми, вул. М. Вовчок,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пунктів постійного базування центральної станції (швидкої) медичної допомоги на базі КНП "Клінічна лікарня Святого Пантелеймона"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(в тому числі сільського населення) медичними послугами, %</w:t>
            </w:r>
          </w:p>
        </w:tc>
      </w:tr>
      <w:tr>
        <w:trPr>
          <w:cantSplit w:val="0"/>
          <w:trHeight w:val="102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Благоустрій територій закладів охорони здоров'я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реконструйованих  та озеленених територій лікарень громади 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Шанс на відновлення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Д</w:t>
            </w:r>
            <w:r w:rsidDel="00000000" w:rsidR="00000000" w:rsidRPr="00000000">
              <w:rPr>
                <w:color w:val="000000"/>
                <w:rtl w:val="0"/>
              </w:rPr>
              <w:t xml:space="preserve">инаміка профілактики факторів стресу та психотравм,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сучасного медичного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цифровізації процесів у закладах охорони здоров'я,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Цифрова лікарня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цифровізації процесів у закладах охорони здоров'я,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Забезпечення підлітків та молоді СМТГ комплексом медико-психо-соціальної допомоги на базі КНП" Дитяча клінічна лікарня Святої Зінаїди" СМР з метою збереження їх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ефективної пропаганда здорового способу життя, %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території із обладнанням зони реабілітації хворих комунальної установи Сумська міська клінічна лікарня 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Вхід КНП «Клінічна лікарня № 4» СМР до трійки лідерів поміж лікарень м. Суми з надання доступних та якісних реабілітаційних послуг за період 2022-2024 рр.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дієвої медичної реабілітації дітей, які мають захворювання опорно-рухової системи, а саме хвороби хребта в КНП " Дитяча клінічна лікарня Святої Зінаїди"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сучасного обладнання для боротьби з хронічними неінфекційними захворюваннями для закладів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боротьби з хронічними неінфекційними захворюваннями, %    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інсультного блоку на базі КНП "Клінічна лікарня Святого Пантелеймона" СМР за адресою м.Суми, вул. М. Вовчок,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боротьби з хронічними неінфекційними захворюваннями, %    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В.2.3</w:t>
            </w:r>
          </w:p>
          <w:p w:rsidR="00000000" w:rsidDel="00000000" w:rsidP="00000000" w:rsidRDefault="00000000" w:rsidRPr="00000000" w14:paraId="000007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Світла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В.2.4.</w:t>
            </w:r>
          </w:p>
          <w:p w:rsidR="00000000" w:rsidDel="00000000" w:rsidP="00000000" w:rsidRDefault="00000000" w:rsidRPr="00000000" w14:paraId="000007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фізичної культури та спорту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Дитячий ігровий майданчик «Берізка»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Спортивні містечка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Великочернеччинського стадіону «Колос»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об’єктів, в т.ч. в старостинських округах, від загальної кількості, що потребують модернізації/реконструкції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стадіону Авангард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Багатофункціональний спортивний комплекс-«Стадіон для хокею на траві»</w:t>
            </w:r>
          </w:p>
          <w:p w:rsidR="00000000" w:rsidDel="00000000" w:rsidP="00000000" w:rsidRDefault="00000000" w:rsidRPr="00000000" w14:paraId="000007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стадіону з хокею на траві по вул. Героїв Крут, 1/1, 1/2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футбольного поля в районі будинку №43 по вул. Люблінська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2026-2026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стадіону КУ ССШ І-ІІІ ступенів №25 за адресою: м. Суми, вул. Декабристів, 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2026-2026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грального поля Сумська ЗОШ І-ІІІ ст. №15 по вул. Пушкіна, 56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спортивного майданчика по вул. Криничній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грального поля по вул. Металургів, 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спортивного майданчика з влаштуванням штучного покриття в районі житлового будинку №51В по вул. Іллінська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Зимова тенісна база (стосовно КП «МСК «Тенісна Академія» СМР)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локацій зимових видів спорту та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Престижний 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талановитих спортсменів та тренерів,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Єдиний інформаційний спортивний портал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Кількість нових цифрових інструментів, од</w:t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В.2.5.</w:t>
            </w:r>
          </w:p>
          <w:p w:rsidR="00000000" w:rsidDel="00000000" w:rsidP="00000000" w:rsidRDefault="00000000" w:rsidRPr="00000000" w14:paraId="000007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Трансформація місцевого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Внесення змін до генерального плану міста Суми</w:t>
            </w:r>
          </w:p>
          <w:p w:rsidR="00000000" w:rsidDel="00000000" w:rsidP="00000000" w:rsidRDefault="00000000" w:rsidRPr="00000000" w14:paraId="000007C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3">
            <w:pPr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актуалізації генерального плану міста Суми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Комплексний план просторового розвитку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Статус розробки комплексного плану просторового розвитку громади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скверу Щастя</w:t>
            </w:r>
          </w:p>
          <w:p w:rsidR="00000000" w:rsidDel="00000000" w:rsidP="00000000" w:rsidRDefault="00000000" w:rsidRPr="00000000" w14:paraId="000007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реконструйованих парків/скверів до загальної кількості, %</w:t>
            </w:r>
          </w:p>
        </w:tc>
      </w:tr>
      <w:tr>
        <w:trPr>
          <w:cantSplit w:val="0"/>
          <w:trHeight w:val="2509.695312499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скверу «Дружба» в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реконструйованих парків/скверів до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ділянки річки Сумки від вул. Лугова до мосту по вул Троїцька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задоволеності мешканців якістю місцевого простору,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В.3.</w:t>
            </w:r>
          </w:p>
          <w:p w:rsidR="00000000" w:rsidDel="00000000" w:rsidP="00000000" w:rsidRDefault="00000000" w:rsidRPr="00000000" w14:paraId="000007D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В.3.1.</w:t>
            </w:r>
          </w:p>
          <w:p w:rsidR="00000000" w:rsidDel="00000000" w:rsidP="00000000" w:rsidRDefault="00000000" w:rsidRPr="00000000" w14:paraId="000007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умов для розвитку освіти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"Університет третього віку"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населення, охопленого заходами з неформальної освіти, осіб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В.3.2.</w:t>
            </w:r>
          </w:p>
          <w:p w:rsidR="00000000" w:rsidDel="00000000" w:rsidP="00000000" w:rsidRDefault="00000000" w:rsidRPr="00000000" w14:paraId="000007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Забезпечення якісної освіти та освітньої 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харчоблоку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вимощення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приміщення басейну під спортивну залу з облаштуванням укриття підвальної частини Сумської початкової школи №30 "Унікум"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1-го поверху КУ «ССШ № 3» по вул. 20 років Перемоги,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школи на території 12 МР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нової/модернізованої освітньої інфраструктури,од</w:t>
            </w:r>
          </w:p>
        </w:tc>
      </w:tr>
      <w:tr>
        <w:trPr>
          <w:cantSplit w:val="0"/>
          <w:trHeight w:val="91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В.3.3</w:t>
            </w:r>
          </w:p>
          <w:p w:rsidR="00000000" w:rsidDel="00000000" w:rsidP="00000000" w:rsidRDefault="00000000" w:rsidRPr="00000000" w14:paraId="000008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культури та творчих здібностей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Фестиваль «Ніч міста»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культурними заходами, тис.чол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Соціалізація та адаптація дітей та підлітків за допомогою культурно-мистецьких форм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культурними заходами, тис.чол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Великочернеччинського будинку культури для створення на його базі Центру культури та дозвілля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«Сучасна мистецька школа – запорука успіху талановитих учнів».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просторів,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Центру культури і дозвілля в селі Стецьківка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просторів,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«Затишок і комфорт будинку культури та бібліотеки – на радість людям»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приміщення Піщанського клубу «Супутник»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В.3.4.</w:t>
            </w:r>
          </w:p>
          <w:p w:rsidR="00000000" w:rsidDel="00000000" w:rsidP="00000000" w:rsidRDefault="00000000" w:rsidRPr="00000000" w14:paraId="000008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Збереження пам’яток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В.3.5.</w:t>
            </w:r>
          </w:p>
          <w:p w:rsidR="00000000" w:rsidDel="00000000" w:rsidP="00000000" w:rsidRDefault="00000000" w:rsidRPr="00000000" w14:paraId="000008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рівня спроможності територіальної громади у забезпеченні соціальних потреб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малого групового будинку по вул.Нахімова в м.Суми (проживання дітей-сиріт, дітей, позбавлених батьківського піклування в умовах, наближених до сімейних)</w:t>
            </w:r>
          </w:p>
          <w:p w:rsidR="00000000" w:rsidDel="00000000" w:rsidP="00000000" w:rsidRDefault="00000000" w:rsidRPr="00000000" w14:paraId="000008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"Служба у справах дітей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соціальних закладів, од</w:t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«Соціально - захищеного простору» для ВПО та інших уразливих верств населення постраждалих від військової агресії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соціальних закладів, од</w:t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перебування бездомних осіб у Будинку нічного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модернізованих соціальних закладів,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Осучаснення відділень денного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модернізованих соціальних закладів,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автомобіля для соціального патрулювання, перевезення бездомних осіб, що мають проблеми в пересуванні та організації пункту мобільного збору речей серед населення для поповнення банку одягу в Будинку нічного перебування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посилення організаційної спроможності закладів соціального спрямування,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Альтернативні засоби пересування соціальним робітникам комунальної установи «Сумський міський територіальний центр соціального обслуговування (надання соціальних послуг) «Берегиня» для надання допомоги соціально незахищеним верствам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посилення організаційної спроможності закладів соціального спрямування, %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85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В.4.1</w:t>
            </w:r>
          </w:p>
          <w:p w:rsidR="00000000" w:rsidDel="00000000" w:rsidP="00000000" w:rsidRDefault="00000000" w:rsidRPr="00000000" w14:paraId="000008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Охорона навколишнього природного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гідрологічного режиму озера Чеха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посаджених дерев (кущів), од.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території, на якій проведено санітарні заходи та благоустрій, м</w:t>
            </w: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еко-парку на базі об'єкту природно-заповідного фонду “Ботанічний сад місцевого значення “Юннатівський”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створених еко-парків,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державного моніторингу у галузі охорони атмосферного повітря агломерації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придбаних мобільних лабораторій, од.</w:t>
            </w:r>
          </w:p>
          <w:p w:rsidR="00000000" w:rsidDel="00000000" w:rsidP="00000000" w:rsidRDefault="00000000" w:rsidRPr="00000000" w14:paraId="000008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встановлених/оновлених постів спостереження, од.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В.4.2.</w:t>
            </w:r>
          </w:p>
          <w:p w:rsidR="00000000" w:rsidDel="00000000" w:rsidP="00000000" w:rsidRDefault="00000000" w:rsidRPr="00000000" w14:paraId="000008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Чиста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Відсоток відходів, які використовуються як вторсировина,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В.4.3.</w:t>
            </w:r>
          </w:p>
          <w:p w:rsidR="00000000" w:rsidDel="00000000" w:rsidP="00000000" w:rsidRDefault="00000000" w:rsidRPr="00000000" w14:paraId="000008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Комфортне та якісне житло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ділянки головного напірного каналізаційного колектору з переврізками від головних каналізаційних насосних станцій до міських очисних споруд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системи централізованого водовідведення в місті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водовідведення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сталевого водоводу Д-400 мм від Ново- Оболонського водозабору до пров. Громадянський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системи централізованого водопостачання Сумської міської територіальної громади (будівництво водозабору в с. Верхнє Піщане та водоводів до м. Суми та с. Стецьківка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м3/добу з виділенням першої черги будівництва потужністю 30 000 м3/добу у м. Суми вул. Гамалія, буд. 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водовідведення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водопровідної мережі Д=400 по вул. Героїв Крут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водопровідної мережі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котельні в м. Суми потужністю до 100 Гкал/год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новоствореної енергетичної інфраструктури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зруйнованого житла мешканців Сумської міської територіальної громади внаслідок військової агресії російської федерації проти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Управління капітального будівництва та дорожнього господарства, 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відновлення зруйнованого/пошкодженого житла внаслідок війни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В.4.4.</w:t>
            </w:r>
          </w:p>
          <w:p w:rsidR="00000000" w:rsidDel="00000000" w:rsidP="00000000" w:rsidRDefault="00000000" w:rsidRPr="00000000" w14:paraId="000008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Енергоефективна громада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(утеплення) будівлі жіночої консультації КНП "Клінічний пологовий будинок Пресвятої Діви Марії"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(утеплення) будівлі акушерського корпусу КНП "Клінічний пологовий будинок Пресвятої Діви Марії"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будівель медичного закладу з утепленням стін, покрівлі, заміною покриття, заміною системи опалення за адресою м. Суми, вул. М. Вовчок, 2 (коригування)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Улаштування мережевої сонячної електростанції для забезпечення безперебійного гарячого водопостачання будівлі КНП «Дитяча клінічна лікарня Святої Зінаїди»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енергоефективності зі складовою альтернативної енергетики будівель КНП «Центральна міська клінічна лікарня»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енергоносіїв, Мвт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«Підвищення енергоефективності в дошкільних навчальних закладах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будівель закладів дошкільної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будівлі (утеплення фасаду) закладу дошкільної освіти (ясла-садок) №21 «Волошка»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- термомодернізація будівлі КУ ССШ № 7 ім. М. Савченка СМР по вул. Лесі Українки, 23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енергоефективності у бюджетних закладах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Управління освіти і науки, Управління охорони здоров’я, 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енергоносіїв, Мвт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 С.1</w:t>
            </w:r>
          </w:p>
          <w:p w:rsidR="00000000" w:rsidDel="00000000" w:rsidP="00000000" w:rsidRDefault="00000000" w:rsidRPr="00000000" w14:paraId="000008E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С.1.1. Підтримка бізнесу та розвиток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.9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С.1.2.</w:t>
            </w:r>
          </w:p>
          <w:p w:rsidR="00000000" w:rsidDel="00000000" w:rsidP="00000000" w:rsidRDefault="00000000" w:rsidRPr="00000000" w14:paraId="000008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сприятливого середовища для розвитку трудового потенціалу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моніторингу та аналізу бізнес-середовища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Дослідження стану та тенденції розвитку трудових ресурсів</w:t>
            </w:r>
          </w:p>
        </w:tc>
      </w:tr>
      <w:tr>
        <w:trPr>
          <w:cantSplit w:val="0"/>
          <w:trHeight w:val="1070.9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стимулювання створення нових робочих місць, %</w:t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С.1.3.</w:t>
            </w:r>
          </w:p>
          <w:p w:rsidR="00000000" w:rsidDel="00000000" w:rsidP="00000000" w:rsidRDefault="00000000" w:rsidRPr="00000000" w14:paraId="000008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Залучення коштів в економіку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Сприяння та підтримка реалізації бізнес-ідей, проведення конкурсу стартапів у Сумській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підтриманих стартапів</w:t>
            </w:r>
          </w:p>
        </w:tc>
      </w:tr>
      <w:tr>
        <w:trPr>
          <w:cantSplit w:val="0"/>
          <w:trHeight w:val="1254.8476562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інженерних мереж за адресою: м. Суми, район заводу «Центроліт»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керуюча компанія індустріального парку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зайнятих площ індустріального парку, ,%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90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С.2.1.</w:t>
            </w:r>
          </w:p>
          <w:p w:rsidR="00000000" w:rsidDel="00000000" w:rsidP="00000000" w:rsidRDefault="00000000" w:rsidRPr="00000000" w14:paraId="000009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Промоція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загального маркетингового дослідження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впізнаваності бренду громади (опитування), %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маркетингової стратегії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Розроблена маркетингова стратегія громади (так/ні)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"Дізнайся перший"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лояльності до бренду громади,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“Суми з тобою”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лояльності до бренду громади,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Бренду в інфраструктурі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впізнаваності бренду громади (опитування),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С.2.2.</w:t>
            </w:r>
          </w:p>
          <w:p w:rsidR="00000000" w:rsidDel="00000000" w:rsidP="00000000" w:rsidRDefault="00000000" w:rsidRPr="00000000" w14:paraId="000009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туризму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Туризм без обмежень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надходження коштів до бюджету ТГ від туристичного збору, тис гр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інформаційної доступності туристичної інфраструктури</w:t>
            </w:r>
          </w:p>
          <w:p w:rsidR="00000000" w:rsidDel="00000000" w:rsidP="00000000" w:rsidRDefault="00000000" w:rsidRPr="00000000" w14:paraId="000009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туристичних послуг,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Туристично-інформаційного центру</w:t>
            </w:r>
          </w:p>
          <w:p w:rsidR="00000000" w:rsidDel="00000000" w:rsidP="00000000" w:rsidRDefault="00000000" w:rsidRPr="00000000" w14:paraId="000009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туристами послугами сфери гостинності,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Школа амбасадорів 2024/2025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відвідуваності туристичного порталу,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93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конструктивної взаємодії влади з мешканцями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D.1.1  </w:t>
            </w:r>
          </w:p>
          <w:p w:rsidR="00000000" w:rsidDel="00000000" w:rsidP="00000000" w:rsidRDefault="00000000" w:rsidRPr="00000000" w14:paraId="000009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Партисипативне бюджетування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.271484374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D.1.2 </w:t>
            </w:r>
          </w:p>
          <w:p w:rsidR="00000000" w:rsidDel="00000000" w:rsidP="00000000" w:rsidRDefault="00000000" w:rsidRPr="00000000" w14:paraId="000009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Залучення мешканців до ефективного управління громадою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c9daf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4.88281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D.2  </w:t>
            </w:r>
          </w:p>
          <w:p w:rsidR="00000000" w:rsidDel="00000000" w:rsidP="00000000" w:rsidRDefault="00000000" w:rsidRPr="00000000" w14:paraId="0000094D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сучасним управлінням у відповідності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D.2.1  </w:t>
            </w:r>
          </w:p>
          <w:p w:rsidR="00000000" w:rsidDel="00000000" w:rsidP="00000000" w:rsidRDefault="00000000" w:rsidRPr="00000000" w14:paraId="000009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Цифрова трансформація управління громадою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Центру надання адміністративних послуг та територіальних підрозділів до стандартів сучасних практик надання адміністративних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послуг, що надаються в електронному вигляді, до загального переліку послуг</w:t>
            </w:r>
          </w:p>
        </w:tc>
      </w:tr>
      <w:tr>
        <w:trPr>
          <w:cantSplit w:val="0"/>
          <w:trHeight w:val="1418.5595703124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серверної кімнати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мешканцями наданням електронних адміністративних та інших послуг,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системи електронної черги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мешканцями наданням соціальних послуг,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D.2.2. </w:t>
            </w:r>
          </w:p>
          <w:p w:rsidR="00000000" w:rsidDel="00000000" w:rsidP="00000000" w:rsidRDefault="00000000" w:rsidRPr="00000000" w14:paraId="000009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Запровадження управління громадою відповідно до міжнародних стандартів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Порядку розроблення, затвердження та виконання цільових програм Сумської міської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навчених працівників проєктній методології, осіб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та впровадження системи моніторингу Стратегії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C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Розроблена система моніторингу Стратегії  (так/ні)</w:t>
            </w:r>
          </w:p>
        </w:tc>
      </w:tr>
      <w:tr>
        <w:trPr>
          <w:cantSplit w:val="0"/>
          <w:trHeight w:val="939.8476562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Плану дій сталого енергетичного розвитку та клімату (ПДСЕР і К) Сумської міської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Розроблено План дій сталого енергетичного розвитку та клімату (ПДСЕР і К) (так/ні)</w:t>
            </w:r>
          </w:p>
        </w:tc>
      </w:tr>
    </w:tbl>
    <w:p w:rsidR="00000000" w:rsidDel="00000000" w:rsidP="00000000" w:rsidRDefault="00000000" w:rsidRPr="00000000" w14:paraId="00000973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spacing w:after="160" w:line="360" w:lineRule="auto"/>
        <w:ind w:left="720" w:firstLine="720"/>
        <w:rPr/>
      </w:pPr>
      <w:bookmarkStart w:colFirst="0" w:colLast="0" w:name="_heading=h.t192qz39l94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977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5</w:t>
      </w:r>
    </w:p>
    <w:p w:rsidR="00000000" w:rsidDel="00000000" w:rsidP="00000000" w:rsidRDefault="00000000" w:rsidRPr="00000000" w14:paraId="00000979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97A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97B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ПЕРЕЛІК </w:t>
      </w:r>
    </w:p>
    <w:p w:rsidR="00000000" w:rsidDel="00000000" w:rsidP="00000000" w:rsidRDefault="00000000" w:rsidRPr="00000000" w14:paraId="0000097C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місцевих програм розвитку, що спрямовані на реалізацію </w:t>
        <w:br w:type="textWrapping"/>
        <w:t xml:space="preserve">Стратегії розвитку Сумської міської територіальної громади на 2023-2027 роки</w:t>
      </w:r>
    </w:p>
    <w:p w:rsidR="00000000" w:rsidDel="00000000" w:rsidP="00000000" w:rsidRDefault="00000000" w:rsidRPr="00000000" w14:paraId="000009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35.0" w:type="dxa"/>
        <w:jc w:val="center"/>
        <w:tblLayout w:type="fixed"/>
        <w:tblLook w:val="0400"/>
      </w:tblPr>
      <w:tblGrid>
        <w:gridCol w:w="4050"/>
        <w:gridCol w:w="5625"/>
        <w:gridCol w:w="1815"/>
        <w:gridCol w:w="2640"/>
        <w:gridCol w:w="105"/>
        <w:tblGridChange w:id="0">
          <w:tblGrid>
            <w:gridCol w:w="4050"/>
            <w:gridCol w:w="5625"/>
            <w:gridCol w:w="1815"/>
            <w:gridCol w:w="2640"/>
            <w:gridCol w:w="1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E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 ціль, на досягнення якої спрямована програма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F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програми місцевого розвитку*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0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Період реалізації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1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Відповідальний за виконання (реалізацію)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C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А.1. </w:t>
            </w:r>
          </w:p>
          <w:p w:rsidR="00000000" w:rsidDel="00000000" w:rsidP="00000000" w:rsidRDefault="00000000" w:rsidRPr="00000000" w14:paraId="0000098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комфортною транспортною мережею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та вдосконалення пасажирського транспорту і мобільності на території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зв’язку та</w:t>
            </w:r>
          </w:p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телекомунікаційних послуг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8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А.2.  </w:t>
            </w:r>
          </w:p>
          <w:p w:rsidR="00000000" w:rsidDel="00000000" w:rsidP="00000000" w:rsidRDefault="00000000" w:rsidRPr="00000000" w14:paraId="0000099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приваблива та доступна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E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А.3. </w:t>
            </w:r>
          </w:p>
          <w:p w:rsidR="00000000" w:rsidDel="00000000" w:rsidP="00000000" w:rsidRDefault="00000000" w:rsidRPr="00000000" w14:paraId="0000099F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Відкрита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сприяння розвитку громадянського суспільства на території Сумської міської територіальної громади на 2022-2024 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комунікацій та інформаційної політики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А.4. </w:t>
            </w:r>
          </w:p>
          <w:p w:rsidR="00000000" w:rsidDel="00000000" w:rsidP="00000000" w:rsidRDefault="00000000" w:rsidRPr="00000000" w14:paraId="000009AA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без бар'єрів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Сумської міської територіальної громади «Милосердя»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68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AF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В.1.</w:t>
            </w:r>
          </w:p>
          <w:p w:rsidR="00000000" w:rsidDel="00000000" w:rsidP="00000000" w:rsidRDefault="00000000" w:rsidRPr="00000000" w14:paraId="000009B0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Свідома та активна громада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комплексна програма «Суми – громада для молоді» на 2022-2024 роки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6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В.2.</w:t>
            </w:r>
          </w:p>
          <w:p w:rsidR="00000000" w:rsidDel="00000000" w:rsidP="00000000" w:rsidRDefault="00000000" w:rsidRPr="00000000" w14:paraId="000009B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Безпечна та здорова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«Правопорядок»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з питань взаємодії з правоохоронними органами та оборонної роботи Сумської міської ради</w:t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захисту населення і території Сумської міської територіальної громади від надзвичайних ситуацій техногенного, природного та воєнного характеру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з питань цивільного захисту населення та надзвичайних ситуацій Сумської міської ради</w:t>
            </w:r>
          </w:p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Сумської міської територіальної громади «Охорона здоров’я»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A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фізичної культури і спорту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та спорту Сумської міської ради</w:t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архітектури та містобудування Сумської міської ради</w:t>
            </w:r>
          </w:p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В.3.</w:t>
            </w:r>
          </w:p>
          <w:p w:rsidR="00000000" w:rsidDel="00000000" w:rsidP="00000000" w:rsidRDefault="00000000" w:rsidRPr="00000000" w14:paraId="000009DA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якісних освітніх та культурних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Сумської міської територіальної громади «Освіта»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комплексна Програма розвитку культури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.13574218749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9EA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охорони навколишнього природного середовища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підвищення енергоефективності в бюджетній сфері Сумської міської 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капітального ремонту, модернізації, заміни та диспетчеризації ліфтів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C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E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 С.1</w:t>
            </w:r>
          </w:p>
          <w:p w:rsidR="00000000" w:rsidDel="00000000" w:rsidP="00000000" w:rsidRDefault="00000000" w:rsidRPr="00000000" w14:paraId="000009F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підтримки малого і середнього підприємництва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управління та ефективного використання майна комунальної власності та земельних ресурсів Сумської міської 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9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A0A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Формування позитивного іміджу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B">
            <w:pP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Програма «Маркетинг, промоція, туризм Сумської міської територіальної громади» (проєкт)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C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F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A10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конструктивної взаємодії влади з мешканцями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1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сприяння розвитку громадянського суспільства на території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комунікацій та інформаційної політики Сумської міської ради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6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D.2  </w:t>
            </w:r>
          </w:p>
          <w:p w:rsidR="00000000" w:rsidDel="00000000" w:rsidP="00000000" w:rsidRDefault="00000000" w:rsidRPr="00000000" w14:paraId="00000A1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сучасним управлінням у відповідності до кращих міжнародних практик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«Автоматизація муніципальних телекомунікаційних систем Сумської міської територіальної громади»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A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6</w:t>
      </w:r>
    </w:p>
    <w:p w:rsidR="00000000" w:rsidDel="00000000" w:rsidP="00000000" w:rsidRDefault="00000000" w:rsidRPr="00000000" w14:paraId="00000A37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A38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A39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ФІНАНСОВЕ ЗАБЕЗПЕЧЕННЯ </w:t>
      </w:r>
    </w:p>
    <w:p w:rsidR="00000000" w:rsidDel="00000000" w:rsidP="00000000" w:rsidRDefault="00000000" w:rsidRPr="00000000" w14:paraId="00000A3B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реалізації Плану заходів на 2023-2025 роки з реалізації </w:t>
      </w:r>
    </w:p>
    <w:p w:rsidR="00000000" w:rsidDel="00000000" w:rsidP="00000000" w:rsidRDefault="00000000" w:rsidRPr="00000000" w14:paraId="00000A3C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Стратегії Сумської міської територіальної громади</w:t>
      </w:r>
    </w:p>
    <w:p w:rsidR="00000000" w:rsidDel="00000000" w:rsidP="00000000" w:rsidRDefault="00000000" w:rsidRPr="00000000" w14:paraId="00000A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ind w:left="-2" w:right="1244" w:hanging="3"/>
        <w:jc w:val="righ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310"/>
        <w:gridCol w:w="885"/>
        <w:gridCol w:w="780"/>
        <w:gridCol w:w="855"/>
        <w:gridCol w:w="825"/>
        <w:gridCol w:w="870"/>
        <w:gridCol w:w="765"/>
        <w:gridCol w:w="765"/>
        <w:gridCol w:w="735"/>
        <w:gridCol w:w="840"/>
        <w:gridCol w:w="870"/>
        <w:gridCol w:w="765"/>
        <w:gridCol w:w="960"/>
        <w:gridCol w:w="840"/>
        <w:gridCol w:w="1290"/>
        <w:tblGridChange w:id="0">
          <w:tblGrid>
            <w:gridCol w:w="645"/>
            <w:gridCol w:w="2310"/>
            <w:gridCol w:w="885"/>
            <w:gridCol w:w="780"/>
            <w:gridCol w:w="855"/>
            <w:gridCol w:w="825"/>
            <w:gridCol w:w="870"/>
            <w:gridCol w:w="765"/>
            <w:gridCol w:w="765"/>
            <w:gridCol w:w="735"/>
            <w:gridCol w:w="840"/>
            <w:gridCol w:w="870"/>
            <w:gridCol w:w="765"/>
            <w:gridCol w:w="960"/>
            <w:gridCol w:w="840"/>
            <w:gridCol w:w="129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Назва проекту місцевого (регіонального) розвитку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A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Орієнтовна потреба на період реалізації плану заходів на 2023-2025 роки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Загальний обсяг фінансування проекту/ програми за весь період реалізації, тис. грн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всього, тис. грн</w:t>
            </w:r>
          </w:p>
        </w:tc>
        <w:tc>
          <w:tcPr>
            <w:gridSpan w:val="1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за джерелами фінансування: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кошти бюджету територіальної громади, тис. грн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кошти державного бюджету, тис. грн</w:t>
            </w:r>
          </w:p>
        </w:tc>
        <w:tc>
          <w:tcPr>
            <w:gridSpan w:val="4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інші джерела, тис. грн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/>
          <w:p w:rsidR="00000000" w:rsidDel="00000000" w:rsidP="00000000" w:rsidRDefault="00000000" w:rsidRPr="00000000" w14:paraId="00000A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A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Проекти місцевого розвитку</w:t>
            </w:r>
          </w:p>
        </w:tc>
      </w:tr>
      <w:tr>
        <w:trPr>
          <w:cantSplit w:val="1"/>
          <w:trHeight w:val="112.8188976377953" w:hRule="atLeast"/>
          <w:tblHeader w:val="0"/>
        </w:trPr>
        <w:tc>
          <w:tcPr/>
          <w:p w:rsidR="00000000" w:rsidDel="00000000" w:rsidP="00000000" w:rsidRDefault="00000000" w:rsidRPr="00000000" w14:paraId="00000A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A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Створення інтегрованої інтелектуальної транспортої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1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2">
            <w:pPr>
              <w:ind w:left="0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  <w:tc>
          <w:tcPr/>
          <w:p w:rsidR="00000000" w:rsidDel="00000000" w:rsidP="00000000" w:rsidRDefault="00000000" w:rsidRPr="00000000" w14:paraId="00000A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  <w:tc>
          <w:tcPr/>
          <w:p w:rsidR="00000000" w:rsidDel="00000000" w:rsidP="00000000" w:rsidRDefault="00000000" w:rsidRPr="00000000" w14:paraId="00000AA5">
            <w:pPr>
              <w:tabs>
                <w:tab w:val="left" w:leader="none" w:pos="283.46456692913387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6">
            <w:pPr>
              <w:tabs>
                <w:tab w:val="left" w:leader="none" w:pos="283.46456692913387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4673,96</w:t>
            </w:r>
          </w:p>
        </w:tc>
        <w:tc>
          <w:tcPr/>
          <w:p w:rsidR="00000000" w:rsidDel="00000000" w:rsidP="00000000" w:rsidRDefault="00000000" w:rsidRPr="00000000" w14:paraId="00000A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285,0</w:t>
            </w:r>
          </w:p>
        </w:tc>
        <w:tc>
          <w:tcPr/>
          <w:p w:rsidR="00000000" w:rsidDel="00000000" w:rsidP="00000000" w:rsidRDefault="00000000" w:rsidRPr="00000000" w14:paraId="00000A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AB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AB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рухомого складу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ABF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248976,0</w:t>
            </w:r>
          </w:p>
        </w:tc>
        <w:tc>
          <w:tcPr/>
          <w:p w:rsidR="00000000" w:rsidDel="00000000" w:rsidP="00000000" w:rsidRDefault="00000000" w:rsidRPr="00000000" w14:paraId="00000A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41496,0</w:t>
            </w:r>
          </w:p>
          <w:p w:rsidR="00000000" w:rsidDel="00000000" w:rsidP="00000000" w:rsidRDefault="00000000" w:rsidRPr="00000000" w14:paraId="00000AC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41496,0</w:t>
            </w:r>
          </w:p>
        </w:tc>
        <w:tc>
          <w:tcPr/>
          <w:p w:rsidR="00000000" w:rsidDel="00000000" w:rsidP="00000000" w:rsidRDefault="00000000" w:rsidRPr="00000000" w14:paraId="00000A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C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C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D2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207480,0</w:t>
            </w:r>
          </w:p>
        </w:tc>
        <w:tc>
          <w:tcPr/>
          <w:p w:rsidR="00000000" w:rsidDel="00000000" w:rsidP="00000000" w:rsidRDefault="00000000" w:rsidRPr="00000000" w14:paraId="00000AD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AD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D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207480,0</w:t>
            </w:r>
          </w:p>
        </w:tc>
        <w:tc>
          <w:tcPr/>
          <w:p w:rsidR="00000000" w:rsidDel="00000000" w:rsidP="00000000" w:rsidRDefault="00000000" w:rsidRPr="00000000" w14:paraId="00000A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AD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DD">
            <w:pPr>
              <w:ind w:right="-13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248976,0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A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A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сонячної електростанції в місті Суми для потреб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AE0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E1">
            <w:pPr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292500,0</w:t>
            </w:r>
          </w:p>
        </w:tc>
        <w:tc>
          <w:tcPr/>
          <w:p w:rsidR="00000000" w:rsidDel="00000000" w:rsidP="00000000" w:rsidRDefault="00000000" w:rsidRPr="00000000" w14:paraId="00000AE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14600,0</w:t>
            </w:r>
          </w:p>
        </w:tc>
        <w:tc>
          <w:tcPr/>
          <w:p w:rsidR="00000000" w:rsidDel="00000000" w:rsidP="00000000" w:rsidRDefault="00000000" w:rsidRPr="00000000" w14:paraId="00000AE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14600,0</w:t>
            </w:r>
          </w:p>
        </w:tc>
        <w:tc>
          <w:tcPr/>
          <w:p w:rsidR="00000000" w:rsidDel="00000000" w:rsidP="00000000" w:rsidRDefault="00000000" w:rsidRPr="00000000" w14:paraId="00000A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277900,0</w:t>
            </w:r>
          </w:p>
        </w:tc>
        <w:tc>
          <w:tcPr/>
          <w:p w:rsidR="00000000" w:rsidDel="00000000" w:rsidP="00000000" w:rsidRDefault="00000000" w:rsidRPr="00000000" w14:paraId="00000A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F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277900,0</w:t>
            </w:r>
          </w:p>
        </w:tc>
        <w:tc>
          <w:tcPr/>
          <w:p w:rsidR="00000000" w:rsidDel="00000000" w:rsidP="00000000" w:rsidRDefault="00000000" w:rsidRPr="00000000" w14:paraId="00000AF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AF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292500,0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A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електро транспортної інфраструктури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155051,8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32517,6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8031,4</w:t>
            </w:r>
          </w:p>
        </w:tc>
        <w:tc>
          <w:tcPr/>
          <w:p w:rsidR="00000000" w:rsidDel="00000000" w:rsidP="00000000" w:rsidRDefault="00000000" w:rsidRPr="00000000" w14:paraId="00000B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24486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,2</w:t>
            </w:r>
          </w:p>
        </w:tc>
        <w:tc>
          <w:tcPr/>
          <w:p w:rsidR="00000000" w:rsidDel="00000000" w:rsidP="00000000" w:rsidRDefault="00000000" w:rsidRPr="00000000" w14:paraId="00000B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11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B12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122534,2</w:t>
            </w:r>
          </w:p>
        </w:tc>
        <w:tc>
          <w:tcPr/>
          <w:p w:rsidR="00000000" w:rsidDel="00000000" w:rsidP="00000000" w:rsidRDefault="00000000" w:rsidRPr="00000000" w14:paraId="00000B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103,4</w:t>
            </w:r>
          </w:p>
        </w:tc>
        <w:tc>
          <w:tcPr/>
          <w:p w:rsidR="00000000" w:rsidDel="00000000" w:rsidP="00000000" w:rsidRDefault="00000000" w:rsidRPr="00000000" w14:paraId="00000B18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19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122430,8</w:t>
            </w:r>
          </w:p>
        </w:tc>
        <w:tc>
          <w:tcPr/>
          <w:p w:rsidR="00000000" w:rsidDel="00000000" w:rsidP="00000000" w:rsidRDefault="00000000" w:rsidRPr="00000000" w14:paraId="00000B1A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155051,8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.6796875" w:hRule="atLeast"/>
          <w:tblHeader w:val="0"/>
        </w:trPr>
        <w:tc>
          <w:tcPr/>
          <w:p w:rsidR="00000000" w:rsidDel="00000000" w:rsidP="00000000" w:rsidRDefault="00000000" w:rsidRPr="00000000" w14:paraId="00000B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B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Білопільського мосту через річку Сумка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Mar>
              <w:top w:w="14.740157480314961" w:type="dxa"/>
              <w:left w:w="14.740157480314961" w:type="dxa"/>
              <w:bottom w:w="14.740157480314961" w:type="dxa"/>
              <w:right w:w="14.740157480314961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spacing w:after="0" w:before="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B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Лучанського шляхопроводу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E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B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муніципальної мережі прокату велосипедів</w:t>
            </w:r>
          </w:p>
        </w:tc>
        <w:tc>
          <w:tcPr/>
          <w:p w:rsidR="00000000" w:rsidDel="00000000" w:rsidP="00000000" w:rsidRDefault="00000000" w:rsidRPr="00000000" w14:paraId="00000B3E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4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4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5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5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B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інвестиційного порталу Сумської міської територіальної громади</w:t>
            </w:r>
          </w:p>
        </w:tc>
        <w:tc>
          <w:tcPr/>
          <w:p w:rsidR="00000000" w:rsidDel="00000000" w:rsidP="00000000" w:rsidRDefault="00000000" w:rsidRPr="00000000" w14:paraId="00000B5D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ind w:left="141.732283464567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1100,0</w:t>
            </w:r>
          </w:p>
        </w:tc>
        <w:tc>
          <w:tcPr/>
          <w:p w:rsidR="00000000" w:rsidDel="00000000" w:rsidP="00000000" w:rsidRDefault="00000000" w:rsidRPr="00000000" w14:paraId="00000B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1100,0</w:t>
            </w:r>
          </w:p>
        </w:tc>
        <w:tc>
          <w:tcPr/>
          <w:p w:rsidR="00000000" w:rsidDel="00000000" w:rsidP="00000000" w:rsidRDefault="00000000" w:rsidRPr="00000000" w14:paraId="00000B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0B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6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7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7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B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Облаштування студії для виготовлення відеоконтенту для максимального поширення серед мешканців громади шляхом залучення кабельних мереж та телевізійних ресурсів у прикордонній зоні</w:t>
            </w:r>
          </w:p>
        </w:tc>
        <w:tc>
          <w:tcPr/>
          <w:p w:rsidR="00000000" w:rsidDel="00000000" w:rsidP="00000000" w:rsidRDefault="00000000" w:rsidRPr="00000000" w14:paraId="00000B7A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ind w:left="141.732283464567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B7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B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0B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0B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  <w:p w:rsidR="00000000" w:rsidDel="00000000" w:rsidP="00000000" w:rsidRDefault="00000000" w:rsidRPr="00000000" w14:paraId="00000B9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B9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та впровадження чат-боту "15-80"</w:t>
            </w:r>
          </w:p>
        </w:tc>
        <w:tc>
          <w:tcPr/>
          <w:p w:rsidR="00000000" w:rsidDel="00000000" w:rsidP="00000000" w:rsidRDefault="00000000" w:rsidRPr="00000000" w14:paraId="00000B99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9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B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B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мобільних додатків для потреб ВПО, учасників бойових дій</w:t>
            </w:r>
          </w:p>
        </w:tc>
        <w:tc>
          <w:tcPr/>
          <w:p w:rsidR="00000000" w:rsidDel="00000000" w:rsidP="00000000" w:rsidRDefault="00000000" w:rsidRPr="00000000" w14:paraId="00000BB7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B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C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D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B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Започаткування платформи "Culture &amp; Arts platform" з представниками Чергнівської та Харківської міських рад по розробці спільних проєктів культурно-мистецького спрямування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325,70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207,4</w:t>
            </w:r>
          </w:p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207,40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325,70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E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B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Організація виїздів працівників СМР для започаткування партнерських відносин та отримання досвіду роботи по відповідним напрямкам (діджиталізація адміністративних та соціальних послуг, проектний менеджмент)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840,7</w:t>
            </w:r>
          </w:p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379,20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379,20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1981,10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B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будівлі за адресою: Сумська область, м. Суми, вул. Котляревського, 1/1: «Соціальний гуртожиток»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21206,98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3824,21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3824,21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17382,77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17382,77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21206,98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C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першого поверху будівлі за адресою: Сумська область, м. Суми, вул. Харківська, 35: «Удосконалення умов для прийому громадян»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15431,4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2782,7</w:t>
            </w:r>
          </w:p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2782,7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12648,7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12648,7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15431,4</w:t>
            </w:r>
          </w:p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C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безбар’єрного середовища у закладах освіти СМТГ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62640,0</w:t>
            </w:r>
          </w:p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C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Тренінг «Open mic Підприємці»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C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Воркшоп зі створення соціальної реклами</w:t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256,26</w:t>
            </w:r>
          </w:p>
        </w:tc>
        <w:tc>
          <w:tcPr/>
          <w:p w:rsidR="00000000" w:rsidDel="00000000" w:rsidP="00000000" w:rsidRDefault="00000000" w:rsidRPr="00000000" w14:paraId="00000C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205,26</w:t>
            </w:r>
          </w:p>
        </w:tc>
        <w:tc>
          <w:tcPr/>
          <w:p w:rsidR="00000000" w:rsidDel="00000000" w:rsidP="00000000" w:rsidRDefault="00000000" w:rsidRPr="00000000" w14:paraId="00000C42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43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51,0</w:t>
            </w:r>
          </w:p>
        </w:tc>
        <w:tc>
          <w:tcPr/>
          <w:p w:rsidR="00000000" w:rsidDel="00000000" w:rsidP="00000000" w:rsidRDefault="00000000" w:rsidRPr="00000000" w14:paraId="00000C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256,26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C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Марафон здоров’я «Health Talks»</w:t>
            </w:r>
          </w:p>
        </w:tc>
        <w:tc>
          <w:tcPr/>
          <w:p w:rsidR="00000000" w:rsidDel="00000000" w:rsidP="00000000" w:rsidRDefault="00000000" w:rsidRPr="00000000" w14:paraId="00000C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  <w:tc>
          <w:tcPr/>
          <w:p w:rsidR="00000000" w:rsidDel="00000000" w:rsidP="00000000" w:rsidRDefault="00000000" w:rsidRPr="00000000" w14:paraId="00000C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125,34</w:t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5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C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Майстерня імпровізації "Improv Live Show"</w:t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150,18</w:t>
            </w:r>
          </w:p>
        </w:tc>
        <w:tc>
          <w:tcPr/>
          <w:p w:rsidR="00000000" w:rsidDel="00000000" w:rsidP="00000000" w:rsidRDefault="00000000" w:rsidRPr="00000000" w14:paraId="00000C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120,18</w:t>
            </w:r>
          </w:p>
        </w:tc>
        <w:tc>
          <w:tcPr/>
          <w:p w:rsidR="00000000" w:rsidDel="00000000" w:rsidP="00000000" w:rsidRDefault="00000000" w:rsidRPr="00000000" w14:paraId="00000C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150,18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C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Форум політичного розвитку</w:t>
            </w:r>
          </w:p>
        </w:tc>
        <w:tc>
          <w:tcPr/>
          <w:p w:rsidR="00000000" w:rsidDel="00000000" w:rsidP="00000000" w:rsidRDefault="00000000" w:rsidRPr="00000000" w14:paraId="00000C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125,34</w:t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C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Серія тренінгів «Молодіжний працівник»</w:t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71,10</w:t>
            </w:r>
          </w:p>
        </w:tc>
        <w:tc>
          <w:tcPr/>
          <w:p w:rsidR="00000000" w:rsidDel="00000000" w:rsidP="00000000" w:rsidRDefault="00000000" w:rsidRPr="00000000" w14:paraId="00000C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</w:t>
            </w:r>
          </w:p>
        </w:tc>
        <w:tc>
          <w:tcPr/>
          <w:p w:rsidR="00000000" w:rsidDel="00000000" w:rsidP="00000000" w:rsidRDefault="00000000" w:rsidRPr="00000000" w14:paraId="00000C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C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Відкритий мікрофон "ЄМожливості"</w:t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125,58</w:t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74,58</w:t>
            </w:r>
          </w:p>
        </w:tc>
        <w:tc>
          <w:tcPr/>
          <w:p w:rsidR="00000000" w:rsidDel="00000000" w:rsidP="00000000" w:rsidRDefault="00000000" w:rsidRPr="00000000" w14:paraId="00000C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51,0</w:t>
            </w:r>
          </w:p>
        </w:tc>
        <w:tc>
          <w:tcPr/>
          <w:p w:rsidR="00000000" w:rsidDel="00000000" w:rsidP="00000000" w:rsidRDefault="00000000" w:rsidRPr="00000000" w14:paraId="00000C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125,58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C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Квест-екскурсія «Сумські артефакти»</w:t>
            </w:r>
          </w:p>
        </w:tc>
        <w:tc>
          <w:tcPr/>
          <w:p w:rsidR="00000000" w:rsidDel="00000000" w:rsidP="00000000" w:rsidRDefault="00000000" w:rsidRPr="00000000" w14:paraId="00000CA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60,18</w:t>
            </w:r>
          </w:p>
        </w:tc>
        <w:tc>
          <w:tcPr/>
          <w:p w:rsidR="00000000" w:rsidDel="00000000" w:rsidP="00000000" w:rsidRDefault="00000000" w:rsidRPr="00000000" w14:paraId="00000CA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30,18</w:t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A3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A4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8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AA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B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60,18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C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0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31500,0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1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31500,0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2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3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4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D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B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CB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місцевої пожежної охорони (МПО) у сільській місцевості. (Місцевих пожежно-рятувальних підрозділів).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0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9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A">
            <w:pPr>
              <w:spacing w:before="200" w:lineRule="auto"/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D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7560,0</w:t>
            </w:r>
          </w:p>
          <w:p w:rsidR="00000000" w:rsidDel="00000000" w:rsidP="00000000" w:rsidRDefault="00000000" w:rsidRPr="00000000" w14:paraId="00000CCE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9.86328125" w:hRule="atLeast"/>
          <w:tblHeader w:val="0"/>
        </w:trPr>
        <w:tc>
          <w:tcPr/>
          <w:p w:rsidR="00000000" w:rsidDel="00000000" w:rsidP="00000000" w:rsidRDefault="00000000" w:rsidRPr="00000000" w14:paraId="00000C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C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сховища (протирадіаційного укриття) КНП «ЦМКЛ» СМР за адресою: вул. 20 років Перемоги, 13,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1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2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3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D">
            <w:pPr>
              <w:spacing w:before="20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E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CE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1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2">
            <w:pPr>
              <w:spacing w:before="20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3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E">
            <w:pPr>
              <w:spacing w:before="20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CF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пральні «Р-1» КНП «Клінічна лікарня №5»СМР, за адресою: м.Суми, вул. Марко Вовчок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1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E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D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використання, як найпростішого укриття в будівлі КНП «ЦПМСД» №1 Сумської міської ради за адресою: вул. Іллінська, 48/50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E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D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Виготовлення ПКД "Капітальний ремонт частини підвальних приміщень, з пристосуванням їх для використання як найпростішого укриття в будівлі КНП " Дитяча клінічна лікарня Святої Зінаїди" СМР за адресою: вул. Івана Сірка , 3, в м.Суми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D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КНП "Пологовий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1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A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B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E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  <w:p w:rsidR="00000000" w:rsidDel="00000000" w:rsidP="00000000" w:rsidRDefault="00000000" w:rsidRPr="00000000" w14:paraId="00000D30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D3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Встановлення сучасної системи протипожежного захисту у закладах охорони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4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0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D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«Ремонт (реставраційний) інженерних систем будівлі (система протипожежного захисту) у складі: системи пожежної сигналізації, системи оповіщення по об’єкту: «Культурна спадщина пам’ятки архітектури місцевого значення «Амбулаторія (Земська лікарня м. Суми, вул. Привокзальна, 31, охоронний №50-См (2816-См)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0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D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Монтаж системи автоматичної пожежної сигналізації, оповіщення людей про пожежу та передавання тривожних сповіщень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3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39677,0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4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39677,04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6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19838,52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7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19838,52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79354,08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D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будівлі пральні під сучасні інфекційні пологові бокси, клініко-діагностичну лабораторію та відділення патології вагітних та екстрагенітальної патології (з ліжками для невиношування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3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4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5">
            <w:pPr>
              <w:spacing w:before="200" w:lineRule="auto"/>
              <w:ind w:left="-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6">
            <w:pPr>
              <w:spacing w:before="200" w:lineRule="auto"/>
              <w:ind w:left="-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0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D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шостого поверху головного корпусу стаціонару №1 комунального некомерційного підприємства «Центральна міська клінічна лікарня»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3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4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5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8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9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A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B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C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D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E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F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0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 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D8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будівлі КНП «Дитяча клінічна лікарня Святої Зінаїди»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4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0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D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апаратури КНП "ЦМКЛ" СМР,КНП " Клінічна лікарня №4"СМР, КНП "Дитяча клінічна лікарня Святої Зінаїди" СМР</w:t>
            </w:r>
          </w:p>
          <w:p w:rsidR="00000000" w:rsidDel="00000000" w:rsidP="00000000" w:rsidRDefault="00000000" w:rsidRPr="00000000" w14:paraId="00000D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4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5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6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1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D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об’єкту укриття з облаштуванням операційної зали на базі КНП "Клінічна лікарня Святого Пантелеймона" СМР за адресою м. Суми, вул. М. Вовчок,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4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E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1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D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пунктів постійного базування центральної станції (швидкої) медичної допомоги на базі КНП "Клінічна лікарня Святого Пантелеймона" СМР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E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  <w:p w:rsidR="00000000" w:rsidDel="00000000" w:rsidP="00000000" w:rsidRDefault="00000000" w:rsidRPr="00000000" w14:paraId="00000DC2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D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Благоустрій територій закладів охорони здоров'я громади</w:t>
            </w:r>
          </w:p>
        </w:tc>
        <w:tc>
          <w:tcPr/>
          <w:p w:rsidR="00000000" w:rsidDel="00000000" w:rsidP="00000000" w:rsidRDefault="00000000" w:rsidRPr="00000000" w14:paraId="00000DC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DC6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DC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D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D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D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Шанс на відновлення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E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D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сучасного медичного обладнання</w:t>
            </w:r>
          </w:p>
        </w:tc>
        <w:tc>
          <w:tcPr/>
          <w:p w:rsidR="00000000" w:rsidDel="00000000" w:rsidP="00000000" w:rsidRDefault="00000000" w:rsidRPr="00000000" w14:paraId="00000DE5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DE6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DE7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D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F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Цифрова лікарня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5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E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F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2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E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Забезпечення підлітків та молоді СМТГ комплеком медико-психо-соціальної допомоги на базі КНП" Дитяча клінічна лікарня Святої Зінаїди" СМР з метою збереження їх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E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території із обладнанням зони реабілітації хворих комунальної установи Сумська міська клінічна лікарня №1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5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6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7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10861,51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8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10861,51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E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Вхід КНП «Клінічна лікарня № 4» СМР до трійки лідерів поміж лікарень м. Суми з надання доступних та якісних реабілітаційних послуг за період 2022-2024 рр.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6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4719,17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8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4719,17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2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E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дієвої медичної реабілітації дітей, які мають захворювання опорно-рухової системи, а самехвороби хребта в КНП " Дитяча клінічна лікарня Святої Зінаїди" СМР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50.</w:t>
            </w:r>
          </w:p>
        </w:tc>
        <w:tc>
          <w:tcPr/>
          <w:p w:rsidR="00000000" w:rsidDel="00000000" w:rsidP="00000000" w:rsidRDefault="00000000" w:rsidRPr="00000000" w14:paraId="00000E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сучасного обладнання для боротьби з хронічними неінфекційними захворюваннями для закладів охорони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6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2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51.</w:t>
            </w:r>
          </w:p>
        </w:tc>
        <w:tc>
          <w:tcPr/>
          <w:p w:rsidR="00000000" w:rsidDel="00000000" w:rsidP="00000000" w:rsidRDefault="00000000" w:rsidRPr="00000000" w14:paraId="00000E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інсультного блоку на базі КНП "Клінічна лікарня Святого Пантелеймона" СМР за адресою м.Суми, вул. М. Вовчок,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6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2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52.</w:t>
            </w:r>
          </w:p>
        </w:tc>
        <w:tc>
          <w:tcPr/>
          <w:p w:rsidR="00000000" w:rsidDel="00000000" w:rsidP="00000000" w:rsidRDefault="00000000" w:rsidRPr="00000000" w14:paraId="00000E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53.</w:t>
            </w:r>
          </w:p>
        </w:tc>
        <w:tc>
          <w:tcPr/>
          <w:p w:rsidR="00000000" w:rsidDel="00000000" w:rsidP="00000000" w:rsidRDefault="00000000" w:rsidRPr="00000000" w14:paraId="00000E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2</w:t>
            </w:r>
          </w:p>
        </w:tc>
        <w:tc>
          <w:tcPr/>
          <w:p w:rsidR="00000000" w:rsidDel="00000000" w:rsidP="00000000" w:rsidRDefault="00000000" w:rsidRPr="00000000" w14:paraId="00000E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3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54.</w:t>
            </w:r>
          </w:p>
        </w:tc>
        <w:tc>
          <w:tcPr/>
          <w:p w:rsidR="00000000" w:rsidDel="00000000" w:rsidP="00000000" w:rsidRDefault="00000000" w:rsidRPr="00000000" w14:paraId="00000E8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3</w:t>
            </w:r>
          </w:p>
        </w:tc>
        <w:tc>
          <w:tcPr/>
          <w:p w:rsidR="00000000" w:rsidDel="00000000" w:rsidP="00000000" w:rsidRDefault="00000000" w:rsidRPr="00000000" w14:paraId="00000E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Спортивні містечка</w:t>
            </w:r>
          </w:p>
        </w:tc>
        <w:tc>
          <w:tcPr/>
          <w:p w:rsidR="00000000" w:rsidDel="00000000" w:rsidP="00000000" w:rsidRDefault="00000000" w:rsidRPr="00000000" w14:paraId="00000E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0E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0E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0E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E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56.</w:t>
            </w:r>
          </w:p>
        </w:tc>
        <w:tc>
          <w:tcPr/>
          <w:p w:rsidR="00000000" w:rsidDel="00000000" w:rsidP="00000000" w:rsidRDefault="00000000" w:rsidRPr="00000000" w14:paraId="00000E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Дитячий ігровий майданчик «Берізка»</w:t>
            </w:r>
          </w:p>
        </w:tc>
        <w:tc>
          <w:tcPr/>
          <w:p w:rsidR="00000000" w:rsidDel="00000000" w:rsidP="00000000" w:rsidRDefault="00000000" w:rsidRPr="00000000" w14:paraId="00000E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57.</w:t>
            </w:r>
          </w:p>
        </w:tc>
        <w:tc>
          <w:tcPr/>
          <w:p w:rsidR="00000000" w:rsidDel="00000000" w:rsidP="00000000" w:rsidRDefault="00000000" w:rsidRPr="00000000" w14:paraId="00000E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Великочернеччинського стадіону «Колос»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58.</w:t>
            </w:r>
          </w:p>
        </w:tc>
        <w:tc>
          <w:tcPr/>
          <w:p w:rsidR="00000000" w:rsidDel="00000000" w:rsidP="00000000" w:rsidRDefault="00000000" w:rsidRPr="00000000" w14:paraId="00000E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стадіону Авангард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6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7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8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9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A">
            <w:pPr>
              <w:spacing w:before="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59.</w:t>
            </w:r>
          </w:p>
        </w:tc>
        <w:tc>
          <w:tcPr/>
          <w:p w:rsidR="00000000" w:rsidDel="00000000" w:rsidP="00000000" w:rsidRDefault="00000000" w:rsidRPr="00000000" w14:paraId="00000E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Багатофункціональний спортивний комплекс-«Стадіон для хокею на траві»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6">
            <w:pPr>
              <w:ind w:left="-141.7322834645671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258000,0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7">
            <w:pPr>
              <w:spacing w:before="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8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B">
            <w:pPr>
              <w:ind w:left="-141.7322834645671" w:right="-198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187000,0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C">
            <w:pPr>
              <w:spacing w:before="0" w:lineRule="auto"/>
              <w:ind w:left="0" w:right="-168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D">
            <w:pPr>
              <w:spacing w:before="0" w:lineRule="auto"/>
              <w:ind w:left="0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E">
            <w:pPr>
              <w:spacing w:before="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0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2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3">
            <w:pPr>
              <w:ind w:left="0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258000,0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60.</w:t>
            </w:r>
          </w:p>
        </w:tc>
        <w:tc>
          <w:tcPr/>
          <w:p w:rsidR="00000000" w:rsidDel="00000000" w:rsidP="00000000" w:rsidRDefault="00000000" w:rsidRPr="00000000" w14:paraId="00000EE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стадіону з хокею на траві по вул. Героїв Крут, 1/1, 1/2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6">
            <w:pPr>
              <w:spacing w:before="0" w:lineRule="auto"/>
              <w:ind w:left="-141.7322834645671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7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B">
            <w:pPr>
              <w:spacing w:before="0" w:lineRule="auto"/>
              <w:ind w:left="0" w:right="-183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D">
            <w:pPr>
              <w:ind w:left="-141.7322834645671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54000,0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E">
            <w:pPr>
              <w:ind w:left="-141.7322834645671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218385,06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61.</w:t>
            </w:r>
          </w:p>
        </w:tc>
        <w:tc>
          <w:tcPr/>
          <w:p w:rsidR="00000000" w:rsidDel="00000000" w:rsidP="00000000" w:rsidRDefault="00000000" w:rsidRPr="00000000" w14:paraId="00000E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Зимова тенісна база (стосовно КП «МСК «Тенісна Академія» СМР)</w:t>
            </w:r>
          </w:p>
        </w:tc>
        <w:tc>
          <w:tcPr/>
          <w:p w:rsidR="00000000" w:rsidDel="00000000" w:rsidP="00000000" w:rsidRDefault="00000000" w:rsidRPr="00000000" w14:paraId="00000EF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  <w:tc>
          <w:tcPr/>
          <w:p w:rsidR="00000000" w:rsidDel="00000000" w:rsidP="00000000" w:rsidRDefault="00000000" w:rsidRPr="00000000" w14:paraId="00000EF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  <w:tc>
          <w:tcPr/>
          <w:p w:rsidR="00000000" w:rsidDel="00000000" w:rsidP="00000000" w:rsidRDefault="00000000" w:rsidRPr="00000000" w14:paraId="00000E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EF9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EFA">
            <w:pPr>
              <w:spacing w:before="200" w:lineRule="auto"/>
              <w:ind w:right="-78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0E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F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Престижний тренер</w:t>
            </w:r>
          </w:p>
        </w:tc>
        <w:tc>
          <w:tcPr/>
          <w:p w:rsidR="00000000" w:rsidDel="00000000" w:rsidP="00000000" w:rsidRDefault="00000000" w:rsidRPr="00000000" w14:paraId="00000F06">
            <w:pPr>
              <w:spacing w:before="200" w:lineRule="auto"/>
              <w:ind w:right="-7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  <w:tc>
          <w:tcPr/>
          <w:p w:rsidR="00000000" w:rsidDel="00000000" w:rsidP="00000000" w:rsidRDefault="00000000" w:rsidRPr="00000000" w14:paraId="00000F0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  <w:tc>
          <w:tcPr/>
          <w:p w:rsidR="00000000" w:rsidDel="00000000" w:rsidP="00000000" w:rsidRDefault="00000000" w:rsidRPr="00000000" w14:paraId="00000F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0F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/>
          <w:p w:rsidR="00000000" w:rsidDel="00000000" w:rsidP="00000000" w:rsidRDefault="00000000" w:rsidRPr="00000000" w14:paraId="00000F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/>
          <w:p w:rsidR="00000000" w:rsidDel="00000000" w:rsidP="00000000" w:rsidRDefault="00000000" w:rsidRPr="00000000" w14:paraId="00000F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0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F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Єдиний інформаційний спортивний портал</w:t>
            </w:r>
          </w:p>
        </w:tc>
        <w:tc>
          <w:tcPr/>
          <w:p w:rsidR="00000000" w:rsidDel="00000000" w:rsidP="00000000" w:rsidRDefault="00000000" w:rsidRPr="00000000" w14:paraId="00000F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380,0</w:t>
            </w:r>
          </w:p>
        </w:tc>
        <w:tc>
          <w:tcPr/>
          <w:p w:rsidR="00000000" w:rsidDel="00000000" w:rsidP="00000000" w:rsidRDefault="00000000" w:rsidRPr="00000000" w14:paraId="00000F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380,0</w:t>
            </w:r>
          </w:p>
        </w:tc>
        <w:tc>
          <w:tcPr/>
          <w:p w:rsidR="00000000" w:rsidDel="00000000" w:rsidP="00000000" w:rsidRDefault="00000000" w:rsidRPr="00000000" w14:paraId="00000F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230,0</w:t>
            </w:r>
          </w:p>
        </w:tc>
        <w:tc>
          <w:tcPr/>
          <w:p w:rsidR="00000000" w:rsidDel="00000000" w:rsidP="00000000" w:rsidRDefault="00000000" w:rsidRPr="00000000" w14:paraId="00000F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/>
          <w:p w:rsidR="00000000" w:rsidDel="00000000" w:rsidP="00000000" w:rsidRDefault="00000000" w:rsidRPr="00000000" w14:paraId="00000F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64.</w:t>
            </w:r>
          </w:p>
        </w:tc>
        <w:tc>
          <w:tcPr/>
          <w:p w:rsidR="00000000" w:rsidDel="00000000" w:rsidP="00000000" w:rsidRDefault="00000000" w:rsidRPr="00000000" w14:paraId="00000F2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Внесення змін до генерального плану міста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65.</w:t>
            </w:r>
          </w:p>
        </w:tc>
        <w:tc>
          <w:tcPr/>
          <w:p w:rsidR="00000000" w:rsidDel="00000000" w:rsidP="00000000" w:rsidRDefault="00000000" w:rsidRPr="00000000" w14:paraId="00000F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Комплексний план просторового розвитку СМТГ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66.</w:t>
            </w:r>
          </w:p>
        </w:tc>
        <w:tc>
          <w:tcPr/>
          <w:p w:rsidR="00000000" w:rsidDel="00000000" w:rsidP="00000000" w:rsidRDefault="00000000" w:rsidRPr="00000000" w14:paraId="00000F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скверу Щастя</w:t>
            </w:r>
          </w:p>
        </w:tc>
        <w:tc>
          <w:tcPr/>
          <w:p w:rsidR="00000000" w:rsidDel="00000000" w:rsidP="00000000" w:rsidRDefault="00000000" w:rsidRPr="00000000" w14:paraId="00000F4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</w:p>
        </w:tc>
        <w:tc>
          <w:tcPr/>
          <w:p w:rsidR="00000000" w:rsidDel="00000000" w:rsidP="00000000" w:rsidRDefault="00000000" w:rsidRPr="00000000" w14:paraId="00000F4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</w:p>
        </w:tc>
        <w:tc>
          <w:tcPr/>
          <w:p w:rsidR="00000000" w:rsidDel="00000000" w:rsidP="00000000" w:rsidRDefault="00000000" w:rsidRPr="00000000" w14:paraId="00000F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F49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3014,47</w:t>
            </w:r>
          </w:p>
        </w:tc>
        <w:tc>
          <w:tcPr/>
          <w:p w:rsidR="00000000" w:rsidDel="00000000" w:rsidP="00000000" w:rsidRDefault="00000000" w:rsidRPr="00000000" w14:paraId="00000F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3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67.</w:t>
            </w:r>
          </w:p>
        </w:tc>
        <w:tc>
          <w:tcPr/>
          <w:p w:rsidR="00000000" w:rsidDel="00000000" w:rsidP="00000000" w:rsidRDefault="00000000" w:rsidRPr="00000000" w14:paraId="00000F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скверу «Дружба» в м. Суми»</w:t>
            </w:r>
          </w:p>
        </w:tc>
        <w:tc>
          <w:tcPr/>
          <w:p w:rsidR="00000000" w:rsidDel="00000000" w:rsidP="00000000" w:rsidRDefault="00000000" w:rsidRPr="00000000" w14:paraId="00000F5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0F5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0F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9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5000,0</w:t>
            </w:r>
          </w:p>
        </w:tc>
        <w:tc>
          <w:tcPr/>
          <w:p w:rsidR="00000000" w:rsidDel="00000000" w:rsidP="00000000" w:rsidRDefault="00000000" w:rsidRPr="00000000" w14:paraId="00000F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 w14:paraId="00000F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68.</w:t>
            </w:r>
          </w:p>
        </w:tc>
        <w:tc>
          <w:tcPr/>
          <w:p w:rsidR="00000000" w:rsidDel="00000000" w:rsidP="00000000" w:rsidRDefault="00000000" w:rsidRPr="00000000" w14:paraId="00000F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ділянки річки Сумки від вул. Лугова до мосту по вул Троїцька</w:t>
            </w:r>
          </w:p>
        </w:tc>
        <w:tc>
          <w:tcPr/>
          <w:p w:rsidR="00000000" w:rsidDel="00000000" w:rsidP="00000000" w:rsidRDefault="00000000" w:rsidRPr="00000000" w14:paraId="00000F6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60000,0</w:t>
            </w:r>
          </w:p>
        </w:tc>
        <w:tc>
          <w:tcPr/>
          <w:p w:rsidR="00000000" w:rsidDel="00000000" w:rsidP="00000000" w:rsidRDefault="00000000" w:rsidRPr="00000000" w14:paraId="00000F6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60000,0</w:t>
            </w:r>
          </w:p>
        </w:tc>
        <w:tc>
          <w:tcPr/>
          <w:p w:rsidR="00000000" w:rsidDel="00000000" w:rsidP="00000000" w:rsidRDefault="00000000" w:rsidRPr="00000000" w14:paraId="00000F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9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F6A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F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69.</w:t>
            </w:r>
          </w:p>
        </w:tc>
        <w:tc>
          <w:tcPr/>
          <w:p w:rsidR="00000000" w:rsidDel="00000000" w:rsidP="00000000" w:rsidRDefault="00000000" w:rsidRPr="00000000" w14:paraId="00000F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"Університет третього віку"</w:t>
            </w:r>
          </w:p>
        </w:tc>
        <w:tc>
          <w:tcPr/>
          <w:p w:rsidR="00000000" w:rsidDel="00000000" w:rsidP="00000000" w:rsidRDefault="00000000" w:rsidRPr="00000000" w14:paraId="00000F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F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F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70.</w:t>
            </w:r>
          </w:p>
        </w:tc>
        <w:tc>
          <w:tcPr/>
          <w:p w:rsidR="00000000" w:rsidDel="00000000" w:rsidP="00000000" w:rsidRDefault="00000000" w:rsidRPr="00000000" w14:paraId="00000F8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харчоблоку</w:t>
            </w:r>
          </w:p>
        </w:tc>
        <w:tc>
          <w:tcPr/>
          <w:p w:rsidR="00000000" w:rsidDel="00000000" w:rsidP="00000000" w:rsidRDefault="00000000" w:rsidRPr="00000000" w14:paraId="00000F8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8864,14</w:t>
            </w:r>
          </w:p>
        </w:tc>
        <w:tc>
          <w:tcPr/>
          <w:p w:rsidR="00000000" w:rsidDel="00000000" w:rsidP="00000000" w:rsidRDefault="00000000" w:rsidRPr="00000000" w14:paraId="00000F87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8864,14</w:t>
            </w:r>
          </w:p>
        </w:tc>
        <w:tc>
          <w:tcPr/>
          <w:p w:rsidR="00000000" w:rsidDel="00000000" w:rsidP="00000000" w:rsidRDefault="00000000" w:rsidRPr="00000000" w14:paraId="00000F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9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4432,07</w:t>
            </w:r>
          </w:p>
        </w:tc>
        <w:tc>
          <w:tcPr/>
          <w:p w:rsidR="00000000" w:rsidDel="00000000" w:rsidP="00000000" w:rsidRDefault="00000000" w:rsidRPr="00000000" w14:paraId="00000F8A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4432,07</w:t>
            </w:r>
          </w:p>
        </w:tc>
        <w:tc>
          <w:tcPr/>
          <w:p w:rsidR="00000000" w:rsidDel="00000000" w:rsidP="00000000" w:rsidRDefault="00000000" w:rsidRPr="00000000" w14:paraId="00000F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17728,26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71.</w:t>
            </w:r>
          </w:p>
        </w:tc>
        <w:tc>
          <w:tcPr/>
          <w:p w:rsidR="00000000" w:rsidDel="00000000" w:rsidP="00000000" w:rsidRDefault="00000000" w:rsidRPr="00000000" w14:paraId="00000F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вимощення</w:t>
            </w:r>
          </w:p>
        </w:tc>
        <w:tc>
          <w:tcPr/>
          <w:p w:rsidR="00000000" w:rsidDel="00000000" w:rsidP="00000000" w:rsidRDefault="00000000" w:rsidRPr="00000000" w14:paraId="00000F96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36753,66</w:t>
            </w:r>
          </w:p>
        </w:tc>
        <w:tc>
          <w:tcPr/>
          <w:p w:rsidR="00000000" w:rsidDel="00000000" w:rsidP="00000000" w:rsidRDefault="00000000" w:rsidRPr="00000000" w14:paraId="00000F97">
            <w:pPr>
              <w:spacing w:before="20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36753,66</w:t>
            </w:r>
          </w:p>
        </w:tc>
        <w:tc>
          <w:tcPr/>
          <w:p w:rsidR="00000000" w:rsidDel="00000000" w:rsidP="00000000" w:rsidRDefault="00000000" w:rsidRPr="00000000" w14:paraId="00000F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9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18376,83</w:t>
            </w:r>
          </w:p>
        </w:tc>
        <w:tc>
          <w:tcPr/>
          <w:p w:rsidR="00000000" w:rsidDel="00000000" w:rsidP="00000000" w:rsidRDefault="00000000" w:rsidRPr="00000000" w14:paraId="00000F9A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18376,83</w:t>
            </w:r>
          </w:p>
        </w:tc>
        <w:tc>
          <w:tcPr/>
          <w:p w:rsidR="00000000" w:rsidDel="00000000" w:rsidP="00000000" w:rsidRDefault="00000000" w:rsidRPr="00000000" w14:paraId="00000F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73507,33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72.</w:t>
            </w:r>
          </w:p>
        </w:tc>
        <w:tc>
          <w:tcPr/>
          <w:p w:rsidR="00000000" w:rsidDel="00000000" w:rsidP="00000000" w:rsidRDefault="00000000" w:rsidRPr="00000000" w14:paraId="00000F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1-го поверху КУ «ССШ № 3» по вул. 20 років Перемоги, 9</w:t>
            </w:r>
          </w:p>
        </w:tc>
        <w:tc>
          <w:tcPr/>
          <w:p w:rsidR="00000000" w:rsidDel="00000000" w:rsidP="00000000" w:rsidRDefault="00000000" w:rsidRPr="00000000" w14:paraId="00000F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73.</w:t>
            </w:r>
          </w:p>
        </w:tc>
        <w:tc>
          <w:tcPr/>
          <w:p w:rsidR="00000000" w:rsidDel="00000000" w:rsidP="00000000" w:rsidRDefault="00000000" w:rsidRPr="00000000" w14:paraId="00000F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школи на території 12 МР в м. Суми</w:t>
            </w:r>
          </w:p>
        </w:tc>
        <w:tc>
          <w:tcPr/>
          <w:p w:rsidR="00000000" w:rsidDel="00000000" w:rsidP="00000000" w:rsidRDefault="00000000" w:rsidRPr="00000000" w14:paraId="00000FB6">
            <w:pPr>
              <w:spacing w:before="200" w:lineRule="auto"/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100000,0</w:t>
            </w:r>
          </w:p>
        </w:tc>
        <w:tc>
          <w:tcPr/>
          <w:p w:rsidR="00000000" w:rsidDel="00000000" w:rsidP="00000000" w:rsidRDefault="00000000" w:rsidRPr="00000000" w14:paraId="00000FB7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0F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0F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6000,0</w:t>
            </w:r>
          </w:p>
        </w:tc>
        <w:tc>
          <w:tcPr/>
          <w:p w:rsidR="00000000" w:rsidDel="00000000" w:rsidP="00000000" w:rsidRDefault="00000000" w:rsidRPr="00000000" w14:paraId="00000FBB">
            <w:pPr>
              <w:spacing w:before="200" w:lineRule="auto"/>
              <w:ind w:left="-141.7322834645671" w:right="-56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90000,0</w:t>
            </w:r>
          </w:p>
        </w:tc>
        <w:tc>
          <w:tcPr/>
          <w:p w:rsidR="00000000" w:rsidDel="00000000" w:rsidP="00000000" w:rsidRDefault="00000000" w:rsidRPr="00000000" w14:paraId="00000F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D">
            <w:pPr>
              <w:spacing w:before="200" w:lineRule="auto"/>
              <w:ind w:left="0" w:right="-168.6614173228338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36000,0</w:t>
            </w:r>
          </w:p>
        </w:tc>
        <w:tc>
          <w:tcPr/>
          <w:p w:rsidR="00000000" w:rsidDel="00000000" w:rsidP="00000000" w:rsidRDefault="00000000" w:rsidRPr="00000000" w14:paraId="00000FBE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/>
          <w:p w:rsidR="00000000" w:rsidDel="00000000" w:rsidP="00000000" w:rsidRDefault="00000000" w:rsidRPr="00000000" w14:paraId="00000F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3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74.</w:t>
            </w:r>
          </w:p>
        </w:tc>
        <w:tc>
          <w:tcPr/>
          <w:p w:rsidR="00000000" w:rsidDel="00000000" w:rsidP="00000000" w:rsidRDefault="00000000" w:rsidRPr="00000000" w14:paraId="00000F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приміщення басейну під спортивну залу з облаштуванням укриття підвальної частини Сумської початкової школи №30 "Унікум"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6">
            <w:pPr>
              <w:spacing w:before="200" w:lineRule="auto"/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13406,8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7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2417,62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9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1417,62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B">
            <w:pPr>
              <w:spacing w:before="200" w:lineRule="auto"/>
              <w:ind w:left="0" w:right="-56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10989,18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C">
            <w:pPr>
              <w:spacing w:before="20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D">
            <w:pPr>
              <w:spacing w:before="200" w:lineRule="auto"/>
              <w:ind w:left="0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6989,18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3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13406,8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5">
            <w:pPr>
              <w:rPr>
                <w:rFonts w:ascii="Roboto" w:cs="Roboto" w:eastAsia="Roboto" w:hAnsi="Roboto"/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Фестиваль «Ніч міста»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6">
            <w:pPr>
              <w:spacing w:before="200" w:lineRule="auto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</w:p>
        </w:tc>
        <w:tc>
          <w:tcPr/>
          <w:p w:rsidR="00000000" w:rsidDel="00000000" w:rsidP="00000000" w:rsidRDefault="00000000" w:rsidRPr="00000000" w14:paraId="00000F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363,40</w:t>
            </w:r>
          </w:p>
        </w:tc>
        <w:tc>
          <w:tcPr/>
          <w:p w:rsidR="00000000" w:rsidDel="00000000" w:rsidP="00000000" w:rsidRDefault="00000000" w:rsidRPr="00000000" w14:paraId="00000FD9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436,01</w:t>
            </w:r>
          </w:p>
        </w:tc>
        <w:tc>
          <w:tcPr/>
          <w:p w:rsidR="00000000" w:rsidDel="00000000" w:rsidP="00000000" w:rsidRDefault="00000000" w:rsidRPr="00000000" w14:paraId="00000F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76.</w:t>
            </w:r>
          </w:p>
        </w:tc>
        <w:tc>
          <w:tcPr/>
          <w:p w:rsidR="00000000" w:rsidDel="00000000" w:rsidP="00000000" w:rsidRDefault="00000000" w:rsidRPr="00000000" w14:paraId="00000FE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Соціалізація та адаптація дітей та підлітків за допомогою культурно-мистецьких форм</w:t>
            </w:r>
          </w:p>
        </w:tc>
        <w:tc>
          <w:tcPr/>
          <w:p w:rsidR="00000000" w:rsidDel="00000000" w:rsidP="00000000" w:rsidRDefault="00000000" w:rsidRPr="00000000" w14:paraId="00000F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F0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77.</w:t>
            </w:r>
          </w:p>
        </w:tc>
        <w:tc>
          <w:tcPr/>
          <w:p w:rsidR="00000000" w:rsidDel="00000000" w:rsidP="00000000" w:rsidRDefault="00000000" w:rsidRPr="00000000" w14:paraId="00000F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Великочернеччинського будинку культури для створення на його базі Центру культури та дозвілля</w:t>
            </w:r>
          </w:p>
        </w:tc>
        <w:tc>
          <w:tcPr/>
          <w:p w:rsidR="00000000" w:rsidDel="00000000" w:rsidP="00000000" w:rsidRDefault="00000000" w:rsidRPr="00000000" w14:paraId="00000F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6400,0</w:t>
            </w:r>
          </w:p>
        </w:tc>
        <w:tc>
          <w:tcPr/>
          <w:p w:rsidR="00000000" w:rsidDel="00000000" w:rsidP="00000000" w:rsidRDefault="00000000" w:rsidRPr="00000000" w14:paraId="00000F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B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E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01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0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05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0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8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78.</w:t>
            </w:r>
          </w:p>
        </w:tc>
        <w:tc>
          <w:tcPr/>
          <w:p w:rsidR="00000000" w:rsidDel="00000000" w:rsidP="00000000" w:rsidRDefault="00000000" w:rsidRPr="00000000" w14:paraId="000010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«Сучасна мистецька школа – запорука успіху талановитих учнів».</w:t>
            </w:r>
          </w:p>
        </w:tc>
        <w:tc>
          <w:tcPr/>
          <w:p w:rsidR="00000000" w:rsidDel="00000000" w:rsidP="00000000" w:rsidRDefault="00000000" w:rsidRPr="00000000" w14:paraId="000010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5800,0</w:t>
            </w:r>
          </w:p>
        </w:tc>
        <w:tc>
          <w:tcPr/>
          <w:p w:rsidR="00000000" w:rsidDel="00000000" w:rsidP="00000000" w:rsidRDefault="00000000" w:rsidRPr="00000000" w14:paraId="000010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10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10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0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5300,0</w:t>
            </w:r>
          </w:p>
        </w:tc>
        <w:tc>
          <w:tcPr/>
          <w:p w:rsidR="00000000" w:rsidDel="00000000" w:rsidP="00000000" w:rsidRDefault="00000000" w:rsidRPr="00000000" w14:paraId="00001015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2650,0</w:t>
            </w:r>
          </w:p>
        </w:tc>
        <w:tc>
          <w:tcPr/>
          <w:p w:rsidR="00000000" w:rsidDel="00000000" w:rsidP="00000000" w:rsidRDefault="00000000" w:rsidRPr="00000000" w14:paraId="000010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2650,0</w:t>
            </w:r>
          </w:p>
        </w:tc>
        <w:tc>
          <w:tcPr/>
          <w:p w:rsidR="00000000" w:rsidDel="00000000" w:rsidP="00000000" w:rsidRDefault="00000000" w:rsidRPr="00000000" w14:paraId="000010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8">
            <w:pPr>
              <w:spacing w:after="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79.</w:t>
            </w:r>
          </w:p>
        </w:tc>
        <w:tc>
          <w:tcPr/>
          <w:p w:rsidR="00000000" w:rsidDel="00000000" w:rsidP="00000000" w:rsidRDefault="00000000" w:rsidRPr="00000000" w14:paraId="000010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Центру культури і дозвілля в селі Стецьківка Сумської МТГ</w:t>
            </w:r>
          </w:p>
        </w:tc>
        <w:tc>
          <w:tcPr/>
          <w:p w:rsidR="00000000" w:rsidDel="00000000" w:rsidP="00000000" w:rsidRDefault="00000000" w:rsidRPr="00000000" w14:paraId="0000101C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10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5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10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1028">
            <w:pPr>
              <w:spacing w:before="20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14000,0</w:t>
            </w:r>
          </w:p>
        </w:tc>
        <w:tc>
          <w:tcPr/>
          <w:p w:rsidR="00000000" w:rsidDel="00000000" w:rsidP="00000000" w:rsidRDefault="00000000" w:rsidRPr="00000000" w14:paraId="000010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80.</w:t>
            </w:r>
          </w:p>
        </w:tc>
        <w:tc>
          <w:tcPr/>
          <w:p w:rsidR="00000000" w:rsidDel="00000000" w:rsidP="00000000" w:rsidRDefault="00000000" w:rsidRPr="00000000" w14:paraId="000010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«Затишок і комфорт будинку культури та бібліотеки – на радість людям»</w:t>
            </w:r>
          </w:p>
        </w:tc>
        <w:tc>
          <w:tcPr/>
          <w:p w:rsidR="00000000" w:rsidDel="00000000" w:rsidP="00000000" w:rsidRDefault="00000000" w:rsidRPr="00000000" w14:paraId="000010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2504,2</w:t>
            </w:r>
          </w:p>
        </w:tc>
        <w:tc>
          <w:tcPr/>
          <w:p w:rsidR="00000000" w:rsidDel="00000000" w:rsidP="00000000" w:rsidRDefault="00000000" w:rsidRPr="00000000" w14:paraId="000010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1452,1</w:t>
            </w:r>
          </w:p>
        </w:tc>
        <w:tc>
          <w:tcPr/>
          <w:p w:rsidR="00000000" w:rsidDel="00000000" w:rsidP="00000000" w:rsidRDefault="00000000" w:rsidRPr="00000000" w14:paraId="0000102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10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2504,2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3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81.</w:t>
            </w:r>
          </w:p>
        </w:tc>
        <w:tc>
          <w:tcPr/>
          <w:p w:rsidR="00000000" w:rsidDel="00000000" w:rsidP="00000000" w:rsidRDefault="00000000" w:rsidRPr="00000000" w14:paraId="00001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приміщення Піщанського клубу «Супутник»</w:t>
            </w:r>
          </w:p>
        </w:tc>
        <w:tc>
          <w:tcPr/>
          <w:p w:rsidR="00000000" w:rsidDel="00000000" w:rsidP="00000000" w:rsidRDefault="00000000" w:rsidRPr="00000000" w14:paraId="000010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10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200,0</w:t>
            </w:r>
          </w:p>
        </w:tc>
        <w:tc>
          <w:tcPr/>
          <w:p w:rsidR="00000000" w:rsidDel="00000000" w:rsidP="00000000" w:rsidRDefault="00000000" w:rsidRPr="00000000" w14:paraId="000010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200,0</w:t>
            </w:r>
          </w:p>
        </w:tc>
        <w:tc>
          <w:tcPr/>
          <w:p w:rsidR="00000000" w:rsidDel="00000000" w:rsidP="00000000" w:rsidRDefault="00000000" w:rsidRPr="00000000" w14:paraId="000010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1800,0</w:t>
            </w:r>
          </w:p>
        </w:tc>
        <w:tc>
          <w:tcPr/>
          <w:p w:rsidR="00000000" w:rsidDel="00000000" w:rsidP="00000000" w:rsidRDefault="00000000" w:rsidRPr="00000000" w14:paraId="000010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1800,0</w:t>
            </w:r>
          </w:p>
        </w:tc>
        <w:tc>
          <w:tcPr/>
          <w:p w:rsidR="00000000" w:rsidDel="00000000" w:rsidP="00000000" w:rsidRDefault="00000000" w:rsidRPr="00000000" w14:paraId="000010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2579.765625" w:hRule="atLeast"/>
          <w:tblHeader w:val="0"/>
        </w:trPr>
        <w:tc>
          <w:tcPr/>
          <w:p w:rsidR="00000000" w:rsidDel="00000000" w:rsidP="00000000" w:rsidRDefault="00000000" w:rsidRPr="00000000" w14:paraId="000010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82.</w:t>
            </w:r>
          </w:p>
        </w:tc>
        <w:tc>
          <w:tcPr/>
          <w:p w:rsidR="00000000" w:rsidDel="00000000" w:rsidP="00000000" w:rsidRDefault="00000000" w:rsidRPr="00000000" w14:paraId="000010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малого групового будинку по вул.Нахімова в м.Суми (проживання дітей-сиріт, дітей, позбавлених батьківського піклування в умовах, наближених до сімейних)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2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3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5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5F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83.</w:t>
            </w:r>
          </w:p>
        </w:tc>
        <w:tc>
          <w:tcPr/>
          <w:p w:rsidR="00000000" w:rsidDel="00000000" w:rsidP="00000000" w:rsidRDefault="00000000" w:rsidRPr="00000000" w14:paraId="000010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«Соціально - захищеного простору» для ВПО та інших уразливих верств населення постраждалих від військової агресії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</w:tr>
      <w:tr>
        <w:trPr>
          <w:cantSplit w:val="0"/>
          <w:trHeight w:val="2687.1191406250005" w:hRule="atLeast"/>
          <w:tblHeader w:val="0"/>
        </w:trPr>
        <w:tc>
          <w:tcPr/>
          <w:p w:rsidR="00000000" w:rsidDel="00000000" w:rsidP="00000000" w:rsidRDefault="00000000" w:rsidRPr="00000000" w14:paraId="000010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84.</w:t>
            </w:r>
          </w:p>
        </w:tc>
        <w:tc>
          <w:tcPr/>
          <w:p w:rsidR="00000000" w:rsidDel="00000000" w:rsidP="00000000" w:rsidRDefault="00000000" w:rsidRPr="00000000" w14:paraId="000010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Покращення умов перебування бездомних осіб у Будинку нічного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2025" w:hRule="atLeast"/>
          <w:tblHeader w:val="0"/>
        </w:trPr>
        <w:tc>
          <w:tcPr/>
          <w:p w:rsidR="00000000" w:rsidDel="00000000" w:rsidP="00000000" w:rsidRDefault="00000000" w:rsidRPr="00000000" w14:paraId="0000108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85.</w:t>
            </w:r>
          </w:p>
        </w:tc>
        <w:tc>
          <w:tcPr/>
          <w:p w:rsidR="00000000" w:rsidDel="00000000" w:rsidP="00000000" w:rsidRDefault="00000000" w:rsidRPr="00000000" w14:paraId="000010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Осучаснення відділень денного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F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86.</w:t>
            </w:r>
          </w:p>
        </w:tc>
        <w:tc>
          <w:tcPr/>
          <w:p w:rsidR="00000000" w:rsidDel="00000000" w:rsidP="00000000" w:rsidRDefault="00000000" w:rsidRPr="00000000" w14:paraId="000010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автомобіля для соціального патрулювання, перевезення бездомних осіб, що мають проблеми в пересуванні та організації пункту мобільного збору речей серед населення для поповнення банку одягу в Будинку нічного перебування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4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8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9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A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10A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87.</w:t>
            </w:r>
          </w:p>
        </w:tc>
        <w:tc>
          <w:tcPr/>
          <w:p w:rsidR="00000000" w:rsidDel="00000000" w:rsidP="00000000" w:rsidRDefault="00000000" w:rsidRPr="00000000" w14:paraId="000010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Альтернативні засоби пересування соціальним робітникам комунальної установи «Сумський міський територіальний центр соціального обслуговування (надання соціальних послуг) «Берегиня» для надання допомоги соціально незахищеним верствам населення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88.</w:t>
            </w:r>
          </w:p>
        </w:tc>
        <w:tc>
          <w:tcPr/>
          <w:p w:rsidR="00000000" w:rsidDel="00000000" w:rsidP="00000000" w:rsidRDefault="00000000" w:rsidRPr="00000000" w14:paraId="000010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Відновлення гідрологічного режиму озера Чеха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4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39144,0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39144,0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2268,0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3">
            <w:pPr>
              <w:spacing w:after="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spacing w:after="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36876,0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105840,0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C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89.</w:t>
            </w:r>
          </w:p>
        </w:tc>
        <w:tc>
          <w:tcPr/>
          <w:p w:rsidR="00000000" w:rsidDel="00000000" w:rsidP="00000000" w:rsidRDefault="00000000" w:rsidRPr="00000000" w14:paraId="000010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еко-парку на базі об'єкту природно-заповідного фонду “Ботанічний сад місцевого значення “Юннатівський”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2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3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90.</w:t>
            </w:r>
          </w:p>
        </w:tc>
        <w:tc>
          <w:tcPr/>
          <w:p w:rsidR="00000000" w:rsidDel="00000000" w:rsidP="00000000" w:rsidRDefault="00000000" w:rsidRPr="00000000" w14:paraId="000010D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державного моніторингу у галузі охорони атмосферного повітря агломерації Суми</w:t>
            </w:r>
          </w:p>
        </w:tc>
        <w:tc>
          <w:tcPr/>
          <w:p w:rsidR="00000000" w:rsidDel="00000000" w:rsidP="00000000" w:rsidRDefault="00000000" w:rsidRPr="00000000" w14:paraId="000010D9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16050,0</w:t>
            </w:r>
          </w:p>
        </w:tc>
        <w:tc>
          <w:tcPr/>
          <w:p w:rsidR="00000000" w:rsidDel="00000000" w:rsidP="00000000" w:rsidRDefault="00000000" w:rsidRPr="00000000" w14:paraId="000010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6050,0</w:t>
            </w:r>
          </w:p>
        </w:tc>
        <w:tc>
          <w:tcPr/>
          <w:p w:rsidR="00000000" w:rsidDel="00000000" w:rsidP="00000000" w:rsidRDefault="00000000" w:rsidRPr="00000000" w14:paraId="000010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2900,0</w:t>
            </w:r>
          </w:p>
        </w:tc>
        <w:tc>
          <w:tcPr/>
          <w:p w:rsidR="00000000" w:rsidDel="00000000" w:rsidP="00000000" w:rsidRDefault="00000000" w:rsidRPr="00000000" w14:paraId="000010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3150,0</w:t>
            </w:r>
          </w:p>
        </w:tc>
        <w:tc>
          <w:tcPr/>
          <w:p w:rsidR="00000000" w:rsidDel="00000000" w:rsidP="00000000" w:rsidRDefault="00000000" w:rsidRPr="00000000" w14:paraId="000010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E2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10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10E6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91.</w:t>
            </w:r>
          </w:p>
        </w:tc>
        <w:tc>
          <w:tcPr/>
          <w:p w:rsidR="00000000" w:rsidDel="00000000" w:rsidP="00000000" w:rsidRDefault="00000000" w:rsidRPr="00000000" w14:paraId="000010E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92.</w:t>
            </w:r>
          </w:p>
        </w:tc>
        <w:tc>
          <w:tcPr/>
          <w:p w:rsidR="00000000" w:rsidDel="00000000" w:rsidP="00000000" w:rsidRDefault="00000000" w:rsidRPr="00000000" w14:paraId="000010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ділянки головного напірного каналізаційного колектору з переврізками від головних каналізаційних насосних станцій до міських очисних споруд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246960,0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D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E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F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0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1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4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120540,0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306360,0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93.</w:t>
            </w:r>
          </w:p>
        </w:tc>
        <w:tc>
          <w:tcPr/>
          <w:p w:rsidR="00000000" w:rsidDel="00000000" w:rsidP="00000000" w:rsidRDefault="00000000" w:rsidRPr="00000000" w14:paraId="000011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системи централізованого водовідведення в місті Суми</w:t>
            </w:r>
          </w:p>
        </w:tc>
        <w:tc>
          <w:tcPr/>
          <w:p w:rsidR="00000000" w:rsidDel="00000000" w:rsidP="00000000" w:rsidRDefault="00000000" w:rsidRPr="00000000" w14:paraId="00001109">
            <w:pPr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89789,84</w:t>
            </w:r>
          </w:p>
        </w:tc>
        <w:tc>
          <w:tcPr/>
          <w:p w:rsidR="00000000" w:rsidDel="00000000" w:rsidP="00000000" w:rsidRDefault="00000000" w:rsidRPr="00000000" w14:paraId="0000110A">
            <w:pPr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16833,42</w:t>
            </w:r>
          </w:p>
        </w:tc>
        <w:tc>
          <w:tcPr/>
          <w:p w:rsidR="00000000" w:rsidDel="00000000" w:rsidP="00000000" w:rsidRDefault="00000000" w:rsidRPr="00000000" w14:paraId="0000110B">
            <w:pPr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16833,42</w:t>
            </w:r>
          </w:p>
        </w:tc>
        <w:tc>
          <w:tcPr/>
          <w:p w:rsidR="00000000" w:rsidDel="00000000" w:rsidP="00000000" w:rsidRDefault="00000000" w:rsidRPr="00000000" w14:paraId="0000110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0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0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0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2">
            <w:pPr>
              <w:ind w:left="-141.7322834645671" w:right="-115.3937007874009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72956,42</w:t>
            </w:r>
          </w:p>
        </w:tc>
        <w:tc>
          <w:tcPr/>
          <w:p w:rsidR="00000000" w:rsidDel="00000000" w:rsidP="00000000" w:rsidRDefault="00000000" w:rsidRPr="00000000" w14:paraId="0000111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4">
            <w:pPr>
              <w:ind w:left="-141.7322834645671" w:right="-115.3937007874009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72956,42</w:t>
            </w:r>
          </w:p>
        </w:tc>
        <w:tc>
          <w:tcPr/>
          <w:p w:rsidR="00000000" w:rsidDel="00000000" w:rsidP="00000000" w:rsidRDefault="00000000" w:rsidRPr="00000000" w14:paraId="00001115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6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89789,84</w:t>
            </w:r>
          </w:p>
          <w:p w:rsidR="00000000" w:rsidDel="00000000" w:rsidP="00000000" w:rsidRDefault="00000000" w:rsidRPr="00000000" w14:paraId="00001117">
            <w:pPr>
              <w:ind w:left="-141.7322834645671" w:right="-63.66141732283466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94.</w:t>
            </w:r>
          </w:p>
        </w:tc>
        <w:tc>
          <w:tcPr/>
          <w:p w:rsidR="00000000" w:rsidDel="00000000" w:rsidP="00000000" w:rsidRDefault="00000000" w:rsidRPr="00000000" w14:paraId="000011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сталевого водоводу Д-400 мм від Ново- Оболонського водозабору до пров. Громадянський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A">
            <w:pPr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42400,03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B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7687,34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C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D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7687,34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2">
            <w:pPr>
              <w:spacing w:before="0" w:lineRule="auto"/>
              <w:ind w:right="-182.1259842519680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3">
            <w:pPr>
              <w:ind w:left="0" w:right="-182.12598425196802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34712,69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5">
            <w:pPr>
              <w:ind w:right="-145.3937007874009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6">
            <w:pPr>
              <w:ind w:right="-145.3937007874009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34712,69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7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42400,03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2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95.</w:t>
            </w:r>
          </w:p>
        </w:tc>
        <w:tc>
          <w:tcPr/>
          <w:p w:rsidR="00000000" w:rsidDel="00000000" w:rsidP="00000000" w:rsidRDefault="00000000" w:rsidRPr="00000000" w14:paraId="000011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системи централізованого водопостачання Сумської міської територіальної громади (будівництво водозабору в с. Верхнє Піщане та водоводів до м. Суми та с. Стецьківка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96.</w:t>
            </w:r>
          </w:p>
        </w:tc>
        <w:tc>
          <w:tcPr/>
          <w:p w:rsidR="00000000" w:rsidDel="00000000" w:rsidP="00000000" w:rsidRDefault="00000000" w:rsidRPr="00000000" w14:paraId="0000113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м3/добу з виділенням першої черги будівництва потужністю 30 000 м3/добу у м. Суми вул. Гамалія, буд. 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A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11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83160,0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4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5">
            <w:pPr>
              <w:ind w:right="-93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966000,0</w:t>
            </w:r>
          </w:p>
          <w:p w:rsidR="00000000" w:rsidDel="00000000" w:rsidP="00000000" w:rsidRDefault="00000000" w:rsidRPr="00000000" w14:paraId="000011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9">
            <w:pPr>
              <w:ind w:right="-93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97.</w:t>
            </w:r>
          </w:p>
        </w:tc>
        <w:tc>
          <w:tcPr/>
          <w:p w:rsidR="00000000" w:rsidDel="00000000" w:rsidP="00000000" w:rsidRDefault="00000000" w:rsidRPr="00000000" w14:paraId="000011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водопровідної мережі Д=400 по вул. Героїв Крут в м. Суми</w:t>
            </w:r>
          </w:p>
        </w:tc>
        <w:tc>
          <w:tcPr/>
          <w:p w:rsidR="00000000" w:rsidDel="00000000" w:rsidP="00000000" w:rsidRDefault="00000000" w:rsidRPr="00000000" w14:paraId="000011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11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11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98.</w:t>
            </w:r>
          </w:p>
        </w:tc>
        <w:tc>
          <w:tcPr/>
          <w:p w:rsidR="00000000" w:rsidDel="00000000" w:rsidP="00000000" w:rsidRDefault="00000000" w:rsidRPr="00000000" w14:paraId="000011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котельні в м. Суми потужністю до 100 Гкал/год</w:t>
            </w:r>
          </w:p>
        </w:tc>
        <w:tc>
          <w:tcPr/>
          <w:p w:rsidR="00000000" w:rsidDel="00000000" w:rsidP="00000000" w:rsidRDefault="00000000" w:rsidRPr="00000000" w14:paraId="00001161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2">
            <w:pPr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26550,2</w:t>
            </w:r>
          </w:p>
        </w:tc>
        <w:tc>
          <w:tcPr/>
          <w:p w:rsidR="00000000" w:rsidDel="00000000" w:rsidP="00000000" w:rsidRDefault="00000000" w:rsidRPr="00000000" w14:paraId="000011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4">
            <w:pPr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11191,4</w:t>
            </w:r>
          </w:p>
        </w:tc>
        <w:tc>
          <w:tcPr/>
          <w:p w:rsidR="00000000" w:rsidDel="00000000" w:rsidP="00000000" w:rsidRDefault="00000000" w:rsidRPr="00000000" w14:paraId="00001165">
            <w:pPr>
              <w:spacing w:before="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3877,7</w:t>
            </w:r>
          </w:p>
        </w:tc>
        <w:tc>
          <w:tcPr/>
          <w:p w:rsidR="00000000" w:rsidDel="00000000" w:rsidP="00000000" w:rsidRDefault="00000000" w:rsidRPr="00000000" w14:paraId="000011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7313,7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0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15358,8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365,7</w:t>
            </w:r>
          </w:p>
        </w:tc>
        <w:tc>
          <w:tcPr/>
          <w:p w:rsidR="00000000" w:rsidDel="00000000" w:rsidP="00000000" w:rsidRDefault="00000000" w:rsidRPr="00000000" w14:paraId="00001174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14993,1</w:t>
            </w:r>
          </w:p>
        </w:tc>
        <w:tc>
          <w:tcPr/>
          <w:p w:rsidR="00000000" w:rsidDel="00000000" w:rsidP="00000000" w:rsidRDefault="00000000" w:rsidRPr="00000000" w14:paraId="000011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574640,4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99.</w:t>
            </w:r>
          </w:p>
        </w:tc>
        <w:tc>
          <w:tcPr/>
          <w:p w:rsidR="00000000" w:rsidDel="00000000" w:rsidP="00000000" w:rsidRDefault="00000000" w:rsidRPr="00000000" w14:paraId="000011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Відновлення зруйнованого житла мешканців Сумської міської територіальної громади внаслідок військової агресії російської федерації проти України</w:t>
            </w:r>
          </w:p>
        </w:tc>
        <w:tc>
          <w:tcPr/>
          <w:p w:rsidR="00000000" w:rsidDel="00000000" w:rsidP="00000000" w:rsidRDefault="00000000" w:rsidRPr="00000000" w14:paraId="0000117A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C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6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7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/>
          <w:p w:rsidR="00000000" w:rsidDel="00000000" w:rsidP="00000000" w:rsidRDefault="00000000" w:rsidRPr="00000000" w14:paraId="00001188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89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8A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11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8F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0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1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100.</w:t>
            </w:r>
          </w:p>
        </w:tc>
        <w:tc>
          <w:tcPr/>
          <w:p w:rsidR="00000000" w:rsidDel="00000000" w:rsidP="00000000" w:rsidRDefault="00000000" w:rsidRPr="00000000" w14:paraId="000011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(утеплення) будівлі жіночої консультації КНП "Клінічний 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4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5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1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101.</w:t>
            </w:r>
          </w:p>
        </w:tc>
        <w:tc>
          <w:tcPr/>
          <w:p w:rsidR="00000000" w:rsidDel="00000000" w:rsidP="00000000" w:rsidRDefault="00000000" w:rsidRPr="00000000" w14:paraId="000011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(утеплення) будівлі акушерського корпусу КНП "Клінічний 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4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5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1">
            <w:pPr>
              <w:spacing w:before="200" w:lineRule="auto"/>
              <w:ind w:right="-123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102.</w:t>
            </w:r>
          </w:p>
        </w:tc>
        <w:tc>
          <w:tcPr/>
          <w:p w:rsidR="00000000" w:rsidDel="00000000" w:rsidP="00000000" w:rsidRDefault="00000000" w:rsidRPr="00000000" w14:paraId="000011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будівель медичного закладу з утепленням стін, покрівлі, заміною покриття, заміною системи опалення за адресою м. Суми, вул. М. Вовчок, 2 (коригування)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4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35861,5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6466,8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6">
            <w:pPr>
              <w:spacing w:before="200" w:lineRule="auto"/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6466,8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9">
            <w:pPr>
              <w:spacing w:before="200" w:lineRule="auto"/>
              <w:ind w:left="0" w:right="-168.6614173228338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29394,7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A">
            <w:pPr>
              <w:spacing w:before="200" w:lineRule="auto"/>
              <w:ind w:right="-168.6614173228338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29394,7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1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35861,5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C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103.</w:t>
            </w:r>
          </w:p>
        </w:tc>
        <w:tc>
          <w:tcPr/>
          <w:p w:rsidR="00000000" w:rsidDel="00000000" w:rsidP="00000000" w:rsidRDefault="00000000" w:rsidRPr="00000000" w14:paraId="000011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Улаштування мережевої сонячної електростанції для забезпечення безперебійного гарячого водопостачання будівлі КНП «Дитяча клінічна лікарня Святої Зінаїди»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6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7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8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9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4620,0</w:t>
            </w:r>
          </w:p>
          <w:p w:rsidR="00000000" w:rsidDel="00000000" w:rsidP="00000000" w:rsidRDefault="00000000" w:rsidRPr="00000000" w14:paraId="000011E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E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104.</w:t>
            </w:r>
          </w:p>
        </w:tc>
        <w:tc>
          <w:tcPr/>
          <w:p w:rsidR="00000000" w:rsidDel="00000000" w:rsidP="00000000" w:rsidRDefault="00000000" w:rsidRPr="00000000" w14:paraId="000011E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Підвищення енергоефективності зі складовою альтернативної енергетики будівель КНП «Центральна міська клінічна лікарня»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3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5">
            <w:pPr>
              <w:ind w:right="-123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1E6">
            <w:pPr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30816,0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7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E8">
            <w:pPr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9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11EA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20816,0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B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C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D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E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F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0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1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46184,0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2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F3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31184,0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7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105.</w:t>
            </w:r>
          </w:p>
        </w:tc>
        <w:tc>
          <w:tcPr/>
          <w:p w:rsidR="00000000" w:rsidDel="00000000" w:rsidP="00000000" w:rsidRDefault="00000000" w:rsidRPr="00000000" w14:paraId="000011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Підвищення енергоефективності  у бюджетних закладах громади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135760,5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22626,8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22626,8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113133,7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113133,7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612050,9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106.</w:t>
            </w:r>
          </w:p>
        </w:tc>
        <w:tc>
          <w:tcPr/>
          <w:p w:rsidR="00000000" w:rsidDel="00000000" w:rsidP="00000000" w:rsidRDefault="00000000" w:rsidRPr="00000000" w14:paraId="000012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«Підвищення енергоефективності в дошкільних навчальних закладах м. Суми</w:t>
            </w:r>
          </w:p>
        </w:tc>
        <w:tc>
          <w:tcPr/>
          <w:p w:rsidR="00000000" w:rsidDel="00000000" w:rsidP="00000000" w:rsidRDefault="00000000" w:rsidRPr="00000000" w14:paraId="000012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262205,0</w:t>
            </w:r>
          </w:p>
        </w:tc>
        <w:tc>
          <w:tcPr/>
          <w:p w:rsidR="00000000" w:rsidDel="00000000" w:rsidP="00000000" w:rsidRDefault="00000000" w:rsidRPr="00000000" w14:paraId="000012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43701,0</w:t>
            </w:r>
          </w:p>
        </w:tc>
        <w:tc>
          <w:tcPr/>
          <w:p w:rsidR="00000000" w:rsidDel="00000000" w:rsidP="00000000" w:rsidRDefault="00000000" w:rsidRPr="00000000" w14:paraId="000012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29018,0</w:t>
            </w:r>
          </w:p>
        </w:tc>
        <w:tc>
          <w:tcPr/>
          <w:p w:rsidR="00000000" w:rsidDel="00000000" w:rsidP="00000000" w:rsidRDefault="00000000" w:rsidRPr="00000000" w14:paraId="000012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14683,0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18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9">
            <w:pPr>
              <w:ind w:right="-78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218504,0</w:t>
            </w:r>
          </w:p>
        </w:tc>
        <w:tc>
          <w:tcPr/>
          <w:p w:rsidR="00000000" w:rsidDel="00000000" w:rsidP="00000000" w:rsidRDefault="00000000" w:rsidRPr="00000000" w14:paraId="0000121A">
            <w:pPr>
              <w:ind w:left="-120" w:right="-7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1B">
            <w:pPr>
              <w:ind w:left="0" w:right="-7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145087,0</w:t>
            </w:r>
          </w:p>
        </w:tc>
        <w:tc>
          <w:tcPr/>
          <w:p w:rsidR="00000000" w:rsidDel="00000000" w:rsidP="00000000" w:rsidRDefault="00000000" w:rsidRPr="00000000" w14:paraId="0000121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73417,0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1F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262205,0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107.</w:t>
            </w:r>
          </w:p>
        </w:tc>
        <w:tc>
          <w:tcPr/>
          <w:p w:rsidR="00000000" w:rsidDel="00000000" w:rsidP="00000000" w:rsidRDefault="00000000" w:rsidRPr="00000000" w14:paraId="000012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будівлі (утеплення фасаду) закладу дошкільної освіти (ясла-садок) №21 «Волошка»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  <w:p w:rsidR="00000000" w:rsidDel="00000000" w:rsidP="00000000" w:rsidRDefault="00000000" w:rsidRPr="00000000" w14:paraId="000012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E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F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108.</w:t>
            </w:r>
          </w:p>
        </w:tc>
        <w:tc>
          <w:tcPr/>
          <w:p w:rsidR="00000000" w:rsidDel="00000000" w:rsidP="00000000" w:rsidRDefault="00000000" w:rsidRPr="00000000" w14:paraId="000012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- термомодернізація будівлі КУ ССШ № 7 ім. М. Савченка СМР по вул. Лесі Українки, 23 в м. Суми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5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54652,3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31527,5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5027,5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23124,8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C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23124,8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54652,3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109.</w:t>
            </w:r>
          </w:p>
        </w:tc>
        <w:tc>
          <w:tcPr/>
          <w:p w:rsidR="00000000" w:rsidDel="00000000" w:rsidP="00000000" w:rsidRDefault="00000000" w:rsidRPr="00000000" w14:paraId="000012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Проведення моніторингу та аналізу бізнес-середовища Сумської МТГ</w:t>
            </w:r>
          </w:p>
        </w:tc>
        <w:tc>
          <w:tcPr/>
          <w:p w:rsidR="00000000" w:rsidDel="00000000" w:rsidP="00000000" w:rsidRDefault="00000000" w:rsidRPr="00000000" w14:paraId="000012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/>
          <w:p w:rsidR="00000000" w:rsidDel="00000000" w:rsidP="00000000" w:rsidRDefault="00000000" w:rsidRPr="00000000" w14:paraId="000012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/>
          <w:p w:rsidR="00000000" w:rsidDel="00000000" w:rsidP="00000000" w:rsidRDefault="00000000" w:rsidRPr="00000000" w14:paraId="000012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12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12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110.</w:t>
            </w:r>
          </w:p>
        </w:tc>
        <w:tc>
          <w:tcPr/>
          <w:p w:rsidR="00000000" w:rsidDel="00000000" w:rsidP="00000000" w:rsidRDefault="00000000" w:rsidRPr="00000000" w14:paraId="000012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111.</w:t>
            </w:r>
          </w:p>
        </w:tc>
        <w:tc>
          <w:tcPr/>
          <w:p w:rsidR="00000000" w:rsidDel="00000000" w:rsidP="00000000" w:rsidRDefault="00000000" w:rsidRPr="00000000" w14:paraId="000012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та підтримка реалізації бізнес-ідей, проведення конкурсу стартапів у Сумській 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112.</w:t>
            </w:r>
          </w:p>
        </w:tc>
        <w:tc>
          <w:tcPr/>
          <w:p w:rsidR="00000000" w:rsidDel="00000000" w:rsidP="00000000" w:rsidRDefault="00000000" w:rsidRPr="00000000" w14:paraId="000012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інженерних мереж за адресою: м. Суми, район заводу «Центроліт»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5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E">
            <w:pPr>
              <w:spacing w:before="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F">
            <w:pPr>
              <w:spacing w:before="0" w:lineRule="auto"/>
              <w:ind w:left="60" w:right="-41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0">
            <w:pPr>
              <w:spacing w:before="0" w:lineRule="auto"/>
              <w:ind w:left="141.7322834645671" w:right="-41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23215,0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51785,0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  <w:p w:rsidR="00000000" w:rsidDel="00000000" w:rsidP="00000000" w:rsidRDefault="00000000" w:rsidRPr="00000000" w14:paraId="000012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113.</w:t>
            </w:r>
          </w:p>
        </w:tc>
        <w:tc>
          <w:tcPr/>
          <w:p w:rsidR="00000000" w:rsidDel="00000000" w:rsidP="00000000" w:rsidRDefault="00000000" w:rsidRPr="00000000" w14:paraId="0000128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Проведення загального маркетингового дослідження СМТГ</w:t>
            </w:r>
          </w:p>
        </w:tc>
        <w:tc>
          <w:tcPr/>
          <w:p w:rsidR="00000000" w:rsidDel="00000000" w:rsidP="00000000" w:rsidRDefault="00000000" w:rsidRPr="00000000" w14:paraId="000012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114.</w:t>
            </w:r>
          </w:p>
        </w:tc>
        <w:tc>
          <w:tcPr/>
          <w:p w:rsidR="00000000" w:rsidDel="00000000" w:rsidP="00000000" w:rsidRDefault="00000000" w:rsidRPr="00000000" w14:paraId="000012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маркетингової стратегії громади</w:t>
            </w:r>
          </w:p>
          <w:p w:rsidR="00000000" w:rsidDel="00000000" w:rsidP="00000000" w:rsidRDefault="00000000" w:rsidRPr="00000000" w14:paraId="000012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7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9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A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9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"Дізнайся перший"</w:t>
            </w:r>
          </w:p>
          <w:p w:rsidR="00000000" w:rsidDel="00000000" w:rsidP="00000000" w:rsidRDefault="00000000" w:rsidRPr="00000000" w14:paraId="000012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  <w:tc>
          <w:tcPr/>
          <w:p w:rsidR="00000000" w:rsidDel="00000000" w:rsidP="00000000" w:rsidRDefault="00000000" w:rsidRPr="00000000" w14:paraId="000012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  <w:tc>
          <w:tcPr/>
          <w:p w:rsidR="00000000" w:rsidDel="00000000" w:rsidP="00000000" w:rsidRDefault="00000000" w:rsidRPr="00000000" w14:paraId="000012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B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“Суми з тобою”</w:t>
            </w:r>
          </w:p>
          <w:p w:rsidR="00000000" w:rsidDel="00000000" w:rsidP="00000000" w:rsidRDefault="00000000" w:rsidRPr="00000000" w14:paraId="000012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  <w:tc>
          <w:tcPr/>
          <w:p w:rsidR="00000000" w:rsidDel="00000000" w:rsidP="00000000" w:rsidRDefault="00000000" w:rsidRPr="00000000" w14:paraId="000012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  <w:tc>
          <w:tcPr/>
          <w:p w:rsidR="00000000" w:rsidDel="00000000" w:rsidP="00000000" w:rsidRDefault="00000000" w:rsidRPr="00000000" w14:paraId="000012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145,0</w:t>
            </w:r>
          </w:p>
        </w:tc>
        <w:tc>
          <w:tcPr/>
          <w:p w:rsidR="00000000" w:rsidDel="00000000" w:rsidP="00000000" w:rsidRDefault="00000000" w:rsidRPr="00000000" w14:paraId="000012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/>
          <w:p w:rsidR="00000000" w:rsidDel="00000000" w:rsidP="00000000" w:rsidRDefault="00000000" w:rsidRPr="00000000" w14:paraId="000012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155,0</w:t>
            </w:r>
          </w:p>
        </w:tc>
        <w:tc>
          <w:tcPr/>
          <w:p w:rsidR="00000000" w:rsidDel="00000000" w:rsidP="00000000" w:rsidRDefault="00000000" w:rsidRPr="00000000" w14:paraId="000012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117.</w:t>
            </w:r>
          </w:p>
        </w:tc>
        <w:tc>
          <w:tcPr/>
          <w:p w:rsidR="00000000" w:rsidDel="00000000" w:rsidP="00000000" w:rsidRDefault="00000000" w:rsidRPr="00000000" w14:paraId="000012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Бренду в інфраструктурі міста</w:t>
            </w:r>
          </w:p>
        </w:tc>
        <w:tc>
          <w:tcPr/>
          <w:p w:rsidR="00000000" w:rsidDel="00000000" w:rsidP="00000000" w:rsidRDefault="00000000" w:rsidRPr="00000000" w14:paraId="000012CC">
            <w:pPr>
              <w:spacing w:before="200" w:lineRule="auto"/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  <w:tc>
          <w:tcPr/>
          <w:p w:rsidR="00000000" w:rsidDel="00000000" w:rsidP="00000000" w:rsidRDefault="00000000" w:rsidRPr="00000000" w14:paraId="000012CD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  <w:tc>
          <w:tcPr/>
          <w:p w:rsidR="00000000" w:rsidDel="00000000" w:rsidP="00000000" w:rsidRDefault="00000000" w:rsidRPr="00000000" w14:paraId="000012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F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1242,51</w:t>
            </w:r>
          </w:p>
        </w:tc>
        <w:tc>
          <w:tcPr/>
          <w:p w:rsidR="00000000" w:rsidDel="00000000" w:rsidP="00000000" w:rsidRDefault="00000000" w:rsidRPr="00000000" w14:paraId="000012D0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1249,97</w:t>
            </w:r>
          </w:p>
        </w:tc>
        <w:tc>
          <w:tcPr/>
          <w:p w:rsidR="00000000" w:rsidDel="00000000" w:rsidP="00000000" w:rsidRDefault="00000000" w:rsidRPr="00000000" w14:paraId="000012D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9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Туризм без обмежень</w:t>
            </w:r>
          </w:p>
          <w:p w:rsidR="00000000" w:rsidDel="00000000" w:rsidP="00000000" w:rsidRDefault="00000000" w:rsidRPr="00000000" w14:paraId="000012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2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2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2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E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119.</w:t>
            </w:r>
          </w:p>
        </w:tc>
        <w:tc>
          <w:tcPr/>
          <w:p w:rsidR="00000000" w:rsidDel="00000000" w:rsidP="00000000" w:rsidRDefault="00000000" w:rsidRPr="00000000" w14:paraId="000012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інформаційної доступності туристичної інфраструктури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120.</w:t>
            </w:r>
          </w:p>
        </w:tc>
        <w:tc>
          <w:tcPr/>
          <w:p w:rsidR="00000000" w:rsidDel="00000000" w:rsidP="00000000" w:rsidRDefault="00000000" w:rsidRPr="00000000" w14:paraId="000012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Туристично-інформаційного центру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156,65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96,85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341,25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121.</w:t>
            </w:r>
          </w:p>
        </w:tc>
        <w:tc>
          <w:tcPr/>
          <w:p w:rsidR="00000000" w:rsidDel="00000000" w:rsidP="00000000" w:rsidRDefault="00000000" w:rsidRPr="00000000" w14:paraId="000013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Школа амбасадорів 2024/2025</w:t>
            </w:r>
          </w:p>
          <w:p w:rsidR="00000000" w:rsidDel="00000000" w:rsidP="00000000" w:rsidRDefault="00000000" w:rsidRPr="00000000" w14:paraId="000013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122.</w:t>
            </w:r>
          </w:p>
        </w:tc>
        <w:tc>
          <w:tcPr/>
          <w:p w:rsidR="00000000" w:rsidDel="00000000" w:rsidP="00000000" w:rsidRDefault="00000000" w:rsidRPr="00000000" w14:paraId="000013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участі громадян у розподілі частини бюджету територіальної громади (громадський (партиципаторний) бюджет)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E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8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B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53000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123.</w:t>
            </w:r>
          </w:p>
        </w:tc>
        <w:tc>
          <w:tcPr/>
          <w:p w:rsidR="00000000" w:rsidDel="00000000" w:rsidP="00000000" w:rsidRDefault="00000000" w:rsidRPr="00000000" w14:paraId="000013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участі шкільної молоді у розподілі у розподілі частини бюджету територіальної громади (шкільний громадський (партиципаторний) бюджет)</w:t>
            </w:r>
          </w:p>
        </w:tc>
        <w:tc>
          <w:tcPr/>
          <w:p w:rsidR="00000000" w:rsidDel="00000000" w:rsidP="00000000" w:rsidRDefault="00000000" w:rsidRPr="00000000" w14:paraId="0000132E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16400</w:t>
            </w:r>
          </w:p>
        </w:tc>
        <w:tc>
          <w:tcPr/>
          <w:p w:rsidR="00000000" w:rsidDel="00000000" w:rsidP="00000000" w:rsidRDefault="00000000" w:rsidRPr="00000000" w14:paraId="000013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16400</w:t>
            </w:r>
          </w:p>
        </w:tc>
        <w:tc>
          <w:tcPr/>
          <w:p w:rsidR="00000000" w:rsidDel="00000000" w:rsidP="00000000" w:rsidRDefault="00000000" w:rsidRPr="00000000" w14:paraId="000013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</w:t>
            </w:r>
          </w:p>
        </w:tc>
        <w:tc>
          <w:tcPr/>
          <w:p w:rsidR="00000000" w:rsidDel="00000000" w:rsidP="00000000" w:rsidRDefault="00000000" w:rsidRPr="00000000" w14:paraId="000013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8400</w:t>
            </w:r>
          </w:p>
        </w:tc>
        <w:tc>
          <w:tcPr/>
          <w:p w:rsidR="00000000" w:rsidDel="00000000" w:rsidP="00000000" w:rsidRDefault="00000000" w:rsidRPr="00000000" w14:paraId="000013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8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3B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25300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124.</w:t>
            </w:r>
          </w:p>
        </w:tc>
        <w:tc>
          <w:tcPr/>
          <w:p w:rsidR="00000000" w:rsidDel="00000000" w:rsidP="00000000" w:rsidRDefault="00000000" w:rsidRPr="00000000" w14:paraId="000013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Центру надання адміністративних послуг та територіальних підрозділів до стандартів сучасних практик надання адміністративних послуг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E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8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B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125.</w:t>
            </w:r>
          </w:p>
        </w:tc>
        <w:tc>
          <w:tcPr/>
          <w:p w:rsidR="00000000" w:rsidDel="00000000" w:rsidP="00000000" w:rsidRDefault="00000000" w:rsidRPr="00000000" w14:paraId="000013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серверної кімнати</w:t>
            </w:r>
          </w:p>
          <w:p w:rsidR="00000000" w:rsidDel="00000000" w:rsidP="00000000" w:rsidRDefault="00000000" w:rsidRPr="00000000" w14:paraId="000013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126.</w:t>
            </w:r>
          </w:p>
        </w:tc>
        <w:tc>
          <w:tcPr/>
          <w:p w:rsidR="00000000" w:rsidDel="00000000" w:rsidP="00000000" w:rsidRDefault="00000000" w:rsidRPr="00000000" w14:paraId="000013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системи електронної черги</w:t>
            </w:r>
          </w:p>
          <w:p w:rsidR="00000000" w:rsidDel="00000000" w:rsidP="00000000" w:rsidRDefault="00000000" w:rsidRPr="00000000" w14:paraId="000013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</w:tr>
      <w:tr>
        <w:trPr>
          <w:cantSplit w:val="0"/>
          <w:trHeight w:val="1046.6796875" w:hRule="atLeast"/>
          <w:tblHeader w:val="0"/>
        </w:trPr>
        <w:tc>
          <w:tcPr/>
          <w:p w:rsidR="00000000" w:rsidDel="00000000" w:rsidP="00000000" w:rsidRDefault="00000000" w:rsidRPr="00000000" w14:paraId="000013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127.</w:t>
            </w:r>
          </w:p>
        </w:tc>
        <w:tc>
          <w:tcPr/>
          <w:p w:rsidR="00000000" w:rsidDel="00000000" w:rsidP="00000000" w:rsidRDefault="00000000" w:rsidRPr="00000000" w14:paraId="000013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Плану дій сталого енергетичного розвитку та клімату (ПДСЕР і К) Сумської міської територіальної громади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</w:tr>
      <w:tr>
        <w:trPr>
          <w:cantSplit w:val="0"/>
          <w:trHeight w:val="603.9550781249999" w:hRule="atLeast"/>
          <w:tblHeader w:val="0"/>
        </w:trPr>
        <w:tc>
          <w:tcPr/>
          <w:p w:rsidR="00000000" w:rsidDel="00000000" w:rsidP="00000000" w:rsidRDefault="00000000" w:rsidRPr="00000000" w14:paraId="000013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13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Всього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4746325,74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1399000,82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626164,25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437812,07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335024,5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462293,68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133394,7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154898,98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2885031,28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332388,7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874608,39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1678034,19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6924830,42</w:t>
            </w:r>
          </w:p>
        </w:tc>
      </w:tr>
    </w:tbl>
    <w:p w:rsidR="00000000" w:rsidDel="00000000" w:rsidP="00000000" w:rsidRDefault="00000000" w:rsidRPr="00000000" w14:paraId="0000138E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F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1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2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13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4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5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6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7</w:t>
      </w:r>
    </w:p>
    <w:p w:rsidR="00000000" w:rsidDel="00000000" w:rsidP="00000000" w:rsidRDefault="00000000" w:rsidRPr="00000000" w14:paraId="00001397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1398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1399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СИСТЕМА ПОКАЗНИКІВ </w:t>
      </w:r>
    </w:p>
    <w:p w:rsidR="00000000" w:rsidDel="00000000" w:rsidP="00000000" w:rsidRDefault="00000000" w:rsidRPr="00000000" w14:paraId="0000139A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моніторингу реалізації Стратегії розвитку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150.0" w:type="dxa"/>
        <w:jc w:val="center"/>
        <w:tblLayout w:type="fixed"/>
        <w:tblLook w:val="0400"/>
      </w:tblPr>
      <w:tblGrid>
        <w:gridCol w:w="1740"/>
        <w:gridCol w:w="2145"/>
        <w:gridCol w:w="4125"/>
        <w:gridCol w:w="1050"/>
        <w:gridCol w:w="1215"/>
        <w:gridCol w:w="1440"/>
        <w:gridCol w:w="1305"/>
        <w:gridCol w:w="2130"/>
        <w:tblGridChange w:id="0">
          <w:tblGrid>
            <w:gridCol w:w="1740"/>
            <w:gridCol w:w="2145"/>
            <w:gridCol w:w="4125"/>
            <w:gridCol w:w="1050"/>
            <w:gridCol w:w="1215"/>
            <w:gridCol w:w="1440"/>
            <w:gridCol w:w="1305"/>
            <w:gridCol w:w="2130"/>
          </w:tblGrid>
        </w:tblGridChange>
      </w:tblGrid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9C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Стратегічна </w:t>
            </w:r>
          </w:p>
          <w:p w:rsidR="00000000" w:rsidDel="00000000" w:rsidP="00000000" w:rsidRDefault="00000000" w:rsidRPr="00000000" w14:paraId="0000139D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9E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13A0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1">
            <w:pPr>
              <w:spacing w:after="0" w:before="0" w:lineRule="auto"/>
              <w:ind w:right="40" w:hanging="2"/>
              <w:jc w:val="center"/>
              <w:rPr>
                <w:color w:val="000000"/>
                <w:highlight w:val="red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Показник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2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Одиниця </w:t>
            </w:r>
          </w:p>
          <w:p w:rsidR="00000000" w:rsidDel="00000000" w:rsidP="00000000" w:rsidRDefault="00000000" w:rsidRPr="00000000" w14:paraId="000013A3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вимірювання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4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Базове </w:t>
            </w:r>
          </w:p>
          <w:p w:rsidR="00000000" w:rsidDel="00000000" w:rsidP="00000000" w:rsidRDefault="00000000" w:rsidRPr="00000000" w14:paraId="000013A5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6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Проміжне </w:t>
            </w:r>
          </w:p>
          <w:p w:rsidR="00000000" w:rsidDel="00000000" w:rsidP="00000000" w:rsidRDefault="00000000" w:rsidRPr="00000000" w14:paraId="000013A8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  <w:p w:rsidR="00000000" w:rsidDel="00000000" w:rsidP="00000000" w:rsidRDefault="00000000" w:rsidRPr="00000000" w14:paraId="000013A9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A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Цільове </w:t>
            </w:r>
          </w:p>
          <w:p w:rsidR="00000000" w:rsidDel="00000000" w:rsidP="00000000" w:rsidRDefault="00000000" w:rsidRPr="00000000" w14:paraId="000013AB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C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Джерело </w:t>
            </w:r>
          </w:p>
          <w:p w:rsidR="00000000" w:rsidDel="00000000" w:rsidP="00000000" w:rsidRDefault="00000000" w:rsidRPr="00000000" w14:paraId="000013AD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даних</w:t>
            </w:r>
          </w:p>
        </w:tc>
      </w:tr>
      <w:tr>
        <w:trPr>
          <w:cantSplit w:val="0"/>
          <w:trHeight w:val="1272.5097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AE">
            <w:pPr>
              <w:spacing w:after="0" w:line="264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 Громада доступна для мешканців та бізнесу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AF">
            <w:pPr>
              <w:spacing w:after="0" w:line="264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А.1. Громада з комфортною транспортною мережею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1.1.1 Частка мешканців, які вважають що дорожньо-транспортна мережа відповідає потребам учасників дорожнього руху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1.1.2 Кількість автомобілів "Соціального таксі" на 100 осіб, які не можуть самостійно пересуватись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одиниць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87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BF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А.2. 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1.2.1 Відсоток підприємств, що здійснюють діяльність після випуску з бізнес-інкубатора (більше 1 року)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  <w:p w:rsidR="00000000" w:rsidDel="00000000" w:rsidP="00000000" w:rsidRDefault="00000000" w:rsidRPr="00000000" w14:paraId="000013C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1.2.2 Обсяг фінансової підтримки на розвиток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тис.грн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D0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А.3. 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1.3.1 Рівень охоплення населення послугами цифрового кабінету мешканця,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1881.44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D8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1.3.2 Кількість запитів на доступ до публічної інформації (од)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F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E0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А.4. 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1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1.4.1 Частка публічних закладів визнанні безбар'єрними від загальної кількості закладів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E8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9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1.4.2 Частка мешканців, яка вважає громаду безбар'єрною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1152.509765625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 Громада, яка створює можливості для якісного життя та розвитку творчих здібностей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F0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В.1. 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1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2.1.1. Частка ухвалених рішень з залученням молоді від загальної кількості рішень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52.5097656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9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2.1.2.  Рівень задоволеності молоді якістю реалізації молодіжної політики,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00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В.2. Безпечна та здорова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1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2.2.1.  Рівень злочинності в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к-ть на 10 тис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9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2.2.2  Рівень задоволеності мешканців освітніми, медичними та культурними послугами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  <w:p w:rsidR="00000000" w:rsidDel="00000000" w:rsidP="00000000" w:rsidRDefault="00000000" w:rsidRPr="00000000" w14:paraId="0000140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970.7226562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0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11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2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2.2.3.  Кількість ДТП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1075.722656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8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19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В.3. 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A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2.3.1. Рівень задоволеності мешканців якістю надання послуг закладами культури та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  <w:p w:rsidR="00000000" w:rsidDel="00000000" w:rsidP="00000000" w:rsidRDefault="00000000" w:rsidRPr="00000000" w14:paraId="0000142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3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2.3.2. Відсоток вступу випускників шкіл громади до ЗВО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9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2A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B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2.3.3 Кількість педагогів громади, що входять до рейтингу ""Global Teacher Prize Ukraine""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1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32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3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2.3.4. Рівень  забезпеченості закладів загальної середньої освіти навчальними площами у відповідність до нормативів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9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3A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В.4 Комфортна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B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2.4.1. Обсяг споживання теплової </w:t>
            </w:r>
          </w:p>
          <w:p w:rsidR="00000000" w:rsidDel="00000000" w:rsidP="00000000" w:rsidRDefault="00000000" w:rsidRPr="00000000" w14:paraId="0000143C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Гкал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725245,2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513172,6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620000,0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2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43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4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2.4.2. Обсяг споживання електричної 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1921249283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1480515007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1820000000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4B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C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2.4.3. Рівень задоволеності мешканців чистотою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53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4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2.4.4. Частка переробки відходів від загального обсягу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5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78.5742187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5B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C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2.4.5. % зношених внутрішньо дворових мереж водопостачання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63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4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2.4.6. % зношених магістральних мереж водопостачання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5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6B">
            <w:pPr>
              <w:spacing w:after="0" w:line="264" w:lineRule="auto"/>
              <w:ind w:left="-2" w:right="4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C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2.4.7. Кількість аварій на відремонтованих мережах водопостачання та водовідведення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1007.8710937499999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C. Громада з конкурентоспроможною економікою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73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 Громада сприятлива для економічного розвитку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4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3.1.1. Обсяг реалізованої промислової продукції (товарів, послуг)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млрд 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7B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C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3.1.2. Кількість новостворених робочих місць на підприємствах громади за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83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4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3.1.3. Рівень задоволення наданням послуг центру підтримки бізнесу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8B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С.2 Формування позитивного іміджу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C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3.2.1. Обсяг надходження коштів до бюджету ТГ від туристичного збору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тис.грн</w:t>
            </w:r>
          </w:p>
          <w:p w:rsidR="00000000" w:rsidDel="00000000" w:rsidP="00000000" w:rsidRDefault="00000000" w:rsidRPr="00000000" w14:paraId="0000148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94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5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3.2.2. Рівень лояльності до бренду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B">
            <w:pPr>
              <w:spacing w:after="0" w:line="264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9C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D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3.3.3. Рівень задоволення туристами послугами сфери гостинності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3">
            <w:pPr>
              <w:spacing w:after="0" w:line="264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 Громада з ефективним управлінням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A4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D.1 Громада конструктивної взаємодії влади з мешканцями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5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4.1.1. Обсяг коштів бюджету СМТГ на реалізацію проєктів громадського (партиципаторного) бюджету та шкільного громадського бюджету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млн.грн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AC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D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4.1.2. Частка охопленого населення бюджетом участі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B4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D.2  Громада з сучасним управлінням у відповідності до кращих міжнародних практик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5">
            <w:pPr>
              <w:spacing w:after="0" w:before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4.2.1. Частка послуг, що надаються в електронному вигляді, до загального переліку послуг</w:t>
            </w:r>
          </w:p>
          <w:p w:rsidR="00000000" w:rsidDel="00000000" w:rsidP="00000000" w:rsidRDefault="00000000" w:rsidRPr="00000000" w14:paraId="000014B6">
            <w:pPr>
              <w:spacing w:after="0" w:before="0" w:line="264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7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8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9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A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B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BD">
            <w:pPr>
              <w:spacing w:after="0" w:before="0" w:line="240" w:lineRule="auto"/>
              <w:ind w:left="0" w:right="4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E">
            <w:pPr>
              <w:spacing w:after="0" w:before="0" w:line="264" w:lineRule="auto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4.2.2. Рівень задоволення мешканцями наданням електронних адміністративних та інших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F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0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1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2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3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</w:tr>
    </w:tbl>
    <w:p w:rsidR="00000000" w:rsidDel="00000000" w:rsidP="00000000" w:rsidRDefault="00000000" w:rsidRPr="00000000" w14:paraId="000014C4">
      <w:pPr>
        <w:spacing w:after="160"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5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6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14C7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700.7874015748032" w:top="566.9291338582677" w:left="0" w:right="0" w:header="0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C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C8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4C9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C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Medium" w:cs="Montserrat Medium" w:eastAsia="Montserrat Medium" w:hAnsi="Montserrat Medium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Medium" w:cs="Montserrat Medium" w:eastAsia="Montserrat Medium" w:hAnsi="Montserrat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Medium" w:cs="Montserrat Medium" w:eastAsia="Montserrat Medium" w:hAnsi="Montserrat Medium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Medium" w:cs="Montserrat Medium" w:eastAsia="Montserrat Medium" w:hAnsi="Montserrat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383FE8"/>
    <w:pPr>
      <w:jc w:val="left"/>
    </w:pPr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120" w:before="400"/>
      <w:outlineLvl w:val="0"/>
    </w:pPr>
    <w:rPr>
      <w:rFonts w:ascii="Montserrat Medium" w:cs="Montserrat Medium" w:eastAsia="Montserrat Medium" w:hAnsi="Montserrat Medium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rFonts w:ascii="Montserrat Medium" w:cs="Montserrat Medium" w:eastAsia="Montserrat Medium" w:hAnsi="Montserrat Medium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214ECE"/>
    <w:rPr>
      <w:rFonts w:ascii="Montserrat Medium" w:cs="Montserrat Medium" w:eastAsia="Montserrat Medium" w:hAnsi="Montserrat Medium"/>
      <w:sz w:val="40"/>
      <w:szCs w:val="40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Subtitle"/>
    <w:basedOn w:val="a"/>
    <w:next w:val="a"/>
    <w:link w:val="a6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31" w:customStyle="1">
    <w:name w:val="3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0" w:customStyle="1">
    <w:name w:val="3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29"/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8" w:customStyle="1">
    <w:name w:val="28"/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7" w:customStyle="1">
    <w:name w:val="2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2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2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2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2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22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2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0" w:customStyle="1">
    <w:name w:val="2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19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0" w:customStyle="1">
    <w:name w:val="1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 w:customStyle="1">
    <w:name w:val="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a" w:customStyle="1">
    <w:name w:val="2"/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a" w:customStyle="1">
    <w:name w:val="1"/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Normal (Web)"/>
    <w:basedOn w:val="a"/>
    <w:uiPriority w:val="99"/>
    <w:unhideWhenUsed w:val="1"/>
    <w:rsid w:val="00077B8D"/>
    <w:pPr>
      <w:spacing w:after="100" w:afterAutospacing="1" w:before="100" w:beforeAutospacing="1"/>
    </w:pPr>
  </w:style>
  <w:style w:type="paragraph" w:styleId="a8">
    <w:name w:val="Balloon Text"/>
    <w:basedOn w:val="a"/>
    <w:link w:val="a9"/>
    <w:uiPriority w:val="99"/>
    <w:semiHidden w:val="1"/>
    <w:unhideWhenUsed w:val="1"/>
    <w:rsid w:val="006E7C56"/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6E7C56"/>
    <w:rPr>
      <w:rFonts w:ascii="Segoe UI" w:cs="Segoe UI" w:hAnsi="Segoe UI"/>
      <w:sz w:val="18"/>
      <w:szCs w:val="18"/>
    </w:rPr>
  </w:style>
  <w:style w:type="paragraph" w:styleId="aa">
    <w:name w:val="List Paragraph"/>
    <w:aliases w:val="List Paragraph1,Абзац списку1,Paragraphe de liste PBLH,Bullet Points,Liste Paragraf,Graph &amp; Table tite,Content2,List Paragraph (numbered (a)),List Paragraph 1,Heading 61,Lapis Bulleted List,Heading 2_sj,Dot pt,List Paragraph Char Char Char"/>
    <w:basedOn w:val="a"/>
    <w:link w:val="ab"/>
    <w:uiPriority w:val="34"/>
    <w:qFormat w:val="1"/>
    <w:rsid w:val="00903F59"/>
    <w:pPr>
      <w:ind w:left="720"/>
      <w:contextualSpacing w:val="1"/>
    </w:p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ffc">
    <w:name w:val="annotation text"/>
    <w:basedOn w:val="a"/>
    <w:link w:val="affd"/>
    <w:uiPriority w:val="99"/>
    <w:semiHidden w:val="1"/>
    <w:unhideWhenUsed w:val="1"/>
    <w:rPr>
      <w:sz w:val="20"/>
      <w:szCs w:val="20"/>
    </w:rPr>
  </w:style>
  <w:style w:type="character" w:styleId="affd" w:customStyle="1">
    <w:name w:val="Текст примечания Знак"/>
    <w:basedOn w:val="a0"/>
    <w:link w:val="affc"/>
    <w:uiPriority w:val="99"/>
    <w:semiHidden w:val="1"/>
    <w:rPr>
      <w:sz w:val="20"/>
      <w:szCs w:val="20"/>
    </w:rPr>
  </w:style>
  <w:style w:type="character" w:styleId="affe">
    <w:name w:val="annotation reference"/>
    <w:basedOn w:val="a0"/>
    <w:uiPriority w:val="99"/>
    <w:semiHidden w:val="1"/>
    <w:unhideWhenUsed w:val="1"/>
    <w:rPr>
      <w:sz w:val="16"/>
      <w:szCs w:val="16"/>
    </w:rPr>
  </w:style>
  <w:style w:type="character" w:styleId="afff">
    <w:name w:val="Hyperlink"/>
    <w:basedOn w:val="a0"/>
    <w:uiPriority w:val="99"/>
    <w:unhideWhenUsed w:val="1"/>
    <w:rsid w:val="00071B9C"/>
    <w:rPr>
      <w:color w:val="0000ff"/>
      <w:u w:val="single"/>
    </w:rPr>
  </w:style>
  <w:style w:type="paragraph" w:styleId="msonormal0" w:customStyle="1">
    <w:name w:val="msonormal"/>
    <w:basedOn w:val="a"/>
    <w:rsid w:val="00FA4CEE"/>
    <w:pPr>
      <w:spacing w:after="100" w:afterAutospacing="1" w:before="100" w:beforeAutospacing="1"/>
    </w:pPr>
  </w:style>
  <w:style w:type="character" w:styleId="afff0">
    <w:name w:val="FollowedHyperlink"/>
    <w:basedOn w:val="a0"/>
    <w:uiPriority w:val="99"/>
    <w:semiHidden w:val="1"/>
    <w:unhideWhenUsed w:val="1"/>
    <w:rsid w:val="00FA4CEE"/>
    <w:rPr>
      <w:color w:val="800080"/>
      <w:u w:val="single"/>
    </w:rPr>
  </w:style>
  <w:style w:type="paragraph" w:styleId="afff1">
    <w:name w:val="TOC Heading"/>
    <w:basedOn w:val="1"/>
    <w:next w:val="a"/>
    <w:uiPriority w:val="39"/>
    <w:unhideWhenUsed w:val="1"/>
    <w:qFormat w:val="1"/>
    <w:rsid w:val="00D13C0B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1b">
    <w:name w:val="toc 1"/>
    <w:basedOn w:val="a"/>
    <w:next w:val="a"/>
    <w:autoRedefine w:val="1"/>
    <w:uiPriority w:val="39"/>
    <w:unhideWhenUsed w:val="1"/>
    <w:rsid w:val="00D13C0B"/>
    <w:pPr>
      <w:spacing w:after="100"/>
    </w:pPr>
  </w:style>
  <w:style w:type="paragraph" w:styleId="2b">
    <w:name w:val="toc 2"/>
    <w:basedOn w:val="a"/>
    <w:next w:val="a"/>
    <w:autoRedefine w:val="1"/>
    <w:uiPriority w:val="39"/>
    <w:unhideWhenUsed w:val="1"/>
    <w:rsid w:val="00D13C0B"/>
    <w:pPr>
      <w:spacing w:after="100"/>
      <w:ind w:left="240"/>
    </w:pPr>
  </w:style>
  <w:style w:type="paragraph" w:styleId="afff2">
    <w:name w:val="header"/>
    <w:basedOn w:val="a"/>
    <w:link w:val="afff3"/>
    <w:uiPriority w:val="99"/>
    <w:unhideWhenUsed w:val="1"/>
    <w:rsid w:val="00D13C0B"/>
    <w:pPr>
      <w:tabs>
        <w:tab w:val="center" w:pos="4680"/>
        <w:tab w:val="right" w:pos="9360"/>
      </w:tabs>
    </w:pPr>
  </w:style>
  <w:style w:type="character" w:styleId="afff3" w:customStyle="1">
    <w:name w:val="Верхний колонтитул Знак"/>
    <w:basedOn w:val="a0"/>
    <w:link w:val="afff2"/>
    <w:uiPriority w:val="99"/>
    <w:rsid w:val="00D13C0B"/>
  </w:style>
  <w:style w:type="paragraph" w:styleId="afff4">
    <w:name w:val="annotation subject"/>
    <w:basedOn w:val="affc"/>
    <w:next w:val="affc"/>
    <w:link w:val="afff5"/>
    <w:uiPriority w:val="99"/>
    <w:semiHidden w:val="1"/>
    <w:unhideWhenUsed w:val="1"/>
    <w:rsid w:val="004E0836"/>
    <w:rPr>
      <w:b w:val="1"/>
      <w:bCs w:val="1"/>
    </w:rPr>
  </w:style>
  <w:style w:type="character" w:styleId="afff5" w:customStyle="1">
    <w:name w:val="Тема примечания Знак"/>
    <w:basedOn w:val="affd"/>
    <w:link w:val="afff4"/>
    <w:uiPriority w:val="99"/>
    <w:semiHidden w:val="1"/>
    <w:rsid w:val="004E0836"/>
    <w:rPr>
      <w:b w:val="1"/>
      <w:bCs w:val="1"/>
      <w:sz w:val="20"/>
      <w:szCs w:val="20"/>
    </w:rPr>
  </w:style>
  <w:style w:type="paragraph" w:styleId="afff6">
    <w:name w:val="caption"/>
    <w:basedOn w:val="a"/>
    <w:next w:val="a"/>
    <w:uiPriority w:val="99"/>
    <w:unhideWhenUsed w:val="1"/>
    <w:qFormat w:val="1"/>
    <w:rsid w:val="00E83CF8"/>
    <w:pPr>
      <w:spacing w:after="200"/>
    </w:pPr>
    <w:rPr>
      <w:rFonts w:asciiTheme="minorHAnsi" w:cstheme="minorBidi" w:eastAsiaTheme="minorHAnsi" w:hAnsiTheme="minorHAnsi"/>
      <w:b w:val="1"/>
      <w:bCs w:val="1"/>
      <w:color w:val="1f497d" w:themeColor="text2"/>
      <w:sz w:val="20"/>
      <w:szCs w:val="18"/>
      <w:lang w:eastAsia="en-US" w:val="uk-UA"/>
    </w:rPr>
  </w:style>
  <w:style w:type="table" w:styleId="afff7">
    <w:name w:val="Table Grid"/>
    <w:basedOn w:val="a1"/>
    <w:uiPriority w:val="59"/>
    <w:rsid w:val="00E83CF8"/>
    <w:pPr>
      <w:spacing w:line="245" w:lineRule="auto"/>
      <w:jc w:val="left"/>
    </w:pPr>
    <w:rPr>
      <w:rFonts w:asciiTheme="minorHAnsi" w:cstheme="minorBidi" w:eastAsiaTheme="minorHAnsi" w:hAnsiTheme="minorHAnsi"/>
      <w:sz w:val="22"/>
      <w:szCs w:val="22"/>
      <w:lang w:eastAsia="en-US" w:val="ru-RU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fff8">
    <w:name w:val="Revision"/>
    <w:hidden w:val="1"/>
    <w:uiPriority w:val="99"/>
    <w:semiHidden w:val="1"/>
    <w:rsid w:val="005F0BDB"/>
    <w:pPr>
      <w:jc w:val="left"/>
    </w:pPr>
  </w:style>
  <w:style w:type="character" w:styleId="ab" w:customStyle="1">
    <w:name w:val="Абзац списка Знак"/>
    <w:aliases w:val="List Paragraph1 Знак,Абзац списку1 Знак,Paragraphe de liste PBLH Знак,Bullet Points Знак,Liste Paragraf Знак,Graph &amp; Table tite Знак,Content2 Знак,List Paragraph (numbered (a)) Знак,List Paragraph 1 Знак,Heading 61 Знак,Dot pt Знак"/>
    <w:link w:val="aa"/>
    <w:uiPriority w:val="99"/>
    <w:qFormat w:val="1"/>
    <w:locked w:val="1"/>
    <w:rsid w:val="00D54A84"/>
    <w:rPr>
      <w:rFonts w:ascii="Times New Roman" w:cs="Times New Roman" w:eastAsia="Times New Roman" w:hAnsi="Times New Roman"/>
      <w:lang w:val="ru-RU"/>
    </w:rPr>
  </w:style>
  <w:style w:type="paragraph" w:styleId="afff9">
    <w:name w:val="footnote text"/>
    <w:basedOn w:val="a"/>
    <w:link w:val="afffa"/>
    <w:uiPriority w:val="99"/>
    <w:semiHidden w:val="1"/>
    <w:unhideWhenUsed w:val="1"/>
    <w:rsid w:val="003B442B"/>
    <w:rPr>
      <w:sz w:val="20"/>
      <w:szCs w:val="20"/>
    </w:rPr>
  </w:style>
  <w:style w:type="character" w:styleId="afffa" w:customStyle="1">
    <w:name w:val="Текст сноски Знак"/>
    <w:basedOn w:val="a0"/>
    <w:link w:val="afff9"/>
    <w:uiPriority w:val="99"/>
    <w:semiHidden w:val="1"/>
    <w:rsid w:val="003B442B"/>
    <w:rPr>
      <w:rFonts w:ascii="Times New Roman" w:cs="Times New Roman" w:eastAsia="Times New Roman" w:hAnsi="Times New Roman"/>
      <w:sz w:val="20"/>
      <w:szCs w:val="20"/>
      <w:lang w:val="ru-RU"/>
    </w:rPr>
  </w:style>
  <w:style w:type="character" w:styleId="afffb">
    <w:name w:val="footnote reference"/>
    <w:basedOn w:val="a0"/>
    <w:uiPriority w:val="99"/>
    <w:semiHidden w:val="1"/>
    <w:unhideWhenUsed w:val="1"/>
    <w:rsid w:val="003B442B"/>
    <w:rPr>
      <w:vertAlign w:val="superscript"/>
    </w:rPr>
  </w:style>
  <w:style w:type="character" w:styleId="afffc">
    <w:name w:val="Unresolved Mention"/>
    <w:basedOn w:val="a0"/>
    <w:uiPriority w:val="99"/>
    <w:semiHidden w:val="1"/>
    <w:unhideWhenUsed w:val="1"/>
    <w:rsid w:val="003B442B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rsid w:val="00BB4860"/>
    <w:rPr>
      <w:rFonts w:ascii="Montserrat Medium" w:cs="Montserrat Medium" w:eastAsia="Montserrat Medium" w:hAnsi="Montserrat Medium"/>
      <w:sz w:val="32"/>
      <w:szCs w:val="32"/>
      <w:lang w:val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BB4860"/>
    <w:rPr>
      <w:rFonts w:ascii="Times New Roman" w:cs="Times New Roman" w:eastAsia="Times New Roman" w:hAnsi="Times New Roman"/>
      <w:color w:val="434343"/>
      <w:sz w:val="28"/>
      <w:szCs w:val="28"/>
      <w:lang w:val="ru-RU"/>
    </w:rPr>
  </w:style>
  <w:style w:type="character" w:styleId="40" w:customStyle="1">
    <w:name w:val="Заголовок 4 Знак"/>
    <w:basedOn w:val="a0"/>
    <w:link w:val="4"/>
    <w:uiPriority w:val="9"/>
    <w:semiHidden w:val="1"/>
    <w:rsid w:val="00BB4860"/>
    <w:rPr>
      <w:rFonts w:ascii="Times New Roman" w:cs="Times New Roman" w:eastAsia="Times New Roman" w:hAnsi="Times New Roman"/>
      <w:color w:val="666666"/>
      <w:lang w:val="ru-RU"/>
    </w:rPr>
  </w:style>
  <w:style w:type="character" w:styleId="50" w:customStyle="1">
    <w:name w:val="Заголовок 5 Знак"/>
    <w:basedOn w:val="a0"/>
    <w:link w:val="5"/>
    <w:uiPriority w:val="9"/>
    <w:semiHidden w:val="1"/>
    <w:rsid w:val="00BB4860"/>
    <w:rPr>
      <w:rFonts w:ascii="Times New Roman" w:cs="Times New Roman" w:eastAsia="Times New Roman" w:hAnsi="Times New Roman"/>
      <w:color w:val="666666"/>
      <w:sz w:val="22"/>
      <w:szCs w:val="22"/>
      <w:lang w:val="ru-RU"/>
    </w:rPr>
  </w:style>
  <w:style w:type="character" w:styleId="60" w:customStyle="1">
    <w:name w:val="Заголовок 6 Знак"/>
    <w:basedOn w:val="a0"/>
    <w:link w:val="6"/>
    <w:uiPriority w:val="9"/>
    <w:semiHidden w:val="1"/>
    <w:rsid w:val="00BB4860"/>
    <w:rPr>
      <w:rFonts w:ascii="Times New Roman" w:cs="Times New Roman" w:eastAsia="Times New Roman" w:hAnsi="Times New Roman"/>
      <w:i w:val="1"/>
      <w:color w:val="666666"/>
      <w:sz w:val="22"/>
      <w:szCs w:val="22"/>
      <w:lang w:val="ru-RU"/>
    </w:rPr>
  </w:style>
  <w:style w:type="character" w:styleId="a4" w:customStyle="1">
    <w:name w:val="Заголовок Знак"/>
    <w:basedOn w:val="a0"/>
    <w:link w:val="a3"/>
    <w:uiPriority w:val="10"/>
    <w:rsid w:val="00BB4860"/>
    <w:rPr>
      <w:rFonts w:ascii="Times New Roman" w:cs="Times New Roman" w:eastAsia="Times New Roman" w:hAnsi="Times New Roman"/>
      <w:sz w:val="52"/>
      <w:szCs w:val="52"/>
      <w:lang w:val="ru-RU"/>
    </w:rPr>
  </w:style>
  <w:style w:type="character" w:styleId="a6" w:customStyle="1">
    <w:name w:val="Подзаголовок Знак"/>
    <w:basedOn w:val="a0"/>
    <w:link w:val="a5"/>
    <w:uiPriority w:val="11"/>
    <w:rsid w:val="00BB4860"/>
    <w:rPr>
      <w:rFonts w:ascii="Arial" w:cs="Arial" w:eastAsia="Arial" w:hAnsi="Arial"/>
      <w:color w:val="666666"/>
      <w:sz w:val="30"/>
      <w:szCs w:val="30"/>
      <w:lang w:val="ru-RU"/>
    </w:rPr>
  </w:style>
  <w:style w:type="paragraph" w:styleId="afffd">
    <w:name w:val="footer"/>
    <w:basedOn w:val="a"/>
    <w:link w:val="afffe"/>
    <w:uiPriority w:val="99"/>
    <w:unhideWhenUsed w:val="1"/>
    <w:rsid w:val="006A5F5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styleId="afffe" w:customStyle="1">
    <w:name w:val="Нижний колонтитул Знак"/>
    <w:basedOn w:val="a0"/>
    <w:link w:val="afffd"/>
    <w:uiPriority w:val="99"/>
    <w:rsid w:val="006A5F5B"/>
    <w:rPr>
      <w:rFonts w:cs="Times New Roman" w:asciiTheme="minorHAnsi" w:eastAsiaTheme="minorEastAsia" w:hAnsiTheme="minorHAnsi"/>
      <w:sz w:val="22"/>
      <w:szCs w:val="22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5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color w:val="2e75b5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XtZhkElWM+9icBZosfZbx7cfQ==">CgMxLjAyCGguZ2pkZ3hzMg5oLjJza3FqM216eDIzNzINaC53cXJqZjltYnAxYTIIaC5namRneHMyDmguMnNrcWozbXp4MjM3Mg5oLnQxOTJxejM5bDk0cTIIaC5namRneHMyCGguZ2pkZ3hzMghoLmdqZGd4czIIaC5namRneHM4AHIhMW1IenF0My1MUGZxM3paakZPLThpSjJ2cGZ6eVJ4eDN2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2022-12-12T09:39:00Z</dcterms:created>
  <dc:creator>Басанець Марина Олександрівна</dc:creator>
</cp:coreProperties>
</file>