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D22E1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5E4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FB4CE4" w:rsidP="00F5459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«__»_________________20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F54596">
              <w:rPr>
                <w:sz w:val="28"/>
                <w:szCs w:val="28"/>
                <w:lang w:val="uk-UA"/>
              </w:rPr>
              <w:t>3</w:t>
            </w:r>
            <w:r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FB4CE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A23B0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F5459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9954D2" w:rsidRPr="008134BB" w:rsidTr="009922EC">
        <w:trPr>
          <w:trHeight w:val="1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B4CE4" w:rsidRDefault="007B1A7C" w:rsidP="00931610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відмову у</w:t>
            </w:r>
            <w:r w:rsidR="009922EC">
              <w:rPr>
                <w:sz w:val="28"/>
                <w:szCs w:val="28"/>
                <w:lang w:val="uk-UA"/>
              </w:rPr>
              <w:t xml:space="preserve"> п</w:t>
            </w:r>
            <w:r>
              <w:rPr>
                <w:sz w:val="28"/>
                <w:szCs w:val="28"/>
                <w:lang w:val="uk-UA"/>
              </w:rPr>
              <w:t>оновленні договору</w:t>
            </w:r>
            <w:r w:rsidR="009922EC">
              <w:rPr>
                <w:sz w:val="28"/>
                <w:szCs w:val="28"/>
                <w:lang w:val="uk-UA"/>
              </w:rPr>
              <w:t xml:space="preserve"> ор</w:t>
            </w:r>
            <w:r>
              <w:rPr>
                <w:sz w:val="28"/>
                <w:szCs w:val="28"/>
                <w:lang w:val="uk-UA"/>
              </w:rPr>
              <w:t>енди земельної ділянки,</w:t>
            </w:r>
            <w:r w:rsidR="009922EC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 xml:space="preserve">укладеного з </w:t>
            </w:r>
            <w:r w:rsidR="00F54596">
              <w:rPr>
                <w:sz w:val="28"/>
                <w:szCs w:val="28"/>
                <w:lang w:val="uk-UA"/>
              </w:rPr>
              <w:t>Приватним акціонерни</w:t>
            </w:r>
            <w:r w:rsidR="00931610">
              <w:rPr>
                <w:sz w:val="28"/>
                <w:szCs w:val="28"/>
                <w:lang w:val="uk-UA"/>
              </w:rPr>
              <w:t>м</w:t>
            </w:r>
            <w:r w:rsidR="00F54596">
              <w:rPr>
                <w:sz w:val="28"/>
                <w:szCs w:val="28"/>
                <w:lang w:val="uk-UA"/>
              </w:rPr>
              <w:t xml:space="preserve"> товариством «Укрросметал»</w:t>
            </w:r>
            <w:r w:rsidR="009922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9922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F54596">
              <w:rPr>
                <w:sz w:val="28"/>
                <w:szCs w:val="28"/>
                <w:lang w:val="uk-UA"/>
              </w:rPr>
              <w:t>Харківська, 3</w:t>
            </w:r>
            <w:bookmarkEnd w:id="0"/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BC3D81" w:rsidRPr="00070037" w:rsidRDefault="00BC3D81" w:rsidP="008E3A66">
      <w:pPr>
        <w:ind w:firstLine="708"/>
        <w:jc w:val="both"/>
        <w:rPr>
          <w:sz w:val="28"/>
          <w:szCs w:val="28"/>
          <w:lang w:val="en-US"/>
        </w:rPr>
      </w:pPr>
    </w:p>
    <w:p w:rsidR="007B1A7C" w:rsidRPr="000D466D" w:rsidRDefault="007B1A7C" w:rsidP="007B1A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суб’єкт</w:t>
      </w:r>
      <w:r>
        <w:rPr>
          <w:sz w:val="28"/>
          <w:szCs w:val="28"/>
          <w:lang w:val="uk-UA"/>
        </w:rPr>
        <w:t>а</w:t>
      </w:r>
      <w:r w:rsidRPr="00150853">
        <w:rPr>
          <w:sz w:val="28"/>
          <w:szCs w:val="28"/>
          <w:lang w:val="uk-UA"/>
        </w:rPr>
        <w:t xml:space="preserve"> </w:t>
      </w:r>
      <w:r w:rsidRPr="00743586">
        <w:rPr>
          <w:sz w:val="28"/>
          <w:szCs w:val="28"/>
          <w:lang w:val="uk-UA"/>
        </w:rPr>
        <w:t xml:space="preserve">господарювання, надані документи, </w:t>
      </w:r>
      <w:r>
        <w:rPr>
          <w:sz w:val="28"/>
          <w:szCs w:val="28"/>
          <w:lang w:val="uk-UA"/>
        </w:rPr>
        <w:t>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(протокол від </w:t>
      </w:r>
      <w:r w:rsidR="00E22684">
        <w:rPr>
          <w:sz w:val="28"/>
          <w:szCs w:val="28"/>
          <w:lang w:val="uk-UA"/>
        </w:rPr>
        <w:t xml:space="preserve">06 квітня </w:t>
      </w:r>
      <w:r>
        <w:rPr>
          <w:sz w:val="28"/>
          <w:szCs w:val="28"/>
          <w:lang w:val="uk-UA"/>
        </w:rPr>
        <w:t>202</w:t>
      </w:r>
      <w:r w:rsidR="00D2665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</w:t>
      </w:r>
      <w:r w:rsidRPr="00242B77">
        <w:rPr>
          <w:sz w:val="28"/>
          <w:szCs w:val="28"/>
          <w:lang w:val="uk-UA"/>
        </w:rPr>
        <w:t xml:space="preserve">№ </w:t>
      </w:r>
      <w:r w:rsidR="00E22684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 xml:space="preserve">), враховуючи інформацію Управління архітектури та містобудування Сумської міської ради </w:t>
      </w:r>
      <w:r w:rsidRPr="00070037">
        <w:rPr>
          <w:sz w:val="28"/>
          <w:szCs w:val="28"/>
          <w:lang w:val="uk-UA"/>
        </w:rPr>
        <w:t xml:space="preserve">від </w:t>
      </w:r>
      <w:r w:rsidR="00070037" w:rsidRPr="00070037">
        <w:rPr>
          <w:sz w:val="28"/>
          <w:szCs w:val="28"/>
          <w:lang w:val="uk-UA"/>
        </w:rPr>
        <w:t>28.02.2023 № 45 та від 14.03.2023 № 61</w:t>
      </w:r>
      <w:r w:rsidRPr="00070037">
        <w:rPr>
          <w:sz w:val="28"/>
          <w:szCs w:val="28"/>
          <w:lang w:val="uk-UA"/>
        </w:rPr>
        <w:t xml:space="preserve">, </w:t>
      </w:r>
      <w:r w:rsidRPr="000D466D">
        <w:rPr>
          <w:sz w:val="28"/>
          <w:szCs w:val="28"/>
          <w:lang w:val="uk-UA"/>
        </w:rPr>
        <w:t>відповідно до статті 12</w:t>
      </w:r>
      <w:r w:rsidR="00931610">
        <w:rPr>
          <w:sz w:val="28"/>
          <w:szCs w:val="28"/>
          <w:lang w:val="uk-UA"/>
        </w:rPr>
        <w:t>, 141</w:t>
      </w:r>
      <w:r w:rsidRPr="000D466D">
        <w:rPr>
          <w:sz w:val="28"/>
          <w:szCs w:val="28"/>
          <w:lang w:val="uk-UA"/>
        </w:rPr>
        <w:t xml:space="preserve"> Земельного к</w:t>
      </w:r>
      <w:r w:rsidR="00F54596">
        <w:rPr>
          <w:sz w:val="28"/>
          <w:szCs w:val="28"/>
          <w:lang w:val="uk-UA"/>
        </w:rPr>
        <w:t xml:space="preserve">одексу України, статей 31, </w:t>
      </w:r>
      <w:r w:rsidR="00931610">
        <w:rPr>
          <w:sz w:val="28"/>
          <w:szCs w:val="28"/>
          <w:lang w:val="uk-UA"/>
        </w:rPr>
        <w:t xml:space="preserve">34, </w:t>
      </w:r>
      <w:r w:rsidR="00F54596">
        <w:rPr>
          <w:sz w:val="28"/>
          <w:szCs w:val="28"/>
          <w:lang w:val="uk-UA"/>
        </w:rPr>
        <w:t xml:space="preserve">36 </w:t>
      </w:r>
      <w:r w:rsidRPr="000D466D">
        <w:rPr>
          <w:sz w:val="28"/>
          <w:szCs w:val="28"/>
          <w:lang w:val="uk-UA"/>
        </w:rPr>
        <w:t xml:space="preserve">Закону України «Про оренду землі», </w:t>
      </w:r>
      <w:r w:rsidR="00A36FC1">
        <w:rPr>
          <w:sz w:val="28"/>
          <w:szCs w:val="28"/>
          <w:lang w:val="uk-UA"/>
        </w:rPr>
        <w:t xml:space="preserve">абзацу другого </w:t>
      </w:r>
      <w:r w:rsidR="00A36FC1" w:rsidRPr="009D1939">
        <w:rPr>
          <w:sz w:val="28"/>
          <w:szCs w:val="28"/>
          <w:lang w:val="uk-UA"/>
        </w:rPr>
        <w:t xml:space="preserve">частини </w:t>
      </w:r>
      <w:r w:rsidR="00A36FC1">
        <w:rPr>
          <w:sz w:val="28"/>
          <w:szCs w:val="28"/>
          <w:lang w:val="uk-UA"/>
        </w:rPr>
        <w:t xml:space="preserve">четвертої </w:t>
      </w:r>
      <w:r w:rsidR="00A36FC1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A36FC1">
        <w:rPr>
          <w:sz w:val="28"/>
          <w:szCs w:val="28"/>
          <w:lang w:val="uk-UA"/>
        </w:rPr>
        <w:t xml:space="preserve">, </w:t>
      </w:r>
      <w:r w:rsidRPr="000D466D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D466D">
        <w:rPr>
          <w:b/>
          <w:sz w:val="28"/>
          <w:szCs w:val="28"/>
          <w:lang w:val="uk-UA"/>
        </w:rPr>
        <w:t>Сумська міська рада</w:t>
      </w:r>
      <w:r w:rsidRPr="000D466D">
        <w:rPr>
          <w:sz w:val="28"/>
          <w:szCs w:val="28"/>
          <w:lang w:val="uk-UA"/>
        </w:rPr>
        <w:t xml:space="preserve">  </w:t>
      </w:r>
    </w:p>
    <w:p w:rsidR="007B1A7C" w:rsidRPr="00E22684" w:rsidRDefault="007B1A7C" w:rsidP="007B1A7C">
      <w:pPr>
        <w:ind w:firstLine="720"/>
        <w:jc w:val="both"/>
        <w:rPr>
          <w:sz w:val="28"/>
          <w:szCs w:val="28"/>
          <w:lang w:val="uk-UA"/>
        </w:rPr>
      </w:pPr>
    </w:p>
    <w:p w:rsidR="007B1A7C" w:rsidRDefault="007B1A7C" w:rsidP="007B1A7C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B1A7C" w:rsidRPr="00E22684" w:rsidRDefault="007B1A7C" w:rsidP="007B1A7C">
      <w:pPr>
        <w:ind w:right="-2" w:firstLine="708"/>
        <w:jc w:val="both"/>
        <w:rPr>
          <w:sz w:val="28"/>
          <w:szCs w:val="28"/>
          <w:lang w:val="uk-UA"/>
        </w:rPr>
      </w:pPr>
    </w:p>
    <w:p w:rsidR="00F7107B" w:rsidRDefault="007B1A7C" w:rsidP="00F7107B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931610">
        <w:rPr>
          <w:sz w:val="28"/>
          <w:szCs w:val="28"/>
          <w:lang w:val="uk-UA"/>
        </w:rPr>
        <w:t>Приватному акціонерному товариству «Укрросметал»</w:t>
      </w:r>
      <w:r>
        <w:rPr>
          <w:sz w:val="28"/>
          <w:szCs w:val="28"/>
          <w:lang w:val="uk-UA"/>
        </w:rPr>
        <w:t xml:space="preserve"> (2</w:t>
      </w:r>
      <w:r w:rsidR="00931610">
        <w:rPr>
          <w:sz w:val="28"/>
          <w:szCs w:val="28"/>
          <w:lang w:val="uk-UA"/>
        </w:rPr>
        <w:t>1120079</w:t>
      </w:r>
      <w:r>
        <w:rPr>
          <w:sz w:val="28"/>
          <w:szCs w:val="28"/>
          <w:lang w:val="uk-UA"/>
        </w:rPr>
        <w:t>) у поновле</w:t>
      </w:r>
      <w:r w:rsidRPr="008C3A31">
        <w:rPr>
          <w:sz w:val="28"/>
          <w:szCs w:val="28"/>
          <w:lang w:val="uk-UA"/>
        </w:rPr>
        <w:t>нні договору</w:t>
      </w:r>
      <w:r>
        <w:rPr>
          <w:sz w:val="28"/>
          <w:szCs w:val="28"/>
          <w:lang w:val="uk-UA"/>
        </w:rPr>
        <w:t xml:space="preserve"> оренди земельної ділянки за адресою: </w:t>
      </w:r>
      <w:r w:rsidR="00070037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м. Суми, вул. </w:t>
      </w:r>
      <w:r w:rsidR="00070037">
        <w:rPr>
          <w:sz w:val="28"/>
          <w:szCs w:val="28"/>
          <w:lang w:val="uk-UA"/>
        </w:rPr>
        <w:t>Харківська, 3</w:t>
      </w:r>
      <w:r w:rsidR="00733BEC">
        <w:rPr>
          <w:sz w:val="28"/>
          <w:szCs w:val="28"/>
          <w:lang w:val="uk-UA"/>
        </w:rPr>
        <w:t xml:space="preserve"> з кадастровими номерами</w:t>
      </w:r>
      <w:r w:rsidR="00C215DC">
        <w:rPr>
          <w:sz w:val="28"/>
          <w:szCs w:val="28"/>
          <w:lang w:val="uk-UA"/>
        </w:rPr>
        <w:t>:</w:t>
      </w:r>
      <w:r w:rsidR="00733BEC">
        <w:rPr>
          <w:sz w:val="28"/>
          <w:szCs w:val="28"/>
          <w:lang w:val="uk-UA"/>
        </w:rPr>
        <w:t xml:space="preserve"> 5910136</w:t>
      </w:r>
      <w:r w:rsidR="001F5059">
        <w:rPr>
          <w:sz w:val="28"/>
          <w:szCs w:val="28"/>
          <w:lang w:val="uk-UA"/>
        </w:rPr>
        <w:t>300:01:008</w:t>
      </w:r>
      <w:r w:rsidR="00733BEC">
        <w:rPr>
          <w:sz w:val="28"/>
          <w:szCs w:val="28"/>
          <w:lang w:val="uk-UA"/>
        </w:rPr>
        <w:t>:00</w:t>
      </w:r>
      <w:r w:rsidR="001F5059">
        <w:rPr>
          <w:sz w:val="28"/>
          <w:szCs w:val="28"/>
          <w:lang w:val="uk-UA"/>
        </w:rPr>
        <w:t>44</w:t>
      </w:r>
      <w:r w:rsidR="00E22684">
        <w:rPr>
          <w:sz w:val="28"/>
          <w:szCs w:val="28"/>
          <w:lang w:val="uk-UA"/>
        </w:rPr>
        <w:t>,</w:t>
      </w:r>
      <w:r w:rsidR="001F5059">
        <w:rPr>
          <w:sz w:val="28"/>
          <w:szCs w:val="28"/>
          <w:lang w:val="uk-UA"/>
        </w:rPr>
        <w:t xml:space="preserve"> площею 0,0660 га та 5910136300:01:008:00</w:t>
      </w:r>
      <w:r w:rsidR="00070037">
        <w:rPr>
          <w:sz w:val="28"/>
          <w:szCs w:val="28"/>
          <w:lang w:val="uk-UA"/>
        </w:rPr>
        <w:t>45</w:t>
      </w:r>
      <w:r w:rsidR="00E22684">
        <w:rPr>
          <w:sz w:val="28"/>
          <w:szCs w:val="28"/>
          <w:lang w:val="uk-UA"/>
        </w:rPr>
        <w:t>,</w:t>
      </w:r>
      <w:r w:rsidR="00070037">
        <w:rPr>
          <w:sz w:val="28"/>
          <w:szCs w:val="28"/>
          <w:lang w:val="uk-UA"/>
        </w:rPr>
        <w:t xml:space="preserve"> площею 0,0280 га</w:t>
      </w:r>
      <w:r>
        <w:rPr>
          <w:sz w:val="28"/>
          <w:szCs w:val="28"/>
          <w:lang w:val="uk-UA"/>
        </w:rPr>
        <w:t>, категорія та функціональне призначення земельн</w:t>
      </w:r>
      <w:r w:rsidR="001F5059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1F505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к: землі житлової та громадської забудови, </w:t>
      </w:r>
      <w:r w:rsidRPr="000D466D">
        <w:rPr>
          <w:sz w:val="28"/>
          <w:szCs w:val="28"/>
          <w:lang w:val="uk-UA"/>
        </w:rPr>
        <w:t xml:space="preserve">під </w:t>
      </w:r>
      <w:r w:rsidR="001F5059">
        <w:rPr>
          <w:sz w:val="28"/>
          <w:szCs w:val="28"/>
          <w:lang w:val="uk-UA"/>
        </w:rPr>
        <w:t xml:space="preserve">будівництво </w:t>
      </w:r>
      <w:proofErr w:type="spellStart"/>
      <w:r w:rsidR="001F5059">
        <w:rPr>
          <w:sz w:val="28"/>
          <w:szCs w:val="28"/>
          <w:lang w:val="uk-UA"/>
        </w:rPr>
        <w:t>офісно</w:t>
      </w:r>
      <w:proofErr w:type="spellEnd"/>
      <w:r w:rsidR="001F5059">
        <w:rPr>
          <w:sz w:val="28"/>
          <w:szCs w:val="28"/>
          <w:lang w:val="uk-UA"/>
        </w:rPr>
        <w:t>-торгівельного комплексу</w:t>
      </w:r>
      <w:r w:rsidRPr="000D466D">
        <w:rPr>
          <w:sz w:val="28"/>
          <w:szCs w:val="28"/>
          <w:lang w:val="uk-UA"/>
        </w:rPr>
        <w:t>, у зв’язку</w:t>
      </w:r>
      <w:r w:rsidR="00443500">
        <w:rPr>
          <w:sz w:val="28"/>
          <w:szCs w:val="28"/>
          <w:lang w:val="uk-UA"/>
        </w:rPr>
        <w:t xml:space="preserve"> з закінченням строку дії договору оренди земель</w:t>
      </w:r>
      <w:r w:rsidR="00070037">
        <w:rPr>
          <w:sz w:val="28"/>
          <w:szCs w:val="28"/>
          <w:lang w:val="uk-UA"/>
        </w:rPr>
        <w:t>ної ділян</w:t>
      </w:r>
      <w:r w:rsidR="00443500">
        <w:rPr>
          <w:sz w:val="28"/>
          <w:szCs w:val="28"/>
          <w:lang w:val="uk-UA"/>
        </w:rPr>
        <w:t>к</w:t>
      </w:r>
      <w:r w:rsidR="00070037">
        <w:rPr>
          <w:sz w:val="28"/>
          <w:szCs w:val="28"/>
          <w:lang w:val="uk-UA"/>
        </w:rPr>
        <w:t>и</w:t>
      </w:r>
      <w:r w:rsidR="00443500">
        <w:rPr>
          <w:sz w:val="28"/>
          <w:szCs w:val="28"/>
          <w:lang w:val="uk-UA"/>
        </w:rPr>
        <w:t xml:space="preserve"> (номери відомостей про речове право</w:t>
      </w:r>
      <w:r w:rsidR="00E22684">
        <w:rPr>
          <w:sz w:val="28"/>
          <w:szCs w:val="28"/>
          <w:lang w:val="uk-UA"/>
        </w:rPr>
        <w:t>:</w:t>
      </w:r>
      <w:r w:rsidR="00443500">
        <w:rPr>
          <w:sz w:val="28"/>
          <w:szCs w:val="28"/>
          <w:lang w:val="uk-UA"/>
        </w:rPr>
        <w:t xml:space="preserve">  11833742 та 11830875 від 30.10.2015, реєстраційні номери об’єктів нерухомого майна 763571359101 та 763414559101)</w:t>
      </w:r>
      <w:r w:rsidR="00E22684">
        <w:rPr>
          <w:sz w:val="28"/>
          <w:szCs w:val="28"/>
          <w:lang w:val="uk-UA"/>
        </w:rPr>
        <w:t xml:space="preserve">, </w:t>
      </w:r>
      <w:r w:rsidRPr="000D466D">
        <w:rPr>
          <w:sz w:val="28"/>
          <w:szCs w:val="28"/>
          <w:lang w:val="uk-UA"/>
        </w:rPr>
        <w:t xml:space="preserve"> </w:t>
      </w:r>
      <w:r w:rsidR="00F7107B">
        <w:rPr>
          <w:sz w:val="28"/>
          <w:szCs w:val="28"/>
          <w:lang w:val="uk-UA"/>
        </w:rPr>
        <w:t xml:space="preserve">невідповідністю вимогам законів та </w:t>
      </w:r>
      <w:r w:rsidR="00F7107B" w:rsidRPr="00773782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F7107B">
        <w:rPr>
          <w:sz w:val="28"/>
          <w:szCs w:val="28"/>
          <w:lang w:val="uk-UA"/>
        </w:rPr>
        <w:t>, а саме</w:t>
      </w:r>
      <w:r w:rsidR="00443500">
        <w:rPr>
          <w:sz w:val="28"/>
          <w:szCs w:val="28"/>
          <w:lang w:val="uk-UA"/>
        </w:rPr>
        <w:t>:</w:t>
      </w:r>
      <w:r w:rsidR="00F7107B">
        <w:rPr>
          <w:sz w:val="28"/>
          <w:szCs w:val="28"/>
          <w:lang w:val="uk-UA"/>
        </w:rPr>
        <w:t xml:space="preserve"> </w:t>
      </w:r>
    </w:p>
    <w:p w:rsidR="00443500" w:rsidRDefault="00F7107B" w:rsidP="00DA6037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невиконанням </w:t>
      </w:r>
      <w:r w:rsidR="00B859A0">
        <w:rPr>
          <w:sz w:val="28"/>
          <w:szCs w:val="28"/>
          <w:lang w:val="uk-UA"/>
        </w:rPr>
        <w:t xml:space="preserve">частини п’ятої абзацу 2 пункту 4.2 розділу 4 </w:t>
      </w:r>
      <w:r>
        <w:rPr>
          <w:sz w:val="28"/>
          <w:szCs w:val="28"/>
          <w:lang w:val="uk-UA"/>
        </w:rPr>
        <w:t>договору оренди земельної ділянки від 31.03.1998 року № 192 (зі змінами від 12.02.2013 та 05.02.2016)</w:t>
      </w:r>
      <w:r w:rsidR="00DA6037">
        <w:rPr>
          <w:sz w:val="28"/>
          <w:szCs w:val="28"/>
          <w:lang w:val="uk-UA"/>
        </w:rPr>
        <w:t xml:space="preserve">, </w:t>
      </w:r>
      <w:r w:rsidR="009B2F98">
        <w:rPr>
          <w:sz w:val="28"/>
          <w:szCs w:val="28"/>
          <w:lang w:val="uk-UA"/>
        </w:rPr>
        <w:t>ст</w:t>
      </w:r>
      <w:r w:rsidR="009C75B3">
        <w:rPr>
          <w:sz w:val="28"/>
          <w:szCs w:val="28"/>
          <w:lang w:val="uk-UA"/>
        </w:rPr>
        <w:t>осовно зобов’язання орендаря</w:t>
      </w:r>
      <w:r w:rsidR="009B2F98">
        <w:rPr>
          <w:sz w:val="28"/>
          <w:szCs w:val="28"/>
          <w:lang w:val="uk-UA"/>
        </w:rPr>
        <w:t xml:space="preserve"> </w:t>
      </w:r>
      <w:r w:rsidR="00DA6037">
        <w:rPr>
          <w:sz w:val="28"/>
          <w:szCs w:val="28"/>
          <w:lang w:val="uk-UA"/>
        </w:rPr>
        <w:t xml:space="preserve">завершити забудову земельної </w:t>
      </w:r>
      <w:r w:rsidR="00DA6037">
        <w:rPr>
          <w:sz w:val="28"/>
          <w:szCs w:val="28"/>
          <w:lang w:val="uk-UA"/>
        </w:rPr>
        <w:lastRenderedPageBreak/>
        <w:t xml:space="preserve">ділянки в строки, встановлені проектною документацією на будівництво, затвердженого в установленому порядку, але не пізніше, ніж через три роки з моменту державної реєстрації права оренди на земельну ділянку, що суперечить вимогам статті </w:t>
      </w:r>
      <w:r w:rsidR="00B859A0">
        <w:rPr>
          <w:sz w:val="28"/>
          <w:szCs w:val="28"/>
          <w:lang w:val="uk-UA"/>
        </w:rPr>
        <w:t>36 Закону У</w:t>
      </w:r>
      <w:r w:rsidR="00EC44EC">
        <w:rPr>
          <w:sz w:val="28"/>
          <w:szCs w:val="28"/>
          <w:lang w:val="uk-UA"/>
        </w:rPr>
        <w:t xml:space="preserve">країни </w:t>
      </w:r>
      <w:r w:rsidR="00B859A0" w:rsidRPr="000D466D">
        <w:rPr>
          <w:sz w:val="28"/>
          <w:szCs w:val="28"/>
          <w:lang w:val="uk-UA"/>
        </w:rPr>
        <w:t>«Про оренду землі»</w:t>
      </w:r>
      <w:r w:rsidR="00B859A0">
        <w:rPr>
          <w:sz w:val="28"/>
          <w:szCs w:val="28"/>
          <w:lang w:val="uk-UA"/>
        </w:rPr>
        <w:t>;</w:t>
      </w:r>
    </w:p>
    <w:p w:rsidR="009954D2" w:rsidRDefault="00443500" w:rsidP="004710DA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топографо-геодезичного плану масштабу 1:500 через земельні ділянки проходять транзитні підземн</w:t>
      </w:r>
      <w:r w:rsidR="004710D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комунікації</w:t>
      </w:r>
      <w:r w:rsidR="004710DA">
        <w:rPr>
          <w:sz w:val="28"/>
          <w:szCs w:val="28"/>
          <w:lang w:val="uk-UA"/>
        </w:rPr>
        <w:t xml:space="preserve">: каналізаційна труба </w:t>
      </w:r>
      <w:r w:rsidR="004710DA">
        <w:rPr>
          <w:sz w:val="28"/>
          <w:szCs w:val="28"/>
          <w:lang w:val="en-US"/>
        </w:rPr>
        <w:t>d</w:t>
      </w:r>
      <w:r w:rsidR="004710DA">
        <w:rPr>
          <w:sz w:val="28"/>
          <w:szCs w:val="28"/>
          <w:lang w:val="uk-UA"/>
        </w:rPr>
        <w:t>-300, електричні кабелі 6 кВ, кабелі зв’язку та водопровід, що мають нормативні охоронні зони відповідно додатку И.1 (обов’язковий0 ДБН 2.2-12:2019 «Планування та забудова територій», на яких не дозволяється розміщення будь-яких споруд. Також поряд із ділянками розташований об’єкт благоустрою-декоративний фонтан та насосна станція;</w:t>
      </w:r>
    </w:p>
    <w:p w:rsidR="00070037" w:rsidRDefault="00070037" w:rsidP="00070037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розрахунком необхідної місткості установ та підприємств обслуговування на розрахунковий строк (гл.8 розділу </w:t>
      </w:r>
      <w:r>
        <w:rPr>
          <w:sz w:val="28"/>
          <w:szCs w:val="28"/>
          <w:lang w:val="en-US"/>
        </w:rPr>
        <w:t>IV</w:t>
      </w:r>
      <w:r w:rsidRPr="0007003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генерального плану</w:t>
      </w:r>
      <w:r w:rsidR="00A47212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м. Суми). Що наведений в таблиці «Розрахунки потреб в закладах і підприємствах обслуговування м. Суми на 01.01.2031р.» наявна придатна для експлуатації закладів торгівлі площа перевищує загальну потребу в 1,9 рази.</w:t>
      </w:r>
    </w:p>
    <w:p w:rsidR="004710DA" w:rsidRDefault="004710DA" w:rsidP="00070037">
      <w:pPr>
        <w:jc w:val="both"/>
        <w:rPr>
          <w:sz w:val="28"/>
          <w:szCs w:val="28"/>
          <w:lang w:val="uk-UA"/>
        </w:rPr>
      </w:pPr>
    </w:p>
    <w:p w:rsidR="00BC3D81" w:rsidRDefault="00BC3D81" w:rsidP="00BC3D81">
      <w:pPr>
        <w:jc w:val="both"/>
        <w:rPr>
          <w:sz w:val="28"/>
          <w:szCs w:val="28"/>
          <w:lang w:val="uk-UA"/>
        </w:rPr>
      </w:pPr>
    </w:p>
    <w:p w:rsidR="00BC3D81" w:rsidRDefault="00BC3D81" w:rsidP="00BC3D81">
      <w:pPr>
        <w:jc w:val="both"/>
        <w:rPr>
          <w:sz w:val="28"/>
          <w:szCs w:val="28"/>
          <w:lang w:val="uk-UA"/>
        </w:rPr>
      </w:pPr>
    </w:p>
    <w:p w:rsidR="00BC3D81" w:rsidRPr="00BC3D81" w:rsidRDefault="00BC3D81" w:rsidP="00BC3D81">
      <w:pPr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3D141F" w:rsidRPr="00E22684" w:rsidRDefault="003D141F" w:rsidP="009954D2">
      <w:pPr>
        <w:ind w:right="174"/>
        <w:jc w:val="both"/>
        <w:rPr>
          <w:sz w:val="28"/>
          <w:szCs w:val="28"/>
          <w:lang w:val="uk-UA"/>
        </w:rPr>
      </w:pP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Юрій</w:t>
      </w:r>
    </w:p>
    <w:sectPr w:rsidR="000414AC" w:rsidRPr="00106D8D" w:rsidSect="00DA6037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BDF6E07"/>
    <w:multiLevelType w:val="hybridMultilevel"/>
    <w:tmpl w:val="43428AB4"/>
    <w:lvl w:ilvl="0" w:tplc="3F4EE5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3A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57A69"/>
    <w:rsid w:val="0006438D"/>
    <w:rsid w:val="00070037"/>
    <w:rsid w:val="0007533D"/>
    <w:rsid w:val="000808BD"/>
    <w:rsid w:val="000827C6"/>
    <w:rsid w:val="000C4A41"/>
    <w:rsid w:val="000E0D08"/>
    <w:rsid w:val="000E4B84"/>
    <w:rsid w:val="00103325"/>
    <w:rsid w:val="00121A8D"/>
    <w:rsid w:val="00145136"/>
    <w:rsid w:val="00161FEA"/>
    <w:rsid w:val="00164377"/>
    <w:rsid w:val="00181D4A"/>
    <w:rsid w:val="00185C18"/>
    <w:rsid w:val="0019497C"/>
    <w:rsid w:val="001C5191"/>
    <w:rsid w:val="001F5059"/>
    <w:rsid w:val="00201500"/>
    <w:rsid w:val="00201EB4"/>
    <w:rsid w:val="002058B4"/>
    <w:rsid w:val="00222DC7"/>
    <w:rsid w:val="002241F6"/>
    <w:rsid w:val="00227CAC"/>
    <w:rsid w:val="002374A4"/>
    <w:rsid w:val="0028109A"/>
    <w:rsid w:val="00290321"/>
    <w:rsid w:val="002A4321"/>
    <w:rsid w:val="002A5CD8"/>
    <w:rsid w:val="002B7596"/>
    <w:rsid w:val="0032346D"/>
    <w:rsid w:val="00337436"/>
    <w:rsid w:val="003460C0"/>
    <w:rsid w:val="003547EF"/>
    <w:rsid w:val="003A6E4B"/>
    <w:rsid w:val="003D141F"/>
    <w:rsid w:val="00401C24"/>
    <w:rsid w:val="0041286F"/>
    <w:rsid w:val="004274DE"/>
    <w:rsid w:val="00432DBA"/>
    <w:rsid w:val="004361BC"/>
    <w:rsid w:val="00443500"/>
    <w:rsid w:val="00443AF9"/>
    <w:rsid w:val="00452F87"/>
    <w:rsid w:val="00463D5F"/>
    <w:rsid w:val="004710DA"/>
    <w:rsid w:val="004C6300"/>
    <w:rsid w:val="004E23C2"/>
    <w:rsid w:val="004F4274"/>
    <w:rsid w:val="004F719C"/>
    <w:rsid w:val="005078D7"/>
    <w:rsid w:val="00507FE4"/>
    <w:rsid w:val="00521E49"/>
    <w:rsid w:val="00522DEB"/>
    <w:rsid w:val="00526D57"/>
    <w:rsid w:val="00562A7C"/>
    <w:rsid w:val="005707B4"/>
    <w:rsid w:val="00573DC6"/>
    <w:rsid w:val="00584DC0"/>
    <w:rsid w:val="005B4275"/>
    <w:rsid w:val="005F0359"/>
    <w:rsid w:val="005F579D"/>
    <w:rsid w:val="006011D0"/>
    <w:rsid w:val="00624679"/>
    <w:rsid w:val="00636055"/>
    <w:rsid w:val="006464E7"/>
    <w:rsid w:val="0066770D"/>
    <w:rsid w:val="0067152B"/>
    <w:rsid w:val="00672A71"/>
    <w:rsid w:val="00697918"/>
    <w:rsid w:val="006B2CDB"/>
    <w:rsid w:val="007145F1"/>
    <w:rsid w:val="00723326"/>
    <w:rsid w:val="007265F2"/>
    <w:rsid w:val="00733BEC"/>
    <w:rsid w:val="00766C71"/>
    <w:rsid w:val="00767EB2"/>
    <w:rsid w:val="00786298"/>
    <w:rsid w:val="007A3399"/>
    <w:rsid w:val="007B1A7C"/>
    <w:rsid w:val="007E62BD"/>
    <w:rsid w:val="007E6363"/>
    <w:rsid w:val="007E6CBE"/>
    <w:rsid w:val="00801A9F"/>
    <w:rsid w:val="008118A6"/>
    <w:rsid w:val="00814D3F"/>
    <w:rsid w:val="00864FAC"/>
    <w:rsid w:val="0087551C"/>
    <w:rsid w:val="0088210B"/>
    <w:rsid w:val="008B77AE"/>
    <w:rsid w:val="008B7B2C"/>
    <w:rsid w:val="008C16B9"/>
    <w:rsid w:val="008C1E47"/>
    <w:rsid w:val="008C5D8C"/>
    <w:rsid w:val="008D62DE"/>
    <w:rsid w:val="008E3A66"/>
    <w:rsid w:val="00931610"/>
    <w:rsid w:val="00932F0B"/>
    <w:rsid w:val="00934CED"/>
    <w:rsid w:val="009353ED"/>
    <w:rsid w:val="00940F92"/>
    <w:rsid w:val="00952019"/>
    <w:rsid w:val="0096114C"/>
    <w:rsid w:val="009764C6"/>
    <w:rsid w:val="00976BED"/>
    <w:rsid w:val="009771C8"/>
    <w:rsid w:val="009922EC"/>
    <w:rsid w:val="009954D2"/>
    <w:rsid w:val="00995FCF"/>
    <w:rsid w:val="00997801"/>
    <w:rsid w:val="009A37A9"/>
    <w:rsid w:val="009B214C"/>
    <w:rsid w:val="009B2F98"/>
    <w:rsid w:val="009C75B3"/>
    <w:rsid w:val="009E5EDD"/>
    <w:rsid w:val="009F601F"/>
    <w:rsid w:val="00A00D4E"/>
    <w:rsid w:val="00A01C74"/>
    <w:rsid w:val="00A0447E"/>
    <w:rsid w:val="00A1329D"/>
    <w:rsid w:val="00A13C7B"/>
    <w:rsid w:val="00A20556"/>
    <w:rsid w:val="00A23B05"/>
    <w:rsid w:val="00A36FC1"/>
    <w:rsid w:val="00A47212"/>
    <w:rsid w:val="00A8671F"/>
    <w:rsid w:val="00A912A6"/>
    <w:rsid w:val="00AA72FB"/>
    <w:rsid w:val="00AA7C83"/>
    <w:rsid w:val="00AC43A0"/>
    <w:rsid w:val="00AF1020"/>
    <w:rsid w:val="00AF6BEA"/>
    <w:rsid w:val="00B468F1"/>
    <w:rsid w:val="00B81B22"/>
    <w:rsid w:val="00B859A0"/>
    <w:rsid w:val="00B90DEE"/>
    <w:rsid w:val="00BB051E"/>
    <w:rsid w:val="00BB10F0"/>
    <w:rsid w:val="00BB230F"/>
    <w:rsid w:val="00BB3B2E"/>
    <w:rsid w:val="00BC3D81"/>
    <w:rsid w:val="00BD6D3A"/>
    <w:rsid w:val="00BE27E8"/>
    <w:rsid w:val="00BF2233"/>
    <w:rsid w:val="00C00415"/>
    <w:rsid w:val="00C215DC"/>
    <w:rsid w:val="00C21832"/>
    <w:rsid w:val="00C30E71"/>
    <w:rsid w:val="00C47B59"/>
    <w:rsid w:val="00C55BAA"/>
    <w:rsid w:val="00C90764"/>
    <w:rsid w:val="00CA0367"/>
    <w:rsid w:val="00CB088A"/>
    <w:rsid w:val="00CD0CF9"/>
    <w:rsid w:val="00CF617E"/>
    <w:rsid w:val="00D14FCC"/>
    <w:rsid w:val="00D22E12"/>
    <w:rsid w:val="00D26653"/>
    <w:rsid w:val="00D45E98"/>
    <w:rsid w:val="00D47361"/>
    <w:rsid w:val="00D64041"/>
    <w:rsid w:val="00D73E93"/>
    <w:rsid w:val="00D75A7C"/>
    <w:rsid w:val="00D77E68"/>
    <w:rsid w:val="00DA6037"/>
    <w:rsid w:val="00DB0EA6"/>
    <w:rsid w:val="00DB3AC8"/>
    <w:rsid w:val="00DC2EAE"/>
    <w:rsid w:val="00DE1E54"/>
    <w:rsid w:val="00E07AFC"/>
    <w:rsid w:val="00E22684"/>
    <w:rsid w:val="00E34A7E"/>
    <w:rsid w:val="00E51065"/>
    <w:rsid w:val="00E66DC4"/>
    <w:rsid w:val="00EB4E5C"/>
    <w:rsid w:val="00EC44EC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54596"/>
    <w:rsid w:val="00F7107B"/>
    <w:rsid w:val="00F85AD9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572B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3</cp:revision>
  <cp:lastPrinted>2023-04-10T07:52:00Z</cp:lastPrinted>
  <dcterms:created xsi:type="dcterms:W3CDTF">2023-04-10T07:46:00Z</dcterms:created>
  <dcterms:modified xsi:type="dcterms:W3CDTF">2023-04-10T10:29:00Z</dcterms:modified>
</cp:coreProperties>
</file>