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8F" w:rsidRPr="008D2FC8" w:rsidRDefault="00BA278F" w:rsidP="002E63AE">
      <w:pPr>
        <w:shd w:val="clear" w:color="auto" w:fill="FFFFFF"/>
        <w:ind w:left="4536"/>
        <w:outlineLvl w:val="3"/>
        <w:rPr>
          <w:lang w:eastAsia="ru-RU"/>
        </w:rPr>
      </w:pPr>
      <w:r w:rsidRPr="008D2FC8">
        <w:rPr>
          <w:lang w:eastAsia="ru-RU"/>
        </w:rPr>
        <w:t>Додаток</w:t>
      </w:r>
    </w:p>
    <w:p w:rsidR="00BA278F" w:rsidRPr="008D2FC8" w:rsidRDefault="00BA278F" w:rsidP="002E63AE">
      <w:pPr>
        <w:shd w:val="clear" w:color="auto" w:fill="FFFFFF"/>
        <w:ind w:left="4536"/>
        <w:jc w:val="both"/>
        <w:outlineLvl w:val="3"/>
        <w:rPr>
          <w:lang w:eastAsia="ru-RU"/>
        </w:rPr>
      </w:pPr>
      <w:r w:rsidRPr="008D2FC8">
        <w:rPr>
          <w:lang w:eastAsia="ru-RU"/>
        </w:rPr>
        <w:t>до рішення Сумської міської ради</w:t>
      </w:r>
    </w:p>
    <w:p w:rsidR="00BA278F" w:rsidRPr="008D2FC8" w:rsidRDefault="00BA278F" w:rsidP="002E63AE">
      <w:pPr>
        <w:shd w:val="clear" w:color="auto" w:fill="FFFFFF"/>
        <w:ind w:left="4536"/>
        <w:jc w:val="both"/>
        <w:outlineLvl w:val="3"/>
      </w:pPr>
      <w:r w:rsidRPr="008D2FC8">
        <w:t>«</w:t>
      </w:r>
      <w:r w:rsidR="005166CB">
        <w:t>Про</w:t>
      </w:r>
      <w:r w:rsidRPr="008D2FC8">
        <w:t xml:space="preserve"> Положення про </w:t>
      </w:r>
      <w:r w:rsidR="00921EB0">
        <w:t>у</w:t>
      </w:r>
      <w:r w:rsidR="006B20DE">
        <w:t>правління публічної інформації</w:t>
      </w:r>
      <w:r w:rsidR="005166CB" w:rsidRPr="005166CB">
        <w:t xml:space="preserve"> </w:t>
      </w:r>
      <w:r w:rsidRPr="008D2FC8">
        <w:t>Сумської міської ради»</w:t>
      </w:r>
    </w:p>
    <w:p w:rsidR="00BA278F" w:rsidRPr="008D2FC8" w:rsidRDefault="00BA278F" w:rsidP="002E63AE">
      <w:pPr>
        <w:shd w:val="clear" w:color="auto" w:fill="FFFFFF"/>
        <w:ind w:left="4536"/>
        <w:jc w:val="both"/>
        <w:outlineLvl w:val="3"/>
        <w:rPr>
          <w:b/>
          <w:bCs/>
          <w:lang w:eastAsia="ru-RU"/>
        </w:rPr>
      </w:pPr>
      <w:r w:rsidRPr="008D2FC8">
        <w:rPr>
          <w:lang w:eastAsia="ru-RU"/>
        </w:rPr>
        <w:t xml:space="preserve">від </w:t>
      </w:r>
      <w:r w:rsidR="006B20DE">
        <w:rPr>
          <w:lang w:eastAsia="ru-RU"/>
        </w:rPr>
        <w:t xml:space="preserve">   </w:t>
      </w:r>
      <w:r w:rsidR="006B1685">
        <w:rPr>
          <w:lang w:eastAsia="ru-RU"/>
        </w:rPr>
        <w:t>_______________</w:t>
      </w:r>
      <w:r w:rsidR="006B20DE">
        <w:rPr>
          <w:lang w:eastAsia="ru-RU"/>
        </w:rPr>
        <w:t xml:space="preserve"> </w:t>
      </w:r>
      <w:r w:rsidRPr="008D2FC8">
        <w:rPr>
          <w:lang w:eastAsia="ru-RU"/>
        </w:rPr>
        <w:t xml:space="preserve">№ </w:t>
      </w:r>
      <w:r w:rsidR="006B1685">
        <w:rPr>
          <w:lang w:eastAsia="ru-RU"/>
        </w:rPr>
        <w:t>_____________</w:t>
      </w:r>
    </w:p>
    <w:p w:rsidR="00BA278F" w:rsidRPr="008D2FC8" w:rsidRDefault="00BA278F" w:rsidP="00BA278F">
      <w:pPr>
        <w:shd w:val="clear" w:color="auto" w:fill="FFFFFF"/>
        <w:jc w:val="both"/>
        <w:outlineLvl w:val="3"/>
        <w:rPr>
          <w:b/>
          <w:bCs/>
          <w:lang w:eastAsia="ru-RU"/>
        </w:rPr>
      </w:pPr>
    </w:p>
    <w:p w:rsidR="00BA278F" w:rsidRPr="008D2FC8" w:rsidRDefault="00BA278F" w:rsidP="00BA278F">
      <w:pPr>
        <w:shd w:val="clear" w:color="auto" w:fill="FFFFFF"/>
        <w:jc w:val="center"/>
        <w:outlineLvl w:val="3"/>
        <w:rPr>
          <w:b/>
          <w:bCs/>
          <w:sz w:val="32"/>
          <w:szCs w:val="32"/>
        </w:rPr>
      </w:pPr>
      <w:r w:rsidRPr="008D2FC8">
        <w:rPr>
          <w:b/>
          <w:bCs/>
          <w:sz w:val="32"/>
          <w:szCs w:val="32"/>
        </w:rPr>
        <w:t>Положення</w:t>
      </w:r>
    </w:p>
    <w:p w:rsidR="00BA278F" w:rsidRDefault="00BA278F" w:rsidP="00BA278F">
      <w:pPr>
        <w:shd w:val="clear" w:color="auto" w:fill="FFFFFF"/>
        <w:jc w:val="center"/>
        <w:outlineLvl w:val="3"/>
        <w:rPr>
          <w:b/>
          <w:bCs/>
          <w:sz w:val="32"/>
          <w:szCs w:val="32"/>
        </w:rPr>
      </w:pPr>
      <w:r w:rsidRPr="008D2FC8">
        <w:rPr>
          <w:b/>
          <w:bCs/>
          <w:sz w:val="32"/>
          <w:szCs w:val="32"/>
        </w:rPr>
        <w:t xml:space="preserve">про </w:t>
      </w:r>
      <w:r w:rsidR="008D0F6E">
        <w:rPr>
          <w:b/>
          <w:bCs/>
          <w:sz w:val="32"/>
          <w:szCs w:val="32"/>
        </w:rPr>
        <w:t>у</w:t>
      </w:r>
      <w:r w:rsidR="006B20DE">
        <w:rPr>
          <w:b/>
          <w:bCs/>
          <w:sz w:val="32"/>
          <w:szCs w:val="32"/>
        </w:rPr>
        <w:t>правління публічної інформації</w:t>
      </w:r>
      <w:r w:rsidRPr="008D2FC8">
        <w:rPr>
          <w:b/>
          <w:bCs/>
          <w:sz w:val="32"/>
          <w:szCs w:val="32"/>
        </w:rPr>
        <w:t xml:space="preserve"> Сумської міської ради</w:t>
      </w:r>
    </w:p>
    <w:p w:rsidR="00192217" w:rsidRPr="00192217" w:rsidRDefault="00192217" w:rsidP="00192217">
      <w:pPr>
        <w:rPr>
          <w:rFonts w:eastAsia="Calibri"/>
          <w:b/>
          <w:bCs/>
          <w:i/>
          <w:iCs/>
          <w:color w:val="auto"/>
          <w:lang w:eastAsia="ru-RU"/>
        </w:rPr>
      </w:pPr>
    </w:p>
    <w:p w:rsidR="00192217" w:rsidRPr="00192217" w:rsidRDefault="00192217" w:rsidP="00192217">
      <w:pPr>
        <w:jc w:val="center"/>
        <w:rPr>
          <w:rFonts w:eastAsia="Calibri"/>
          <w:b/>
          <w:bCs/>
          <w:color w:val="auto"/>
          <w:lang w:eastAsia="ru-RU"/>
        </w:rPr>
      </w:pPr>
    </w:p>
    <w:p w:rsidR="00192217" w:rsidRPr="00192217" w:rsidRDefault="00FB51F0" w:rsidP="00192217">
      <w:pPr>
        <w:jc w:val="center"/>
        <w:rPr>
          <w:rFonts w:eastAsia="Calibri"/>
          <w:b/>
          <w:bCs/>
          <w:color w:val="auto"/>
          <w:lang w:eastAsia="ru-RU"/>
        </w:rPr>
      </w:pPr>
      <w:r>
        <w:rPr>
          <w:rFonts w:eastAsia="Calibri"/>
          <w:b/>
          <w:bCs/>
          <w:color w:val="auto"/>
          <w:lang w:eastAsia="ru-RU"/>
        </w:rPr>
        <w:t xml:space="preserve">РОЗДІЛ І. </w:t>
      </w:r>
      <w:r w:rsidR="00192217" w:rsidRPr="00192217">
        <w:rPr>
          <w:rFonts w:eastAsia="Calibri"/>
          <w:b/>
          <w:bCs/>
          <w:color w:val="auto"/>
          <w:lang w:eastAsia="ru-RU"/>
        </w:rPr>
        <w:t xml:space="preserve"> ЗАГАЛЬНІ ПОЛОЖЕННЯ</w:t>
      </w:r>
    </w:p>
    <w:p w:rsidR="00192217" w:rsidRPr="00192217" w:rsidRDefault="00192217" w:rsidP="00192217">
      <w:pPr>
        <w:jc w:val="center"/>
        <w:rPr>
          <w:rFonts w:eastAsia="Calibri"/>
          <w:b/>
          <w:bCs/>
          <w:color w:val="auto"/>
          <w:lang w:eastAsia="ru-RU"/>
        </w:rPr>
      </w:pPr>
    </w:p>
    <w:p w:rsidR="00192217" w:rsidRPr="008A4AD2" w:rsidRDefault="00192217" w:rsidP="008A4AD2">
      <w:pPr>
        <w:ind w:firstLine="708"/>
        <w:jc w:val="both"/>
      </w:pPr>
      <w:r w:rsidRPr="00192217">
        <w:rPr>
          <w:rFonts w:eastAsia="Calibri"/>
          <w:color w:val="auto"/>
          <w:lang w:eastAsia="ru-RU"/>
        </w:rPr>
        <w:t>1.1.</w:t>
      </w:r>
      <w:r w:rsidR="000A1E86">
        <w:rPr>
          <w:rFonts w:eastAsia="Calibri"/>
          <w:color w:val="auto"/>
          <w:lang w:eastAsia="ru-RU"/>
        </w:rPr>
        <w:t xml:space="preserve"> </w:t>
      </w:r>
      <w:r w:rsidRPr="00192217">
        <w:rPr>
          <w:rFonts w:eastAsia="Calibri"/>
          <w:color w:val="auto"/>
          <w:lang w:eastAsia="ru-RU"/>
        </w:rPr>
        <w:t xml:space="preserve">Управління публічної інформації Сумської міської ради </w:t>
      </w:r>
      <w:r>
        <w:rPr>
          <w:rFonts w:eastAsia="Calibri"/>
          <w:color w:val="auto"/>
          <w:lang w:eastAsia="ru-RU"/>
        </w:rPr>
        <w:t>(</w:t>
      </w:r>
      <w:r w:rsidRPr="00192217">
        <w:rPr>
          <w:rFonts w:eastAsia="Calibri"/>
          <w:color w:val="auto"/>
          <w:lang w:eastAsia="ru-RU"/>
        </w:rPr>
        <w:t>д</w:t>
      </w:r>
      <w:r>
        <w:rPr>
          <w:rFonts w:eastAsia="Calibri"/>
          <w:color w:val="auto"/>
          <w:lang w:eastAsia="ru-RU"/>
        </w:rPr>
        <w:t>алі – У</w:t>
      </w:r>
      <w:r w:rsidRPr="00192217">
        <w:rPr>
          <w:rFonts w:eastAsia="Calibri"/>
          <w:color w:val="auto"/>
          <w:lang w:eastAsia="ru-RU"/>
        </w:rPr>
        <w:t xml:space="preserve">правління) </w:t>
      </w:r>
      <w:r w:rsidR="004D65B0">
        <w:t>утворюється Сумською міською радою та є її виконавчим органом (без статусу юридичної особи).</w:t>
      </w:r>
    </w:p>
    <w:p w:rsidR="00434CD9" w:rsidRPr="004B5A7F" w:rsidRDefault="00192217" w:rsidP="00434CD9">
      <w:pPr>
        <w:ind w:firstLine="567"/>
        <w:jc w:val="both"/>
        <w:rPr>
          <w:color w:val="auto"/>
          <w:lang w:eastAsia="ru-RU"/>
        </w:rPr>
      </w:pPr>
      <w:r w:rsidRPr="00192217">
        <w:rPr>
          <w:rFonts w:eastAsia="Calibri"/>
          <w:color w:val="auto"/>
          <w:lang w:eastAsia="ru-RU"/>
        </w:rPr>
        <w:t xml:space="preserve">1.2. Управління підзвітне та підконтрольне </w:t>
      </w:r>
      <w:r w:rsidR="008A4AD2">
        <w:rPr>
          <w:rFonts w:eastAsia="Calibri"/>
          <w:color w:val="auto"/>
          <w:lang w:eastAsia="ru-RU"/>
        </w:rPr>
        <w:t xml:space="preserve">Сумській міській раді, </w:t>
      </w:r>
      <w:r w:rsidR="008A4AD2" w:rsidRPr="00434CD9">
        <w:rPr>
          <w:rFonts w:eastAsia="Calibri"/>
          <w:color w:val="auto"/>
          <w:lang w:eastAsia="ru-RU"/>
        </w:rPr>
        <w:t>підпорядковане виконавчому комітету Сумської міської ради та Сумському міському голові</w:t>
      </w:r>
      <w:r w:rsidR="00434CD9" w:rsidRPr="000F64E4">
        <w:rPr>
          <w:rFonts w:eastAsia="Calibri"/>
          <w:color w:val="auto"/>
          <w:lang w:eastAsia="ru-RU"/>
        </w:rPr>
        <w:t xml:space="preserve">.  </w:t>
      </w:r>
      <w:r w:rsidR="00434CD9" w:rsidRPr="000F64E4">
        <w:rPr>
          <w:color w:val="auto"/>
          <w:lang w:eastAsia="ru-RU"/>
        </w:rPr>
        <w:t>Координацію роботи Управління здійснює керуючи</w:t>
      </w:r>
      <w:r w:rsidR="004B5A7F">
        <w:rPr>
          <w:color w:val="auto"/>
          <w:lang w:eastAsia="ru-RU"/>
        </w:rPr>
        <w:t>й справами виконавчого комітету, або заступник міського голови згідно</w:t>
      </w:r>
      <w:r w:rsidR="00C430CD">
        <w:rPr>
          <w:color w:val="auto"/>
          <w:lang w:eastAsia="ru-RU"/>
        </w:rPr>
        <w:t xml:space="preserve"> з розподілом</w:t>
      </w:r>
      <w:r w:rsidR="004B5A7F">
        <w:rPr>
          <w:color w:val="auto"/>
          <w:lang w:eastAsia="ru-RU"/>
        </w:rPr>
        <w:t xml:space="preserve"> обов</w:t>
      </w:r>
      <w:r w:rsidR="004B5A7F" w:rsidRPr="004B5A7F">
        <w:rPr>
          <w:color w:val="auto"/>
          <w:lang w:eastAsia="ru-RU"/>
        </w:rPr>
        <w:t>’</w:t>
      </w:r>
      <w:r w:rsidR="004B5A7F">
        <w:rPr>
          <w:color w:val="auto"/>
          <w:lang w:eastAsia="ru-RU"/>
        </w:rPr>
        <w:t>язків.</w:t>
      </w:r>
    </w:p>
    <w:p w:rsidR="00192217" w:rsidRPr="00192217" w:rsidRDefault="008A4AD2" w:rsidP="00192217">
      <w:pPr>
        <w:ind w:firstLine="567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1.3. У своїй діяльності Управління</w:t>
      </w:r>
      <w:r w:rsidR="00192217" w:rsidRPr="00192217">
        <w:rPr>
          <w:rFonts w:eastAsia="Calibri"/>
          <w:color w:val="auto"/>
          <w:lang w:eastAsia="ru-RU"/>
        </w:rPr>
        <w:t xml:space="preserve"> керується Конституцію України, Законами України «Про місцеве самоврядування в Україні», «Про службу в органах місцевого самоврядування», «Про запобігання корупції», </w:t>
      </w:r>
      <w:r w:rsidRPr="00192217">
        <w:rPr>
          <w:rFonts w:eastAsia="Calibri"/>
          <w:color w:val="auto"/>
          <w:lang w:eastAsia="ru-RU"/>
        </w:rPr>
        <w:t xml:space="preserve">«Про звернення громадян», </w:t>
      </w:r>
      <w:r w:rsidR="00192217" w:rsidRPr="00192217">
        <w:rPr>
          <w:rFonts w:eastAsia="Calibri"/>
          <w:color w:val="auto"/>
          <w:lang w:eastAsia="ru-RU"/>
        </w:rPr>
        <w:t>«Про доступ до публічно</w:t>
      </w:r>
      <w:r w:rsidR="00AB5DE6">
        <w:rPr>
          <w:rFonts w:eastAsia="Calibri"/>
          <w:color w:val="auto"/>
          <w:lang w:eastAsia="ru-RU"/>
        </w:rPr>
        <w:t xml:space="preserve">ї інформації», «Про інформацію», «Про електронні документи та електронний документообіг» </w:t>
      </w:r>
      <w:r w:rsidR="00192217" w:rsidRPr="00192217">
        <w:rPr>
          <w:rFonts w:eastAsia="Calibri"/>
          <w:color w:val="auto"/>
          <w:lang w:eastAsia="ru-RU"/>
        </w:rPr>
        <w:t>та іншими</w:t>
      </w:r>
      <w:r w:rsidR="00AB5DE6">
        <w:rPr>
          <w:rFonts w:eastAsia="Calibri"/>
          <w:color w:val="auto"/>
          <w:lang w:eastAsia="ru-RU"/>
        </w:rPr>
        <w:t xml:space="preserve"> законами України, п</w:t>
      </w:r>
      <w:r w:rsidR="00192217" w:rsidRPr="00192217">
        <w:rPr>
          <w:rFonts w:eastAsia="Calibri"/>
          <w:color w:val="auto"/>
          <w:lang w:eastAsia="ru-RU"/>
        </w:rPr>
        <w:t>остановами Кабінету Міністрів України, Регламентом роботи Сумської міської ради, Регламентом роботи виконавчих органів Сумської міської ради, рішеннями міської ради та виконавчого комітету Сумської міської ради, розпорядженнями міського голови, іншими нормативно-правовими</w:t>
      </w:r>
      <w:r w:rsidR="000B284C">
        <w:rPr>
          <w:rFonts w:eastAsia="Calibri"/>
          <w:color w:val="auto"/>
          <w:lang w:eastAsia="ru-RU"/>
        </w:rPr>
        <w:t xml:space="preserve"> актами стосовно функцій управління</w:t>
      </w:r>
      <w:bookmarkStart w:id="0" w:name="_GoBack"/>
      <w:bookmarkEnd w:id="0"/>
      <w:r w:rsidR="00192217" w:rsidRPr="00192217">
        <w:rPr>
          <w:rFonts w:eastAsia="Calibri"/>
          <w:color w:val="auto"/>
          <w:lang w:eastAsia="ru-RU"/>
        </w:rPr>
        <w:t xml:space="preserve"> та цим Положенням.</w:t>
      </w:r>
    </w:p>
    <w:p w:rsidR="008A4AD2" w:rsidRDefault="00192217" w:rsidP="00192217">
      <w:pPr>
        <w:ind w:firstLine="567"/>
        <w:jc w:val="both"/>
        <w:rPr>
          <w:rFonts w:eastAsia="Calibri"/>
          <w:color w:val="auto"/>
          <w:lang w:eastAsia="ru-RU"/>
        </w:rPr>
      </w:pPr>
      <w:r w:rsidRPr="00192217">
        <w:rPr>
          <w:rFonts w:eastAsia="Calibri"/>
          <w:color w:val="auto"/>
          <w:lang w:eastAsia="ru-RU"/>
        </w:rPr>
        <w:t xml:space="preserve">1.4. </w:t>
      </w:r>
      <w:r w:rsidR="008A4AD2">
        <w:rPr>
          <w:rFonts w:eastAsia="Calibri"/>
          <w:color w:val="auto"/>
          <w:lang w:eastAsia="ru-RU"/>
        </w:rPr>
        <w:t xml:space="preserve">Працівники Управління </w:t>
      </w:r>
      <w:r w:rsidR="00F901B9">
        <w:rPr>
          <w:rFonts w:eastAsia="Calibri"/>
          <w:color w:val="auto"/>
          <w:lang w:eastAsia="ru-RU"/>
        </w:rPr>
        <w:t>у</w:t>
      </w:r>
      <w:r w:rsidR="008A4AD2">
        <w:rPr>
          <w:rFonts w:eastAsia="Calibri"/>
          <w:color w:val="auto"/>
          <w:lang w:eastAsia="ru-RU"/>
        </w:rPr>
        <w:t>тримуються за рахунок міського бюджету. На працівників Управління поширюється дія Закону України «Про службу в органах місцевого самоврядування».</w:t>
      </w:r>
    </w:p>
    <w:p w:rsidR="008A4AD2" w:rsidRDefault="008A4AD2" w:rsidP="00192217">
      <w:pPr>
        <w:ind w:firstLine="567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1.5. Управління під час виконання покладених на нього завдань взаємодіє з іншими виконавчими органами Сумської міської ради, органами місцевого самоврядування, депутатами, органами виконавчої влади, суб</w:t>
      </w:r>
      <w:r w:rsidRPr="008A4AD2">
        <w:rPr>
          <w:rFonts w:eastAsia="Calibri"/>
          <w:color w:val="auto"/>
          <w:lang w:eastAsia="ru-RU"/>
        </w:rPr>
        <w:t>’</w:t>
      </w:r>
      <w:r>
        <w:rPr>
          <w:rFonts w:eastAsia="Calibri"/>
          <w:color w:val="auto"/>
          <w:lang w:eastAsia="ru-RU"/>
        </w:rPr>
        <w:t>єктами господарювання, об</w:t>
      </w:r>
      <w:r w:rsidRPr="008A4AD2">
        <w:rPr>
          <w:rFonts w:eastAsia="Calibri"/>
          <w:color w:val="auto"/>
          <w:lang w:eastAsia="ru-RU"/>
        </w:rPr>
        <w:t>’</w:t>
      </w:r>
      <w:r>
        <w:rPr>
          <w:rFonts w:eastAsia="Calibri"/>
          <w:color w:val="auto"/>
          <w:lang w:eastAsia="ru-RU"/>
        </w:rPr>
        <w:t>єднаннями громадян і громадянами, підприємствами, установами та організаціями незалежно від форм власності.</w:t>
      </w:r>
    </w:p>
    <w:p w:rsidR="00B97CBD" w:rsidRDefault="00B97CBD" w:rsidP="00B97CBD">
      <w:pPr>
        <w:ind w:firstLine="567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1.6. Положення про Управління затверджується Сумською міською радою. Положення про відділи Управління затверджуються начальником Управління.</w:t>
      </w:r>
    </w:p>
    <w:p w:rsidR="00201DD0" w:rsidRDefault="00407AF1" w:rsidP="00EC5B9D">
      <w:pPr>
        <w:ind w:firstLine="567"/>
        <w:jc w:val="both"/>
      </w:pPr>
      <w:r>
        <w:rPr>
          <w:rFonts w:eastAsia="Calibri"/>
          <w:color w:val="auto"/>
          <w:lang w:eastAsia="ru-RU"/>
        </w:rPr>
        <w:t>1.7. Управління забезпечує організацію здійснення власних та делегованих повноважень органів виконавчої влади, визначених:</w:t>
      </w:r>
      <w:r w:rsidR="00201DD0">
        <w:rPr>
          <w:rFonts w:eastAsia="Calibri"/>
          <w:color w:val="auto"/>
          <w:lang w:eastAsia="ru-RU"/>
        </w:rPr>
        <w:t xml:space="preserve"> </w:t>
      </w:r>
      <w:r w:rsidR="00EC5B9D">
        <w:rPr>
          <w:rFonts w:eastAsia="Calibri"/>
          <w:color w:val="auto"/>
          <w:lang w:eastAsia="ru-RU"/>
        </w:rPr>
        <w:t>підпунктом</w:t>
      </w:r>
      <w:r w:rsidR="00201DD0">
        <w:rPr>
          <w:rFonts w:eastAsia="Calibri"/>
          <w:color w:val="auto"/>
          <w:lang w:eastAsia="ru-RU"/>
        </w:rPr>
        <w:t xml:space="preserve"> </w:t>
      </w:r>
      <w:r w:rsidR="00EC5B9D">
        <w:t>1, пункт</w:t>
      </w:r>
      <w:r w:rsidR="00930685">
        <w:t>у “б”, частини першої, статті 38</w:t>
      </w:r>
      <w:r w:rsidR="00201DD0">
        <w:t xml:space="preserve"> Закону України “Про місцеве самоврядування в </w:t>
      </w:r>
      <w:r w:rsidR="00201DD0">
        <w:lastRenderedPageBreak/>
        <w:t xml:space="preserve">Україні”; </w:t>
      </w:r>
      <w:r w:rsidR="00EC5B9D">
        <w:t xml:space="preserve">пунктом 3 статті 18 Закону України «Про місцеве самоврядування в Україні»; </w:t>
      </w:r>
      <w:r w:rsidR="00201DD0">
        <w:t>статтею 40 Закону України “Про місцеве самоврядування в Україні”; статтею 19</w:t>
      </w:r>
      <w:r w:rsidR="00EC5B9D">
        <w:t>, статтею 23¹, статтею 28</w:t>
      </w:r>
      <w:r w:rsidR="00201DD0">
        <w:t xml:space="preserve"> Закону У</w:t>
      </w:r>
      <w:r w:rsidR="00EC5B9D">
        <w:t>країни “Про звернення громадян”;</w:t>
      </w:r>
      <w:r w:rsidR="00AB5DE6">
        <w:t xml:space="preserve"> Законом України «Про інформацію»; Законом України «Про доступ до публічної інформації».</w:t>
      </w:r>
    </w:p>
    <w:p w:rsidR="00F901B9" w:rsidRDefault="00F901B9" w:rsidP="00201DD0">
      <w:pPr>
        <w:ind w:firstLine="700"/>
        <w:jc w:val="both"/>
      </w:pPr>
    </w:p>
    <w:p w:rsidR="00201DD0" w:rsidRPr="00201DD0" w:rsidRDefault="00201DD0" w:rsidP="00201DD0">
      <w:pPr>
        <w:ind w:firstLine="567"/>
        <w:jc w:val="center"/>
        <w:rPr>
          <w:rFonts w:eastAsia="Calibri"/>
          <w:b/>
          <w:color w:val="auto"/>
          <w:lang w:eastAsia="ru-RU"/>
        </w:rPr>
      </w:pPr>
      <w:r w:rsidRPr="00201DD0">
        <w:rPr>
          <w:rFonts w:eastAsia="Calibri"/>
          <w:b/>
          <w:color w:val="auto"/>
          <w:lang w:eastAsia="ru-RU"/>
        </w:rPr>
        <w:t>РОЗДІЛ ІІ. СТРУКТУРА ТА ОРГАНІЗАЦІЯ РОБОТИ.</w:t>
      </w:r>
    </w:p>
    <w:p w:rsidR="00201DD0" w:rsidRDefault="00201DD0" w:rsidP="00192217">
      <w:pPr>
        <w:ind w:firstLine="567"/>
        <w:jc w:val="both"/>
        <w:rPr>
          <w:rFonts w:eastAsia="Calibri"/>
          <w:color w:val="auto"/>
          <w:lang w:eastAsia="ru-RU"/>
        </w:rPr>
      </w:pPr>
    </w:p>
    <w:p w:rsidR="00201DD0" w:rsidRDefault="00201DD0" w:rsidP="00192217">
      <w:pPr>
        <w:ind w:firstLine="567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2.1. Структура Управління затвер</w:t>
      </w:r>
      <w:r w:rsidR="00F901B9">
        <w:rPr>
          <w:rFonts w:eastAsia="Calibri"/>
          <w:color w:val="auto"/>
          <w:lang w:eastAsia="ru-RU"/>
        </w:rPr>
        <w:t>джується Сумською міською радою, штати та штатний розпис – міським головою.</w:t>
      </w:r>
    </w:p>
    <w:p w:rsidR="00201DD0" w:rsidRDefault="00201DD0" w:rsidP="00192217">
      <w:pPr>
        <w:ind w:firstLine="567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2.2. Управління очолює начальник, який призначається на посаду розпорядженням міського голови за рекомендацією конкурсної комісії Сумської міської ради чи за іншою процедурою, передбаченою чинним законодавством України, та звільняється з посади розпорядженням міського голови відповідно до вимог чинних нормативно-правових актів.</w:t>
      </w:r>
    </w:p>
    <w:p w:rsidR="00201DD0" w:rsidRDefault="00201DD0" w:rsidP="00192217">
      <w:pPr>
        <w:ind w:firstLine="567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2.3. Начальник Управління:</w:t>
      </w:r>
    </w:p>
    <w:p w:rsidR="00201DD0" w:rsidRDefault="00201DD0" w:rsidP="00192217">
      <w:pPr>
        <w:ind w:firstLine="567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2.3.1. Здійснює керівництво роботою Управління.</w:t>
      </w:r>
    </w:p>
    <w:p w:rsidR="00201DD0" w:rsidRDefault="00201DD0" w:rsidP="00192217">
      <w:pPr>
        <w:ind w:firstLine="567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2.3.2. Несе відповідальність за виконання покладених на Управління завдань та функцій, відповідно до вимог чинних нормативно-правових актів та посадової інструкції.</w:t>
      </w:r>
    </w:p>
    <w:p w:rsidR="00201DD0" w:rsidRDefault="00201DD0" w:rsidP="00192217">
      <w:pPr>
        <w:ind w:firstLine="567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 xml:space="preserve">2.3.3. Вживає заходів щодо заохочення працівників або притягнення їх, у разі </w:t>
      </w:r>
      <w:r w:rsidR="00266F4B">
        <w:rPr>
          <w:rFonts w:eastAsia="Calibri"/>
          <w:color w:val="auto"/>
          <w:lang w:eastAsia="ru-RU"/>
        </w:rPr>
        <w:t>необхідності, до дисци</w:t>
      </w:r>
      <w:r>
        <w:rPr>
          <w:rFonts w:eastAsia="Calibri"/>
          <w:color w:val="auto"/>
          <w:lang w:eastAsia="ru-RU"/>
        </w:rPr>
        <w:t>плінарної відповідальності у порядку, встановленому чинним законодавством.</w:t>
      </w:r>
    </w:p>
    <w:p w:rsidR="000E581E" w:rsidRDefault="00BF71D5" w:rsidP="00192217">
      <w:pPr>
        <w:ind w:firstLine="567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2.3.4</w:t>
      </w:r>
      <w:r w:rsidR="000E581E">
        <w:rPr>
          <w:rFonts w:eastAsia="Calibri"/>
          <w:color w:val="auto"/>
          <w:lang w:eastAsia="ru-RU"/>
        </w:rPr>
        <w:t>. Здійснює інші повноваження відповідно до чинних нормативно-правових актів та посадової інструкції.</w:t>
      </w:r>
    </w:p>
    <w:p w:rsidR="000E581E" w:rsidRPr="000F64E4" w:rsidRDefault="000E581E" w:rsidP="00192217">
      <w:pPr>
        <w:ind w:firstLine="567"/>
        <w:jc w:val="both"/>
        <w:rPr>
          <w:rFonts w:eastAsia="Calibri"/>
          <w:color w:val="auto"/>
          <w:lang w:eastAsia="ru-RU"/>
        </w:rPr>
      </w:pPr>
      <w:r w:rsidRPr="000F64E4">
        <w:rPr>
          <w:rFonts w:eastAsia="Calibri"/>
          <w:color w:val="auto"/>
          <w:lang w:eastAsia="ru-RU"/>
        </w:rPr>
        <w:t xml:space="preserve">2.4. Посадова інструкція начальника Управління погоджується </w:t>
      </w:r>
      <w:r w:rsidR="00F901B9" w:rsidRPr="000F64E4">
        <w:rPr>
          <w:rFonts w:eastAsia="Calibri"/>
          <w:color w:val="auto"/>
          <w:lang w:eastAsia="ru-RU"/>
        </w:rPr>
        <w:t>керуючим справами виконавчого комітету</w:t>
      </w:r>
      <w:r w:rsidR="004B5A7F">
        <w:rPr>
          <w:rFonts w:eastAsia="Calibri"/>
          <w:color w:val="auto"/>
          <w:lang w:eastAsia="ru-RU"/>
        </w:rPr>
        <w:t xml:space="preserve">, або заступником міського голови згідно </w:t>
      </w:r>
      <w:r w:rsidR="00BB6896">
        <w:rPr>
          <w:rFonts w:eastAsia="Calibri"/>
          <w:color w:val="auto"/>
          <w:lang w:eastAsia="ru-RU"/>
        </w:rPr>
        <w:t>з розподілом</w:t>
      </w:r>
      <w:r w:rsidR="004B5A7F">
        <w:rPr>
          <w:rFonts w:eastAsia="Calibri"/>
          <w:color w:val="auto"/>
          <w:lang w:eastAsia="ru-RU"/>
        </w:rPr>
        <w:t xml:space="preserve"> обов</w:t>
      </w:r>
      <w:r w:rsidR="004B5A7F" w:rsidRPr="004B5A7F">
        <w:rPr>
          <w:rFonts w:eastAsia="Calibri"/>
          <w:color w:val="auto"/>
          <w:lang w:eastAsia="ru-RU"/>
        </w:rPr>
        <w:t>’</w:t>
      </w:r>
      <w:r w:rsidR="004B5A7F">
        <w:rPr>
          <w:rFonts w:eastAsia="Calibri"/>
          <w:color w:val="auto"/>
          <w:lang w:eastAsia="ru-RU"/>
        </w:rPr>
        <w:t>язків</w:t>
      </w:r>
      <w:r w:rsidRPr="000F64E4">
        <w:rPr>
          <w:rFonts w:eastAsia="Calibri"/>
          <w:color w:val="auto"/>
          <w:lang w:eastAsia="ru-RU"/>
        </w:rPr>
        <w:t xml:space="preserve"> та затверджується Сумським міським головою.</w:t>
      </w:r>
    </w:p>
    <w:p w:rsidR="006C258C" w:rsidRDefault="006C258C" w:rsidP="00192217">
      <w:pPr>
        <w:ind w:firstLine="567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2.5. На період відсутності начальника Управління його обов</w:t>
      </w:r>
      <w:r w:rsidRPr="006C258C">
        <w:rPr>
          <w:rFonts w:eastAsia="Calibri"/>
          <w:color w:val="auto"/>
          <w:lang w:eastAsia="ru-RU"/>
        </w:rPr>
        <w:t>’</w:t>
      </w:r>
      <w:r>
        <w:rPr>
          <w:rFonts w:eastAsia="Calibri"/>
          <w:color w:val="auto"/>
          <w:lang w:eastAsia="ru-RU"/>
        </w:rPr>
        <w:t>язки виконує начальник відділу публічної інформації та е-демократії або інша особа, визначена розпорядженням міського голови.</w:t>
      </w:r>
    </w:p>
    <w:p w:rsidR="006C258C" w:rsidRDefault="009150CE" w:rsidP="00192217">
      <w:pPr>
        <w:ind w:firstLine="567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2.6. Посадові осо</w:t>
      </w:r>
      <w:r w:rsidR="001416BA">
        <w:rPr>
          <w:rFonts w:eastAsia="Calibri"/>
          <w:color w:val="auto"/>
          <w:lang w:eastAsia="ru-RU"/>
        </w:rPr>
        <w:t xml:space="preserve">би Управління призначаються на посаду розпорядженням міського голови за рекомендацією </w:t>
      </w:r>
      <w:r w:rsidR="0089131A">
        <w:rPr>
          <w:rFonts w:eastAsia="Calibri"/>
          <w:color w:val="auto"/>
          <w:lang w:eastAsia="ru-RU"/>
        </w:rPr>
        <w:t>конкурсної комісії Сумської міської ради чи за іншою процедурою, передбаченою чинним законодавством України, та звільняються з посади розпорядженням міського голови відповідно до вимог чинних нормативно-правових актів.</w:t>
      </w:r>
    </w:p>
    <w:p w:rsidR="0089131A" w:rsidRDefault="0089131A" w:rsidP="00192217">
      <w:pPr>
        <w:ind w:firstLine="567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2.7. Посадові особи Управління діють в межах повноважень, визначених посадовими інструкціями, що затверджуються начальником Управління.</w:t>
      </w:r>
    </w:p>
    <w:p w:rsidR="0089131A" w:rsidRPr="006C258C" w:rsidRDefault="0089131A" w:rsidP="00192217">
      <w:pPr>
        <w:ind w:firstLine="567"/>
        <w:jc w:val="both"/>
        <w:rPr>
          <w:rFonts w:eastAsia="Calibri"/>
          <w:color w:val="auto"/>
          <w:lang w:eastAsia="ru-RU"/>
        </w:rPr>
      </w:pPr>
    </w:p>
    <w:p w:rsidR="00192217" w:rsidRPr="00192217" w:rsidRDefault="00FB51F0" w:rsidP="00FB51F0">
      <w:pPr>
        <w:jc w:val="center"/>
        <w:rPr>
          <w:rFonts w:eastAsia="Calibri"/>
          <w:b/>
          <w:color w:val="auto"/>
          <w:lang w:eastAsia="ru-RU"/>
        </w:rPr>
      </w:pPr>
      <w:r>
        <w:rPr>
          <w:rFonts w:eastAsia="Calibri"/>
          <w:b/>
          <w:color w:val="auto"/>
          <w:lang w:eastAsia="ru-RU"/>
        </w:rPr>
        <w:t>РОЗДІЛ ІІІ</w:t>
      </w:r>
      <w:r w:rsidR="00192217" w:rsidRPr="00192217">
        <w:rPr>
          <w:rFonts w:eastAsia="Calibri"/>
          <w:b/>
          <w:color w:val="auto"/>
          <w:lang w:eastAsia="ru-RU"/>
        </w:rPr>
        <w:t>. ЗАВДАННЯ ТА ФУНКЦІЇ УПРАВЛІННЯ</w:t>
      </w:r>
    </w:p>
    <w:p w:rsidR="00192217" w:rsidRPr="00192217" w:rsidRDefault="00192217" w:rsidP="00192217">
      <w:pPr>
        <w:ind w:firstLine="708"/>
        <w:jc w:val="center"/>
        <w:rPr>
          <w:rFonts w:eastAsia="Calibri"/>
          <w:color w:val="auto"/>
          <w:lang w:eastAsia="ru-RU"/>
        </w:rPr>
      </w:pPr>
    </w:p>
    <w:p w:rsidR="00FB51F0" w:rsidRDefault="00FB51F0" w:rsidP="00192217">
      <w:pPr>
        <w:ind w:firstLine="708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3</w:t>
      </w:r>
      <w:r w:rsidR="00192217" w:rsidRPr="00192217">
        <w:rPr>
          <w:rFonts w:eastAsia="Calibri"/>
          <w:color w:val="auto"/>
          <w:lang w:eastAsia="ru-RU"/>
        </w:rPr>
        <w:t xml:space="preserve">.1. </w:t>
      </w:r>
      <w:r>
        <w:rPr>
          <w:rFonts w:eastAsia="Calibri"/>
          <w:color w:val="auto"/>
          <w:lang w:eastAsia="ru-RU"/>
        </w:rPr>
        <w:t>Основними завданнями Управління є:</w:t>
      </w:r>
    </w:p>
    <w:p w:rsidR="00192217" w:rsidRPr="00192217" w:rsidRDefault="00FB51F0" w:rsidP="00192217">
      <w:pPr>
        <w:ind w:firstLine="708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3.1.1. З</w:t>
      </w:r>
      <w:r w:rsidR="00192217" w:rsidRPr="00192217">
        <w:rPr>
          <w:rFonts w:eastAsia="Calibri"/>
          <w:color w:val="auto"/>
          <w:lang w:eastAsia="ru-RU"/>
        </w:rPr>
        <w:t>абезпечення виконання Сумською міською радою та її виконавчими органами вимог Закону України «Про звернення громадян», «Про доступ до публічно</w:t>
      </w:r>
      <w:r w:rsidR="00930685">
        <w:rPr>
          <w:rFonts w:eastAsia="Calibri"/>
          <w:color w:val="auto"/>
          <w:lang w:eastAsia="ru-RU"/>
        </w:rPr>
        <w:t>ї інформації», «Про інформацію»,</w:t>
      </w:r>
      <w:r w:rsidR="00192217" w:rsidRPr="00192217">
        <w:rPr>
          <w:rFonts w:eastAsia="Calibri"/>
          <w:color w:val="auto"/>
          <w:lang w:eastAsia="ru-RU"/>
        </w:rPr>
        <w:t xml:space="preserve"> відповідних Указів Президента </w:t>
      </w:r>
      <w:r w:rsidR="00192217" w:rsidRPr="00192217">
        <w:rPr>
          <w:rFonts w:eastAsia="Calibri"/>
          <w:color w:val="auto"/>
          <w:lang w:eastAsia="ru-RU"/>
        </w:rPr>
        <w:lastRenderedPageBreak/>
        <w:t>України, постанов Кабінету Міністрів України, інших нормативних актів, що регулюють порядок розгляду звернень громадян,  запитів на публічну інформацію та листів від підприємств, установ, організацій.</w:t>
      </w:r>
    </w:p>
    <w:p w:rsidR="00192217" w:rsidRPr="00192217" w:rsidRDefault="00FD76DE" w:rsidP="00192217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326" w:line="317" w:lineRule="exact"/>
        <w:ind w:firstLine="709"/>
        <w:contextualSpacing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3</w:t>
      </w:r>
      <w:r w:rsidR="00BA0337">
        <w:rPr>
          <w:rFonts w:eastAsia="Calibri"/>
          <w:color w:val="auto"/>
          <w:lang w:eastAsia="ru-RU"/>
        </w:rPr>
        <w:t>.</w:t>
      </w:r>
      <w:r>
        <w:rPr>
          <w:rFonts w:eastAsia="Calibri"/>
          <w:color w:val="auto"/>
          <w:lang w:eastAsia="ru-RU"/>
        </w:rPr>
        <w:t>2.</w:t>
      </w:r>
      <w:r w:rsidR="00BA0337">
        <w:rPr>
          <w:rFonts w:eastAsia="Calibri"/>
          <w:color w:val="auto"/>
          <w:lang w:eastAsia="ru-RU"/>
        </w:rPr>
        <w:t xml:space="preserve"> Здійснення</w:t>
      </w:r>
      <w:r w:rsidR="00192217" w:rsidRPr="00192217">
        <w:rPr>
          <w:rFonts w:eastAsia="Calibri"/>
          <w:color w:val="auto"/>
          <w:lang w:eastAsia="ru-RU"/>
        </w:rPr>
        <w:t xml:space="preserve"> облік</w:t>
      </w:r>
      <w:r w:rsidR="00BA0337">
        <w:rPr>
          <w:rFonts w:eastAsia="Calibri"/>
          <w:color w:val="auto"/>
          <w:lang w:eastAsia="ru-RU"/>
        </w:rPr>
        <w:t>у</w:t>
      </w:r>
      <w:r w:rsidR="00192217" w:rsidRPr="00192217">
        <w:rPr>
          <w:rFonts w:eastAsia="Calibri"/>
          <w:color w:val="auto"/>
          <w:lang w:eastAsia="ru-RU"/>
        </w:rPr>
        <w:t xml:space="preserve"> заяв, пропозицій та скарг громадян, в тому числі звернень, що надійшли за допомогою засобів телефонного зв’язку, або з використа</w:t>
      </w:r>
      <w:r w:rsidR="00B97CBD">
        <w:rPr>
          <w:rFonts w:eastAsia="Calibri"/>
          <w:color w:val="auto"/>
          <w:lang w:eastAsia="ru-RU"/>
        </w:rPr>
        <w:t xml:space="preserve">нням мережі Інтернет (електронне звернення) </w:t>
      </w:r>
      <w:r w:rsidR="00BA0337">
        <w:rPr>
          <w:rFonts w:eastAsia="Calibri"/>
          <w:color w:val="auto"/>
          <w:lang w:eastAsia="ru-RU"/>
        </w:rPr>
        <w:t>та контролю</w:t>
      </w:r>
      <w:r w:rsidR="00192217" w:rsidRPr="00192217">
        <w:rPr>
          <w:rFonts w:eastAsia="Calibri"/>
          <w:color w:val="auto"/>
          <w:lang w:eastAsia="ru-RU"/>
        </w:rPr>
        <w:t xml:space="preserve"> термінів надання виконавцями письмових відповідей авторам звернень.</w:t>
      </w:r>
    </w:p>
    <w:p w:rsidR="00192217" w:rsidRPr="00192217" w:rsidRDefault="00B56F10" w:rsidP="00192217">
      <w:pPr>
        <w:ind w:firstLine="708"/>
        <w:jc w:val="both"/>
        <w:rPr>
          <w:color w:val="auto"/>
          <w:shd w:val="clear" w:color="auto" w:fill="FFFFFF"/>
          <w:lang w:eastAsia="ru-RU"/>
        </w:rPr>
      </w:pPr>
      <w:r>
        <w:rPr>
          <w:color w:val="auto"/>
          <w:lang w:eastAsia="ru-RU"/>
        </w:rPr>
        <w:t>3.2.1</w:t>
      </w:r>
      <w:r w:rsidR="00192217" w:rsidRPr="00192217">
        <w:rPr>
          <w:color w:val="auto"/>
          <w:lang w:eastAsia="ru-RU"/>
        </w:rPr>
        <w:t xml:space="preserve">  </w:t>
      </w:r>
      <w:r w:rsidR="00BA0337">
        <w:rPr>
          <w:color w:val="auto"/>
          <w:shd w:val="clear" w:color="auto" w:fill="FFFFFF"/>
          <w:lang w:eastAsia="ru-RU"/>
        </w:rPr>
        <w:t>Здійснення роботи</w:t>
      </w:r>
      <w:r w:rsidR="00192217" w:rsidRPr="00192217">
        <w:rPr>
          <w:color w:val="auto"/>
          <w:shd w:val="clear" w:color="auto" w:fill="FFFFFF"/>
          <w:lang w:eastAsia="ru-RU"/>
        </w:rPr>
        <w:t xml:space="preserve"> з </w:t>
      </w:r>
      <w:r w:rsidR="007A76AD">
        <w:rPr>
          <w:color w:val="auto"/>
          <w:shd w:val="clear" w:color="auto" w:fill="FFFFFF"/>
          <w:lang w:eastAsia="ru-RU"/>
        </w:rPr>
        <w:t>іншими електронними сервісами, що дозволяють</w:t>
      </w:r>
      <w:r w:rsidR="00192217" w:rsidRPr="00192217">
        <w:rPr>
          <w:color w:val="auto"/>
          <w:shd w:val="clear" w:color="auto" w:fill="FFFFFF"/>
          <w:lang w:eastAsia="ru-RU"/>
        </w:rPr>
        <w:t xml:space="preserve"> з’ясува</w:t>
      </w:r>
      <w:r w:rsidR="007A76AD">
        <w:rPr>
          <w:color w:val="auto"/>
          <w:shd w:val="clear" w:color="auto" w:fill="FFFFFF"/>
          <w:lang w:eastAsia="ru-RU"/>
        </w:rPr>
        <w:t>ння потреб громадян та допомагають</w:t>
      </w:r>
      <w:r w:rsidR="00192217" w:rsidRPr="00192217">
        <w:rPr>
          <w:color w:val="auto"/>
          <w:shd w:val="clear" w:color="auto" w:fill="FFFFFF"/>
          <w:lang w:eastAsia="ru-RU"/>
        </w:rPr>
        <w:t xml:space="preserve"> їх задоволенню.  </w:t>
      </w:r>
    </w:p>
    <w:p w:rsidR="00192217" w:rsidRPr="00192217" w:rsidRDefault="007A76AD" w:rsidP="00192217">
      <w:pPr>
        <w:ind w:firstLine="567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3.2.2</w:t>
      </w:r>
      <w:r w:rsidR="00FD76DE">
        <w:rPr>
          <w:rFonts w:eastAsia="Calibri"/>
          <w:color w:val="auto"/>
          <w:lang w:eastAsia="ru-RU"/>
        </w:rPr>
        <w:t>.</w:t>
      </w:r>
      <w:r w:rsidR="00BA0337">
        <w:rPr>
          <w:rFonts w:eastAsia="Calibri"/>
          <w:color w:val="auto"/>
          <w:lang w:eastAsia="ru-RU"/>
        </w:rPr>
        <w:t xml:space="preserve"> Здійснення роботи</w:t>
      </w:r>
      <w:r w:rsidR="00192217" w:rsidRPr="00192217">
        <w:rPr>
          <w:rFonts w:eastAsia="Calibri"/>
          <w:color w:val="auto"/>
          <w:lang w:eastAsia="ru-RU"/>
        </w:rPr>
        <w:t xml:space="preserve"> з електронними петиціями в Сумській міській раді з використанням Єдиної системи місцевих петицій – порталу </w:t>
      </w:r>
      <w:hyperlink r:id="rId7" w:history="1">
        <w:r w:rsidR="00192217" w:rsidRPr="00192217">
          <w:rPr>
            <w:rFonts w:eastAsia="Calibri"/>
            <w:color w:val="auto"/>
            <w:lang w:val="ru-RU" w:eastAsia="ru-RU"/>
          </w:rPr>
          <w:t>https</w:t>
        </w:r>
        <w:r w:rsidR="00192217" w:rsidRPr="00192217">
          <w:rPr>
            <w:rFonts w:eastAsia="Calibri"/>
            <w:color w:val="auto"/>
            <w:lang w:eastAsia="ru-RU"/>
          </w:rPr>
          <w:t>://</w:t>
        </w:r>
        <w:r w:rsidR="00192217" w:rsidRPr="00192217">
          <w:rPr>
            <w:rFonts w:eastAsia="Calibri"/>
            <w:color w:val="auto"/>
            <w:lang w:val="ru-RU" w:eastAsia="ru-RU"/>
          </w:rPr>
          <w:t>petition</w:t>
        </w:r>
        <w:r w:rsidR="00192217" w:rsidRPr="00192217">
          <w:rPr>
            <w:rFonts w:eastAsia="Calibri"/>
            <w:color w:val="auto"/>
            <w:lang w:eastAsia="ru-RU"/>
          </w:rPr>
          <w:t>.</w:t>
        </w:r>
        <w:r w:rsidR="00192217" w:rsidRPr="00192217">
          <w:rPr>
            <w:rFonts w:eastAsia="Calibri"/>
            <w:color w:val="auto"/>
            <w:lang w:val="ru-RU" w:eastAsia="ru-RU"/>
          </w:rPr>
          <w:t>e</w:t>
        </w:r>
        <w:r w:rsidR="00192217" w:rsidRPr="00192217">
          <w:rPr>
            <w:rFonts w:eastAsia="Calibri"/>
            <w:color w:val="auto"/>
            <w:lang w:eastAsia="ru-RU"/>
          </w:rPr>
          <w:t>-</w:t>
        </w:r>
        <w:r w:rsidR="00192217" w:rsidRPr="00192217">
          <w:rPr>
            <w:rFonts w:eastAsia="Calibri"/>
            <w:color w:val="auto"/>
            <w:lang w:val="ru-RU" w:eastAsia="ru-RU"/>
          </w:rPr>
          <w:t>dem</w:t>
        </w:r>
        <w:r w:rsidR="00192217" w:rsidRPr="00192217">
          <w:rPr>
            <w:rFonts w:eastAsia="Calibri"/>
            <w:color w:val="auto"/>
            <w:lang w:eastAsia="ru-RU"/>
          </w:rPr>
          <w:t>.</w:t>
        </w:r>
        <w:r w:rsidR="00192217" w:rsidRPr="00192217">
          <w:rPr>
            <w:rFonts w:eastAsia="Calibri"/>
            <w:color w:val="auto"/>
            <w:lang w:val="ru-RU" w:eastAsia="ru-RU"/>
          </w:rPr>
          <w:t>ua</w:t>
        </w:r>
        <w:r w:rsidR="00192217" w:rsidRPr="00192217">
          <w:rPr>
            <w:rFonts w:eastAsia="Calibri"/>
            <w:color w:val="auto"/>
            <w:lang w:eastAsia="ru-RU"/>
          </w:rPr>
          <w:t>/</w:t>
        </w:r>
        <w:r w:rsidR="00192217" w:rsidRPr="00192217">
          <w:rPr>
            <w:rFonts w:eastAsia="Calibri"/>
            <w:color w:val="auto"/>
            <w:lang w:val="ru-RU" w:eastAsia="ru-RU"/>
          </w:rPr>
          <w:t>sumy</w:t>
        </w:r>
      </w:hyperlink>
      <w:r w:rsidR="00192217" w:rsidRPr="00192217">
        <w:rPr>
          <w:rFonts w:eastAsia="Calibri"/>
          <w:color w:val="auto"/>
          <w:lang w:eastAsia="ru-RU"/>
        </w:rPr>
        <w:t>.</w:t>
      </w:r>
    </w:p>
    <w:p w:rsidR="00192217" w:rsidRPr="00192217" w:rsidRDefault="007A76AD" w:rsidP="00192217">
      <w:pPr>
        <w:ind w:firstLine="709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3.2.3</w:t>
      </w:r>
      <w:r w:rsidR="00022A7C">
        <w:rPr>
          <w:rFonts w:eastAsia="Calibri"/>
          <w:color w:val="auto"/>
          <w:lang w:eastAsia="ru-RU"/>
        </w:rPr>
        <w:t>. Організація</w:t>
      </w:r>
      <w:r w:rsidR="00B97CBD">
        <w:rPr>
          <w:rFonts w:eastAsia="Calibri"/>
          <w:color w:val="auto"/>
          <w:lang w:eastAsia="ru-RU"/>
        </w:rPr>
        <w:t xml:space="preserve"> </w:t>
      </w:r>
      <w:r w:rsidR="00192217" w:rsidRPr="00192217">
        <w:rPr>
          <w:rFonts w:eastAsia="Calibri"/>
          <w:color w:val="auto"/>
          <w:lang w:eastAsia="ru-RU"/>
        </w:rPr>
        <w:t>проведення прийому</w:t>
      </w:r>
      <w:r w:rsidR="00022A7C">
        <w:rPr>
          <w:rFonts w:eastAsia="Calibri"/>
          <w:color w:val="auto"/>
          <w:lang w:eastAsia="ru-RU"/>
        </w:rPr>
        <w:t xml:space="preserve"> громадян з особистих питань</w:t>
      </w:r>
      <w:r w:rsidR="00192217" w:rsidRPr="00192217">
        <w:rPr>
          <w:rFonts w:eastAsia="Calibri"/>
          <w:color w:val="auto"/>
          <w:lang w:eastAsia="ru-RU"/>
        </w:rPr>
        <w:t xml:space="preserve"> </w:t>
      </w:r>
      <w:r w:rsidR="00B97CBD">
        <w:rPr>
          <w:rFonts w:eastAsia="Calibri"/>
          <w:color w:val="auto"/>
          <w:lang w:eastAsia="ru-RU"/>
        </w:rPr>
        <w:t>Сумського міського голови,</w:t>
      </w:r>
      <w:r w:rsidR="00192217" w:rsidRPr="00192217">
        <w:rPr>
          <w:rFonts w:eastAsia="Calibri"/>
          <w:color w:val="auto"/>
          <w:lang w:eastAsia="ru-RU"/>
        </w:rPr>
        <w:t xml:space="preserve"> його заступників</w:t>
      </w:r>
      <w:r w:rsidR="00B97CBD">
        <w:rPr>
          <w:rFonts w:eastAsia="Calibri"/>
          <w:color w:val="auto"/>
          <w:lang w:eastAsia="ru-RU"/>
        </w:rPr>
        <w:t>, секретаря Сумської міської ради</w:t>
      </w:r>
      <w:r w:rsidR="00192217" w:rsidRPr="00192217">
        <w:rPr>
          <w:rFonts w:eastAsia="Calibri"/>
          <w:color w:val="auto"/>
          <w:lang w:eastAsia="ru-RU"/>
        </w:rPr>
        <w:t xml:space="preserve"> за окремо затвердженим графіком.</w:t>
      </w:r>
    </w:p>
    <w:p w:rsidR="00192217" w:rsidRPr="00192217" w:rsidRDefault="007A76AD" w:rsidP="00192217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326" w:line="317" w:lineRule="exact"/>
        <w:ind w:firstLine="709"/>
        <w:contextualSpacing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3.2.4</w:t>
      </w:r>
      <w:r w:rsidR="00022A7C">
        <w:rPr>
          <w:rFonts w:eastAsia="Calibri"/>
          <w:color w:val="auto"/>
          <w:lang w:eastAsia="ru-RU"/>
        </w:rPr>
        <w:t>. П</w:t>
      </w:r>
      <w:r w:rsidR="00B97CBD">
        <w:rPr>
          <w:rFonts w:eastAsia="Calibri"/>
          <w:color w:val="auto"/>
          <w:lang w:eastAsia="ru-RU"/>
        </w:rPr>
        <w:t xml:space="preserve">роведення </w:t>
      </w:r>
      <w:r w:rsidR="00192217" w:rsidRPr="00192217">
        <w:rPr>
          <w:rFonts w:eastAsia="Calibri"/>
          <w:color w:val="auto"/>
          <w:lang w:eastAsia="ru-RU"/>
        </w:rPr>
        <w:t>щоденного консультативного</w:t>
      </w:r>
      <w:r w:rsidR="00192217" w:rsidRPr="00192217">
        <w:rPr>
          <w:rFonts w:eastAsia="Calibri"/>
          <w:color w:val="auto"/>
          <w:lang w:val="ru-RU" w:eastAsia="ru-RU"/>
        </w:rPr>
        <w:t xml:space="preserve"> </w:t>
      </w:r>
      <w:r w:rsidR="00B97CBD">
        <w:rPr>
          <w:rFonts w:eastAsia="Calibri"/>
          <w:color w:val="auto"/>
          <w:lang w:eastAsia="ru-RU"/>
        </w:rPr>
        <w:t>прийому громадян, реєстрація письмових і усних звернень до Сумської міської ради в картках обліку.</w:t>
      </w:r>
    </w:p>
    <w:p w:rsidR="00192217" w:rsidRPr="00192217" w:rsidRDefault="007A76AD" w:rsidP="00192217">
      <w:pPr>
        <w:ind w:firstLine="540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 xml:space="preserve">  3.2.5</w:t>
      </w:r>
      <w:r w:rsidR="00BA0337">
        <w:rPr>
          <w:rFonts w:eastAsia="Calibri"/>
          <w:color w:val="auto"/>
          <w:lang w:eastAsia="ru-RU"/>
        </w:rPr>
        <w:t>. Інформування Сумського міського голови</w:t>
      </w:r>
      <w:r w:rsidR="00192217" w:rsidRPr="00192217">
        <w:rPr>
          <w:rFonts w:eastAsia="Calibri"/>
          <w:color w:val="auto"/>
          <w:lang w:eastAsia="ru-RU"/>
        </w:rPr>
        <w:t>, профільного заступника міського голови про кількість і характер письмових та усних звернень громадян, аналіз роботи з їх розгляду.</w:t>
      </w:r>
    </w:p>
    <w:p w:rsidR="00192217" w:rsidRPr="00192217" w:rsidRDefault="007A76AD" w:rsidP="00192217">
      <w:pPr>
        <w:ind w:firstLine="540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 xml:space="preserve">  3.2.6</w:t>
      </w:r>
      <w:r w:rsidR="00BA0337">
        <w:rPr>
          <w:rFonts w:eastAsia="Calibri"/>
          <w:color w:val="auto"/>
          <w:lang w:eastAsia="ru-RU"/>
        </w:rPr>
        <w:t>. Перевірка</w:t>
      </w:r>
      <w:r w:rsidR="00192217" w:rsidRPr="00192217">
        <w:rPr>
          <w:rFonts w:eastAsia="Calibri"/>
          <w:color w:val="auto"/>
          <w:lang w:eastAsia="ru-RU"/>
        </w:rPr>
        <w:t xml:space="preserve"> стан</w:t>
      </w:r>
      <w:r w:rsidR="00BA0337">
        <w:rPr>
          <w:rFonts w:eastAsia="Calibri"/>
          <w:color w:val="auto"/>
          <w:lang w:eastAsia="ru-RU"/>
        </w:rPr>
        <w:t>у</w:t>
      </w:r>
      <w:r w:rsidR="00192217" w:rsidRPr="00192217">
        <w:rPr>
          <w:rFonts w:eastAsia="Calibri"/>
          <w:color w:val="auto"/>
          <w:lang w:eastAsia="ru-RU"/>
        </w:rPr>
        <w:t xml:space="preserve">  роботи зі зверненнями громадян та організації особистого прийому громадян у структурних підрозділах та комунальних підприємствах Сумської міської ради.</w:t>
      </w:r>
    </w:p>
    <w:p w:rsidR="00192217" w:rsidRPr="000334D2" w:rsidRDefault="007A76AD" w:rsidP="00192217">
      <w:pPr>
        <w:ind w:firstLine="540"/>
        <w:jc w:val="both"/>
        <w:rPr>
          <w:rFonts w:eastAsia="Calibri"/>
          <w:color w:val="auto"/>
          <w:lang w:eastAsia="ru-RU"/>
        </w:rPr>
      </w:pPr>
      <w:r w:rsidRPr="000334D2">
        <w:rPr>
          <w:rFonts w:eastAsia="Calibri"/>
          <w:color w:val="auto"/>
          <w:lang w:eastAsia="ru-RU"/>
        </w:rPr>
        <w:t xml:space="preserve">  3.2.7</w:t>
      </w:r>
      <w:r w:rsidR="00B56F10" w:rsidRPr="000334D2">
        <w:rPr>
          <w:rFonts w:eastAsia="Calibri"/>
          <w:color w:val="auto"/>
          <w:lang w:eastAsia="ru-RU"/>
        </w:rPr>
        <w:t>.</w:t>
      </w:r>
      <w:r w:rsidR="00BA0337" w:rsidRPr="000334D2">
        <w:rPr>
          <w:rFonts w:eastAsia="Calibri"/>
          <w:color w:val="auto"/>
          <w:lang w:eastAsia="ru-RU"/>
        </w:rPr>
        <w:t xml:space="preserve"> Надання організаційно-методичної допомоги</w:t>
      </w:r>
      <w:r w:rsidR="00192217" w:rsidRPr="000334D2">
        <w:rPr>
          <w:rFonts w:eastAsia="Calibri"/>
          <w:color w:val="auto"/>
          <w:lang w:eastAsia="ru-RU"/>
        </w:rPr>
        <w:t xml:space="preserve"> в роботі з документами, зверненнями та проведенням особистого прийому громадян працівникам виконавчих органів Сумської міської ради.</w:t>
      </w:r>
    </w:p>
    <w:p w:rsidR="00B56F10" w:rsidRPr="00192217" w:rsidRDefault="007A76AD" w:rsidP="00B56F10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326" w:line="317" w:lineRule="exact"/>
        <w:ind w:firstLine="709"/>
        <w:contextualSpacing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3.2.8</w:t>
      </w:r>
      <w:r w:rsidR="00BA0337">
        <w:rPr>
          <w:rFonts w:eastAsia="Calibri"/>
          <w:color w:val="auto"/>
          <w:lang w:eastAsia="ru-RU"/>
        </w:rPr>
        <w:t>. Проведення випереджувальних моніторингів</w:t>
      </w:r>
      <w:r w:rsidR="00192217" w:rsidRPr="00192217">
        <w:rPr>
          <w:rFonts w:eastAsia="Calibri"/>
          <w:color w:val="auto"/>
          <w:lang w:eastAsia="ru-RU"/>
        </w:rPr>
        <w:t xml:space="preserve"> надання відповідей на звернення громадян. </w:t>
      </w:r>
    </w:p>
    <w:p w:rsidR="00192217" w:rsidRPr="00192217" w:rsidRDefault="00B56F10" w:rsidP="00192217">
      <w:pPr>
        <w:ind w:firstLine="567"/>
        <w:jc w:val="both"/>
        <w:rPr>
          <w:rFonts w:eastAsia="Calibri"/>
          <w:spacing w:val="-3"/>
          <w:lang w:eastAsia="ru-RU"/>
        </w:rPr>
      </w:pPr>
      <w:r>
        <w:rPr>
          <w:rFonts w:eastAsia="Calibri"/>
          <w:color w:val="auto"/>
          <w:lang w:eastAsia="ru-RU"/>
        </w:rPr>
        <w:t xml:space="preserve">  3.3.</w:t>
      </w:r>
      <w:r w:rsidR="00BA0337">
        <w:rPr>
          <w:rFonts w:eastAsia="Calibri"/>
          <w:color w:val="auto"/>
          <w:lang w:eastAsia="ru-RU"/>
        </w:rPr>
        <w:t xml:space="preserve"> Здійснення</w:t>
      </w:r>
      <w:r w:rsidR="00192217" w:rsidRPr="00192217">
        <w:rPr>
          <w:rFonts w:eastAsia="Calibri"/>
          <w:color w:val="auto"/>
          <w:lang w:eastAsia="ru-RU"/>
        </w:rPr>
        <w:t xml:space="preserve"> облік</w:t>
      </w:r>
      <w:r w:rsidR="00BA0337">
        <w:rPr>
          <w:rFonts w:eastAsia="Calibri"/>
          <w:color w:val="auto"/>
          <w:lang w:eastAsia="ru-RU"/>
        </w:rPr>
        <w:t>у</w:t>
      </w:r>
      <w:r w:rsidR="00192217" w:rsidRPr="00192217">
        <w:rPr>
          <w:rFonts w:eastAsia="Calibri"/>
          <w:spacing w:val="-3"/>
          <w:lang w:eastAsia="ru-RU"/>
        </w:rPr>
        <w:t xml:space="preserve"> листів, звернень підприємств, установ, організацій, у тому числі об’єднань гром</w:t>
      </w:r>
      <w:r w:rsidR="00BA0337">
        <w:rPr>
          <w:rFonts w:eastAsia="Calibri"/>
          <w:spacing w:val="-3"/>
          <w:lang w:eastAsia="ru-RU"/>
        </w:rPr>
        <w:t>адян, фізичних осіб-підприємців.</w:t>
      </w:r>
    </w:p>
    <w:p w:rsidR="00192217" w:rsidRPr="00192217" w:rsidRDefault="00B56F10" w:rsidP="00192217">
      <w:pPr>
        <w:ind w:firstLine="567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 xml:space="preserve">  3.3.1</w:t>
      </w:r>
      <w:r w:rsidR="00192217" w:rsidRPr="00192217">
        <w:rPr>
          <w:rFonts w:eastAsia="Calibri"/>
          <w:color w:val="auto"/>
          <w:lang w:eastAsia="ru-RU"/>
        </w:rPr>
        <w:t xml:space="preserve">. </w:t>
      </w:r>
      <w:r w:rsidR="00BA0337">
        <w:rPr>
          <w:rFonts w:eastAsia="Calibri"/>
          <w:lang w:eastAsia="ru-RU"/>
        </w:rPr>
        <w:t>В</w:t>
      </w:r>
      <w:r w:rsidR="00192217" w:rsidRPr="00192217">
        <w:rPr>
          <w:rFonts w:eastAsia="Calibri"/>
          <w:spacing w:val="-3"/>
          <w:lang w:eastAsia="ru-RU"/>
        </w:rPr>
        <w:t>едення діловодства обліку документації,  яка містить службову інформацію, крім документів мобілізаційного характеру, що мають позначку літер «М».</w:t>
      </w:r>
    </w:p>
    <w:p w:rsidR="00192217" w:rsidRPr="00192217" w:rsidRDefault="00B56F10" w:rsidP="00192217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326" w:line="317" w:lineRule="exact"/>
        <w:contextualSpacing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 xml:space="preserve">          3.3.2</w:t>
      </w:r>
      <w:r w:rsidR="00BA0337">
        <w:rPr>
          <w:rFonts w:eastAsia="Calibri"/>
          <w:color w:val="auto"/>
          <w:lang w:eastAsia="ru-RU"/>
        </w:rPr>
        <w:t>. Здійснення підготовки</w:t>
      </w:r>
      <w:r w:rsidR="00192217" w:rsidRPr="00192217">
        <w:rPr>
          <w:rFonts w:eastAsia="Calibri"/>
          <w:color w:val="auto"/>
          <w:lang w:eastAsia="ru-RU"/>
        </w:rPr>
        <w:t xml:space="preserve"> структурним підрозділам Сумської міської ради письмових нагадувань-попереджень про закінчення строків виконання документів.</w:t>
      </w:r>
    </w:p>
    <w:p w:rsidR="00192217" w:rsidRPr="00192217" w:rsidRDefault="00B56F10" w:rsidP="00192217">
      <w:pPr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 xml:space="preserve">         3.3.3.</w:t>
      </w:r>
      <w:r w:rsidR="00192217" w:rsidRPr="00192217">
        <w:rPr>
          <w:rFonts w:eastAsia="Calibri"/>
          <w:color w:val="auto"/>
          <w:lang w:eastAsia="ru-RU"/>
        </w:rPr>
        <w:t xml:space="preserve"> </w:t>
      </w:r>
      <w:r w:rsidR="00BA0337">
        <w:rPr>
          <w:rFonts w:eastAsia="Calibri"/>
          <w:spacing w:val="-1"/>
          <w:lang w:eastAsia="ru-RU"/>
        </w:rPr>
        <w:t>Підготовка</w:t>
      </w:r>
      <w:r w:rsidR="00192217" w:rsidRPr="00192217">
        <w:rPr>
          <w:rFonts w:eastAsia="Calibri"/>
          <w:spacing w:val="12"/>
          <w:lang w:eastAsia="ru-RU"/>
        </w:rPr>
        <w:t xml:space="preserve"> </w:t>
      </w:r>
      <w:r w:rsidR="00BA0337">
        <w:rPr>
          <w:rFonts w:eastAsia="Calibri"/>
          <w:color w:val="auto"/>
          <w:lang w:eastAsia="ru-RU"/>
        </w:rPr>
        <w:t>звітів</w:t>
      </w:r>
      <w:r w:rsidR="00192217" w:rsidRPr="00192217">
        <w:rPr>
          <w:rFonts w:eastAsia="Calibri"/>
          <w:color w:val="auto"/>
          <w:lang w:eastAsia="ru-RU"/>
        </w:rPr>
        <w:t xml:space="preserve"> про використання грошових документів (марок та маркованих конвертів).</w:t>
      </w:r>
    </w:p>
    <w:p w:rsidR="00192217" w:rsidRPr="00192217" w:rsidRDefault="00DD085F" w:rsidP="00192217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17" w:lineRule="exact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spacing w:val="12"/>
          <w:lang w:eastAsia="ru-RU"/>
        </w:rPr>
        <w:t xml:space="preserve">        3.3.4</w:t>
      </w:r>
      <w:r w:rsidR="00BA0337">
        <w:rPr>
          <w:rFonts w:eastAsia="Calibri"/>
          <w:spacing w:val="12"/>
          <w:lang w:eastAsia="ru-RU"/>
        </w:rPr>
        <w:t>. С</w:t>
      </w:r>
      <w:r w:rsidR="00192217" w:rsidRPr="00192217">
        <w:rPr>
          <w:rFonts w:eastAsia="Calibri"/>
          <w:color w:val="auto"/>
          <w:lang w:eastAsia="ru-RU"/>
        </w:rPr>
        <w:t>кріплення документів гербовими печатками.</w:t>
      </w:r>
    </w:p>
    <w:p w:rsidR="00192217" w:rsidRPr="00192217" w:rsidRDefault="00DD085F" w:rsidP="000334D2">
      <w:pPr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 xml:space="preserve">          3.4</w:t>
      </w:r>
      <w:r w:rsidR="009A515D">
        <w:rPr>
          <w:rFonts w:eastAsia="Calibri"/>
          <w:color w:val="auto"/>
          <w:lang w:eastAsia="ru-RU"/>
        </w:rPr>
        <w:t xml:space="preserve">. </w:t>
      </w:r>
      <w:r w:rsidR="000334D2">
        <w:rPr>
          <w:rFonts w:eastAsia="Calibri"/>
          <w:color w:val="auto"/>
          <w:lang w:eastAsia="ru-RU"/>
        </w:rPr>
        <w:t>Забезпечення виконання вимог Закону України «Про доступ до публічної інформації» у частині реєстрації, обліку запитів на отримання публічної інформації, підготовки узагальнюючої відповіді запитувачам, здійснення аналізу та</w:t>
      </w:r>
      <w:r w:rsidR="008165C4">
        <w:rPr>
          <w:rFonts w:eastAsia="Calibri"/>
          <w:color w:val="auto"/>
          <w:lang w:eastAsia="ru-RU"/>
        </w:rPr>
        <w:t xml:space="preserve"> систематизації запитів на публічну інформацію за галузевою та іншими ознаками.</w:t>
      </w:r>
    </w:p>
    <w:p w:rsidR="00192217" w:rsidRPr="00192217" w:rsidRDefault="00DD085F" w:rsidP="00192217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line="317" w:lineRule="exact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lastRenderedPageBreak/>
        <w:t xml:space="preserve"> </w:t>
      </w:r>
      <w:r w:rsidR="008165C4">
        <w:rPr>
          <w:rFonts w:eastAsia="Calibri"/>
          <w:color w:val="auto"/>
          <w:lang w:eastAsia="ru-RU"/>
        </w:rPr>
        <w:t xml:space="preserve">         3.4.1</w:t>
      </w:r>
      <w:r w:rsidR="009A515D">
        <w:rPr>
          <w:rFonts w:eastAsia="Calibri"/>
          <w:color w:val="auto"/>
          <w:lang w:eastAsia="ru-RU"/>
        </w:rPr>
        <w:t>. Надання методичної, практичної та консультаційної допомоги</w:t>
      </w:r>
      <w:r w:rsidR="00192217" w:rsidRPr="00192217">
        <w:rPr>
          <w:rFonts w:eastAsia="Calibri"/>
          <w:color w:val="auto"/>
          <w:lang w:eastAsia="ru-RU"/>
        </w:rPr>
        <w:t xml:space="preserve"> структурним підрозділам Сумської міської ради в частині удосконалення організаційної роботи із забезпечення доступу до публічної інформації.</w:t>
      </w:r>
    </w:p>
    <w:p w:rsidR="00192217" w:rsidRPr="00192217" w:rsidRDefault="00DD085F" w:rsidP="00192217">
      <w:pPr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color w:val="auto"/>
          <w:lang w:eastAsia="ru-RU"/>
        </w:rPr>
        <w:t xml:space="preserve">  3.5</w:t>
      </w:r>
      <w:r w:rsidR="009A515D">
        <w:rPr>
          <w:rFonts w:eastAsia="Calibri"/>
          <w:color w:val="auto"/>
          <w:lang w:eastAsia="ru-RU"/>
        </w:rPr>
        <w:t>. П</w:t>
      </w:r>
      <w:r w:rsidR="00192217" w:rsidRPr="00192217">
        <w:rPr>
          <w:rFonts w:eastAsia="Calibri"/>
          <w:color w:val="auto"/>
          <w:lang w:eastAsia="ru-RU"/>
        </w:rPr>
        <w:t>оширення позитивного досвіду роботи зі зверненнями та запитами на публічну інформацію, які надходять до Сумської міської ради, її виконавчих органів та міського голови.</w:t>
      </w:r>
    </w:p>
    <w:p w:rsidR="00192217" w:rsidRPr="00192217" w:rsidRDefault="00DD085F" w:rsidP="00192217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pacing w:val="-6"/>
          <w:lang w:eastAsia="ru-RU"/>
        </w:rPr>
      </w:pPr>
      <w:r>
        <w:rPr>
          <w:rFonts w:eastAsia="Calibri"/>
          <w:bCs/>
          <w:spacing w:val="-3"/>
          <w:lang w:eastAsia="ru-RU"/>
        </w:rPr>
        <w:t>3.6</w:t>
      </w:r>
      <w:r w:rsidR="00192217" w:rsidRPr="00192217">
        <w:rPr>
          <w:rFonts w:eastAsia="Calibri"/>
          <w:bCs/>
          <w:lang w:eastAsia="ru-RU"/>
        </w:rPr>
        <w:t xml:space="preserve">. </w:t>
      </w:r>
      <w:r w:rsidR="009A515D">
        <w:rPr>
          <w:rFonts w:eastAsia="Calibri"/>
          <w:color w:val="auto"/>
          <w:lang w:eastAsia="ru-RU"/>
        </w:rPr>
        <w:t>Співпраця</w:t>
      </w:r>
      <w:r w:rsidR="00192217" w:rsidRPr="00192217">
        <w:rPr>
          <w:rFonts w:eastAsia="Calibri"/>
          <w:color w:val="auto"/>
          <w:lang w:eastAsia="ru-RU"/>
        </w:rPr>
        <w:t xml:space="preserve"> з різними органами виконавчої влади при ви</w:t>
      </w:r>
      <w:r w:rsidR="009A515D">
        <w:rPr>
          <w:rFonts w:eastAsia="Calibri"/>
          <w:color w:val="auto"/>
          <w:lang w:eastAsia="ru-RU"/>
        </w:rPr>
        <w:t>конанні завдань, покладених на У</w:t>
      </w:r>
      <w:r w:rsidR="00192217" w:rsidRPr="00192217">
        <w:rPr>
          <w:rFonts w:eastAsia="Calibri"/>
          <w:color w:val="auto"/>
          <w:lang w:eastAsia="ru-RU"/>
        </w:rPr>
        <w:t>правління, керуючись чинним законодавством.</w:t>
      </w:r>
    </w:p>
    <w:p w:rsidR="00B56F10" w:rsidRPr="00192217" w:rsidRDefault="00DD085F" w:rsidP="00B56F10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326" w:line="317" w:lineRule="exact"/>
        <w:ind w:firstLine="709"/>
        <w:contextualSpacing/>
        <w:jc w:val="both"/>
        <w:rPr>
          <w:rFonts w:eastAsia="Calibri"/>
          <w:spacing w:val="-1"/>
          <w:lang w:eastAsia="ru-RU"/>
        </w:rPr>
      </w:pPr>
      <w:r>
        <w:rPr>
          <w:rFonts w:eastAsia="Calibri"/>
          <w:color w:val="auto"/>
          <w:lang w:eastAsia="ru-RU"/>
        </w:rPr>
        <w:t>3.7</w:t>
      </w:r>
      <w:r w:rsidR="00B56F10" w:rsidRPr="00192217">
        <w:rPr>
          <w:rFonts w:eastAsia="Calibri"/>
          <w:color w:val="auto"/>
          <w:lang w:eastAsia="ru-RU"/>
        </w:rPr>
        <w:t>.</w:t>
      </w:r>
      <w:r w:rsidR="00B56F10">
        <w:rPr>
          <w:rFonts w:eastAsia="Calibri"/>
          <w:spacing w:val="-1"/>
          <w:lang w:eastAsia="ru-RU"/>
        </w:rPr>
        <w:t xml:space="preserve"> Підготовка інформаційних</w:t>
      </w:r>
      <w:r w:rsidR="00B56F10" w:rsidRPr="00192217">
        <w:rPr>
          <w:rFonts w:eastAsia="Calibri"/>
          <w:spacing w:val="-1"/>
          <w:lang w:eastAsia="ru-RU"/>
        </w:rPr>
        <w:t>, довідков</w:t>
      </w:r>
      <w:r w:rsidR="00B56F10">
        <w:rPr>
          <w:rFonts w:eastAsia="Calibri"/>
          <w:spacing w:val="-1"/>
          <w:lang w:eastAsia="ru-RU"/>
        </w:rPr>
        <w:t>их та інших матеріалів</w:t>
      </w:r>
      <w:r w:rsidR="00B56F10" w:rsidRPr="00192217">
        <w:rPr>
          <w:rFonts w:eastAsia="Calibri"/>
          <w:spacing w:val="-1"/>
          <w:lang w:eastAsia="ru-RU"/>
        </w:rPr>
        <w:t xml:space="preserve"> з пит</w:t>
      </w:r>
      <w:r w:rsidR="00B56F10">
        <w:rPr>
          <w:rFonts w:eastAsia="Calibri"/>
          <w:spacing w:val="-1"/>
          <w:lang w:eastAsia="ru-RU"/>
        </w:rPr>
        <w:t>ань, віднесених до компетенції У</w:t>
      </w:r>
      <w:r w:rsidR="00B56F10" w:rsidRPr="00192217">
        <w:rPr>
          <w:rFonts w:eastAsia="Calibri"/>
          <w:spacing w:val="-1"/>
          <w:lang w:eastAsia="ru-RU"/>
        </w:rPr>
        <w:t>правління.</w:t>
      </w:r>
    </w:p>
    <w:p w:rsidR="00B56F10" w:rsidRPr="00192217" w:rsidRDefault="00DD085F" w:rsidP="00B56F10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pacing w:val="12"/>
          <w:lang w:eastAsia="ru-RU"/>
        </w:rPr>
      </w:pPr>
      <w:r>
        <w:rPr>
          <w:rFonts w:eastAsia="Calibri"/>
          <w:spacing w:val="12"/>
          <w:lang w:eastAsia="ru-RU"/>
        </w:rPr>
        <w:t>3.8</w:t>
      </w:r>
      <w:r w:rsidR="00B56F10" w:rsidRPr="00192217">
        <w:rPr>
          <w:rFonts w:eastAsia="Calibri"/>
          <w:spacing w:val="12"/>
          <w:lang w:eastAsia="ru-RU"/>
        </w:rPr>
        <w:t>.</w:t>
      </w:r>
      <w:r w:rsidR="00B56F10">
        <w:rPr>
          <w:rFonts w:eastAsia="Calibri"/>
          <w:color w:val="auto"/>
          <w:lang w:eastAsia="ru-RU"/>
        </w:rPr>
        <w:t xml:space="preserve"> Підготовка проє</w:t>
      </w:r>
      <w:r w:rsidR="00B56F10" w:rsidRPr="00192217">
        <w:rPr>
          <w:rFonts w:eastAsia="Calibri"/>
          <w:color w:val="auto"/>
          <w:lang w:eastAsia="ru-RU"/>
        </w:rPr>
        <w:t>ктів рішень Сумської міської ради, її виконавчого комітету та розпоряджень міського голов</w:t>
      </w:r>
      <w:r w:rsidR="00B56F10">
        <w:rPr>
          <w:rFonts w:eastAsia="Calibri"/>
          <w:color w:val="auto"/>
          <w:lang w:eastAsia="ru-RU"/>
        </w:rPr>
        <w:t>и, що віднесені до компетенції У</w:t>
      </w:r>
      <w:r w:rsidR="00B56F10" w:rsidRPr="00192217">
        <w:rPr>
          <w:rFonts w:eastAsia="Calibri"/>
          <w:color w:val="auto"/>
          <w:lang w:eastAsia="ru-RU"/>
        </w:rPr>
        <w:t>правління.</w:t>
      </w:r>
    </w:p>
    <w:p w:rsidR="009A515D" w:rsidRDefault="009A515D" w:rsidP="003B4113">
      <w:pPr>
        <w:rPr>
          <w:rFonts w:eastAsia="Calibri"/>
          <w:b/>
          <w:bCs/>
          <w:color w:val="auto"/>
          <w:lang w:eastAsia="ru-RU"/>
        </w:rPr>
      </w:pPr>
    </w:p>
    <w:p w:rsidR="00192217" w:rsidRDefault="00D12D10" w:rsidP="00192217">
      <w:pPr>
        <w:jc w:val="center"/>
        <w:rPr>
          <w:rFonts w:eastAsia="Calibri"/>
          <w:b/>
          <w:color w:val="auto"/>
          <w:lang w:eastAsia="ru-RU"/>
        </w:rPr>
      </w:pPr>
      <w:r>
        <w:rPr>
          <w:rFonts w:eastAsia="Calibri"/>
          <w:b/>
          <w:bCs/>
          <w:color w:val="auto"/>
          <w:lang w:eastAsia="ru-RU"/>
        </w:rPr>
        <w:t>РОЗДІЛ І</w:t>
      </w:r>
      <w:r>
        <w:rPr>
          <w:rFonts w:eastAsia="Calibri"/>
          <w:b/>
          <w:bCs/>
          <w:color w:val="auto"/>
          <w:lang w:val="en-US" w:eastAsia="ru-RU"/>
        </w:rPr>
        <w:t>V</w:t>
      </w:r>
      <w:r w:rsidR="00192217" w:rsidRPr="00192217">
        <w:rPr>
          <w:rFonts w:eastAsia="Calibri"/>
          <w:b/>
          <w:bCs/>
          <w:color w:val="auto"/>
          <w:lang w:eastAsia="ru-RU"/>
        </w:rPr>
        <w:t>.</w:t>
      </w:r>
      <w:r w:rsidR="00192217" w:rsidRPr="00192217">
        <w:rPr>
          <w:rFonts w:eastAsia="Calibri"/>
          <w:b/>
          <w:color w:val="auto"/>
          <w:lang w:eastAsia="ru-RU"/>
        </w:rPr>
        <w:t xml:space="preserve"> </w:t>
      </w:r>
      <w:r>
        <w:rPr>
          <w:rFonts w:eastAsia="Calibri"/>
          <w:b/>
          <w:color w:val="auto"/>
          <w:lang w:eastAsia="ru-RU"/>
        </w:rPr>
        <w:t>ПРАВА УПРАВЛІННЯ.</w:t>
      </w:r>
    </w:p>
    <w:p w:rsidR="00D12D10" w:rsidRDefault="00D12D10" w:rsidP="00192217">
      <w:pPr>
        <w:ind w:firstLine="709"/>
        <w:jc w:val="both"/>
        <w:rPr>
          <w:rFonts w:eastAsia="Calibri"/>
          <w:color w:val="auto"/>
          <w:lang w:eastAsia="ru-RU"/>
        </w:rPr>
      </w:pPr>
    </w:p>
    <w:p w:rsidR="009A515D" w:rsidRDefault="00D12D10" w:rsidP="00D12D10">
      <w:pPr>
        <w:ind w:firstLine="709"/>
        <w:jc w:val="both"/>
        <w:rPr>
          <w:rFonts w:eastAsia="Calibri"/>
          <w:color w:val="auto"/>
          <w:lang w:eastAsia="ru-RU"/>
        </w:rPr>
      </w:pPr>
      <w:r w:rsidRPr="00192217">
        <w:rPr>
          <w:rFonts w:eastAsia="Calibri"/>
          <w:color w:val="auto"/>
          <w:lang w:eastAsia="ru-RU"/>
        </w:rPr>
        <w:t>4.1. Управління має право</w:t>
      </w:r>
      <w:r w:rsidR="009A515D">
        <w:rPr>
          <w:rFonts w:eastAsia="Calibri"/>
          <w:color w:val="auto"/>
          <w:lang w:eastAsia="ru-RU"/>
        </w:rPr>
        <w:t>:</w:t>
      </w:r>
    </w:p>
    <w:p w:rsidR="00D12D10" w:rsidRDefault="009A515D" w:rsidP="00D12D10">
      <w:pPr>
        <w:ind w:firstLine="709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4.1.1. С</w:t>
      </w:r>
      <w:r w:rsidR="00D12D10" w:rsidRPr="00192217">
        <w:rPr>
          <w:rFonts w:eastAsia="Calibri"/>
          <w:color w:val="auto"/>
          <w:lang w:eastAsia="ru-RU"/>
        </w:rPr>
        <w:t xml:space="preserve">воєчасно одержувати у встановленому порядку від органів державної влади, органів місцевого самоврядування, підприємств, установ, організацій незалежно від форм власності інформацію, необхідну для </w:t>
      </w:r>
      <w:r>
        <w:rPr>
          <w:rFonts w:eastAsia="Calibri"/>
          <w:color w:val="auto"/>
          <w:lang w:eastAsia="ru-RU"/>
        </w:rPr>
        <w:t>здійснення покладених на Управління повноважень.</w:t>
      </w:r>
    </w:p>
    <w:p w:rsidR="00137B08" w:rsidRPr="00137B08" w:rsidRDefault="00137B08" w:rsidP="00D12D10">
      <w:pPr>
        <w:ind w:firstLine="709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З метою забезпечення своєчасного виконання завдань, які потребують оперативного вжиття відповідних заходів Управлінням, виконавчі органи Сумської міської ради та їх посадові особи зобов</w:t>
      </w:r>
      <w:r w:rsidRPr="00137B08">
        <w:rPr>
          <w:rFonts w:eastAsia="Calibri"/>
          <w:color w:val="auto"/>
          <w:lang w:eastAsia="ru-RU"/>
        </w:rPr>
        <w:t>’</w:t>
      </w:r>
      <w:r>
        <w:rPr>
          <w:rFonts w:eastAsia="Calibri"/>
          <w:color w:val="auto"/>
          <w:lang w:eastAsia="ru-RU"/>
        </w:rPr>
        <w:t>язані невідкладно подавати необхідні документи, довідки, інформації, інші матеріали на вимогу Управління.</w:t>
      </w:r>
    </w:p>
    <w:p w:rsidR="009A515D" w:rsidRDefault="009A515D" w:rsidP="00D12D10">
      <w:pPr>
        <w:ind w:firstLine="709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4.1.2. Залучати спеціалістів інших виконавчих органів Сумської міської ради, підприємств, установ, організацій, об</w:t>
      </w:r>
      <w:r w:rsidRPr="009A515D">
        <w:rPr>
          <w:rFonts w:eastAsia="Calibri"/>
          <w:color w:val="auto"/>
          <w:lang w:eastAsia="ru-RU"/>
        </w:rPr>
        <w:t>’</w:t>
      </w:r>
      <w:r>
        <w:rPr>
          <w:rFonts w:eastAsia="Calibri"/>
          <w:color w:val="auto"/>
          <w:lang w:eastAsia="ru-RU"/>
        </w:rPr>
        <w:t>єднань громадян, за погодженням з їх керівниками, для розгляду питань, що належать до повноважень Управління.</w:t>
      </w:r>
    </w:p>
    <w:p w:rsidR="00137B08" w:rsidRDefault="00D273B2" w:rsidP="00D12D10">
      <w:pPr>
        <w:ind w:firstLine="709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4.1.3</w:t>
      </w:r>
      <w:r w:rsidR="00ED733A">
        <w:rPr>
          <w:rFonts w:eastAsia="Calibri"/>
          <w:color w:val="auto"/>
          <w:lang w:eastAsia="ru-RU"/>
        </w:rPr>
        <w:t xml:space="preserve">. Інформувати </w:t>
      </w:r>
      <w:r w:rsidR="00137B08">
        <w:rPr>
          <w:rFonts w:eastAsia="Calibri"/>
          <w:color w:val="auto"/>
          <w:lang w:eastAsia="ru-RU"/>
        </w:rPr>
        <w:t>міського голову, керуючого справами виконавчого комітету, інших відповідальних осіб або органів про покладення на Управління повноважень, не передбачених даним Положенням, а також про випадки неподання або несвоєчасного подання на вимогу Управління документів, матеріалів, іншої інформації, необхідних для виконання Управлінням свої повноважень.</w:t>
      </w:r>
    </w:p>
    <w:p w:rsidR="00B8598B" w:rsidRDefault="00D273B2" w:rsidP="00D12D10">
      <w:pPr>
        <w:ind w:firstLine="709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4.1.4</w:t>
      </w:r>
      <w:r w:rsidR="00B8598B">
        <w:rPr>
          <w:rFonts w:eastAsia="Calibri"/>
          <w:color w:val="auto"/>
          <w:lang w:eastAsia="ru-RU"/>
        </w:rPr>
        <w:t>. Організовувати та проводити семінари, наради та інші заходи, з питань, віднесених до повноважень Управління. За погодженням із керуючим справами виконавчого комітету, брати участь у засіданнях дорадчих і колегіальних органів Сумської міської ради, конференціях, семінарах, нарадах та інших заходах, у разі розгляду на них питань, які відносяться до повноважень Управління.</w:t>
      </w:r>
    </w:p>
    <w:p w:rsidR="00192217" w:rsidRDefault="00D273B2" w:rsidP="00FE41CB">
      <w:pPr>
        <w:ind w:firstLine="720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4.1.5</w:t>
      </w:r>
      <w:r w:rsidR="00ED733A">
        <w:rPr>
          <w:rFonts w:eastAsia="Calibri"/>
          <w:color w:val="auto"/>
          <w:lang w:eastAsia="ru-RU"/>
        </w:rPr>
        <w:t xml:space="preserve">. </w:t>
      </w:r>
      <w:r w:rsidR="00D12D10" w:rsidRPr="00192217">
        <w:rPr>
          <w:rFonts w:eastAsia="Calibri"/>
          <w:color w:val="auto"/>
          <w:lang w:eastAsia="ru-RU"/>
        </w:rPr>
        <w:t xml:space="preserve">Здійснювати обробку персональних даних </w:t>
      </w:r>
      <w:r w:rsidR="0005107A">
        <w:rPr>
          <w:rFonts w:eastAsia="Calibri"/>
          <w:color w:val="auto"/>
          <w:lang w:eastAsia="ru-RU"/>
        </w:rPr>
        <w:t xml:space="preserve">фізичних осіб відповідно до законодавства з питань захисту персональних даних </w:t>
      </w:r>
      <w:r w:rsidR="00D12D10" w:rsidRPr="00192217">
        <w:rPr>
          <w:rFonts w:eastAsia="Calibri"/>
          <w:color w:val="auto"/>
          <w:lang w:eastAsia="ru-RU"/>
        </w:rPr>
        <w:t>шляхом внесення даних про особу в систему еле</w:t>
      </w:r>
      <w:r w:rsidR="00FE41CB">
        <w:rPr>
          <w:rFonts w:eastAsia="Calibri"/>
          <w:color w:val="auto"/>
          <w:lang w:eastAsia="ru-RU"/>
        </w:rPr>
        <w:t>ктронного документообігу «Дiло», а також для виконання покладених на Управління повноважень</w:t>
      </w:r>
      <w:r w:rsidR="00B8598B">
        <w:rPr>
          <w:rFonts w:eastAsia="Calibri"/>
          <w:color w:val="auto"/>
          <w:lang w:eastAsia="ru-RU"/>
        </w:rPr>
        <w:t>.</w:t>
      </w:r>
    </w:p>
    <w:p w:rsidR="00022A7C" w:rsidRPr="00022A7C" w:rsidRDefault="00D273B2" w:rsidP="003B4113">
      <w:pPr>
        <w:ind w:firstLine="720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lastRenderedPageBreak/>
        <w:t>4.1.6. За дорученням керівництва представляти Сумську міську раду в органах державної влади, інших органах місцевого самоврядування, підприємствах, установах, організаціях, з питань, що належать до компетенції Управління.</w:t>
      </w:r>
    </w:p>
    <w:p w:rsidR="00192217" w:rsidRPr="00192217" w:rsidRDefault="00D12D10" w:rsidP="00192217">
      <w:pPr>
        <w:jc w:val="center"/>
        <w:rPr>
          <w:rFonts w:eastAsia="Calibri"/>
          <w:b/>
          <w:bCs/>
          <w:color w:val="auto"/>
          <w:lang w:eastAsia="ru-RU"/>
        </w:rPr>
      </w:pPr>
      <w:r>
        <w:rPr>
          <w:rFonts w:eastAsia="Calibri"/>
          <w:b/>
          <w:bCs/>
          <w:color w:val="auto"/>
          <w:lang w:eastAsia="ru-RU"/>
        </w:rPr>
        <w:t xml:space="preserve">РОЗДІЛ </w:t>
      </w:r>
      <w:r>
        <w:rPr>
          <w:rFonts w:eastAsia="Calibri"/>
          <w:b/>
          <w:bCs/>
          <w:color w:val="auto"/>
          <w:lang w:val="en-US" w:eastAsia="ru-RU"/>
        </w:rPr>
        <w:t>V</w:t>
      </w:r>
      <w:r w:rsidR="00192217" w:rsidRPr="00192217">
        <w:rPr>
          <w:rFonts w:eastAsia="Calibri"/>
          <w:b/>
          <w:bCs/>
          <w:color w:val="auto"/>
          <w:lang w:eastAsia="ru-RU"/>
        </w:rPr>
        <w:t xml:space="preserve">. </w:t>
      </w:r>
      <w:r>
        <w:rPr>
          <w:rFonts w:eastAsia="Calibri"/>
          <w:b/>
          <w:bCs/>
          <w:color w:val="auto"/>
          <w:lang w:eastAsia="ru-RU"/>
        </w:rPr>
        <w:t>ВІДПОВІДАЛЬНІСТЬ</w:t>
      </w:r>
      <w:r w:rsidR="00192217" w:rsidRPr="00192217">
        <w:rPr>
          <w:rFonts w:eastAsia="Calibri"/>
          <w:b/>
          <w:bCs/>
          <w:color w:val="auto"/>
          <w:lang w:eastAsia="ru-RU"/>
        </w:rPr>
        <w:t xml:space="preserve"> УПРАВЛІННЯ</w:t>
      </w:r>
    </w:p>
    <w:p w:rsidR="00192217" w:rsidRPr="00192217" w:rsidRDefault="00192217" w:rsidP="00192217">
      <w:pPr>
        <w:jc w:val="center"/>
        <w:rPr>
          <w:rFonts w:eastAsia="Calibri"/>
          <w:b/>
          <w:bCs/>
          <w:color w:val="auto"/>
          <w:lang w:eastAsia="ru-RU"/>
        </w:rPr>
      </w:pPr>
    </w:p>
    <w:p w:rsidR="00ED733A" w:rsidRDefault="00ED733A" w:rsidP="00D12D10">
      <w:pPr>
        <w:ind w:firstLine="709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5</w:t>
      </w:r>
      <w:r w:rsidR="00D12D10" w:rsidRPr="00192217">
        <w:rPr>
          <w:rFonts w:eastAsia="Calibri"/>
          <w:color w:val="auto"/>
          <w:lang w:eastAsia="ru-RU"/>
        </w:rPr>
        <w:t xml:space="preserve">.1. </w:t>
      </w:r>
      <w:r>
        <w:rPr>
          <w:rFonts w:eastAsia="Calibri"/>
          <w:color w:val="auto"/>
          <w:lang w:eastAsia="ru-RU"/>
        </w:rPr>
        <w:t>Персональну відповідальність за роботу Управління та належне здійснення покладених на нього завдань та функцій несе начальник Управління.</w:t>
      </w:r>
    </w:p>
    <w:p w:rsidR="0095652A" w:rsidRDefault="00ED733A" w:rsidP="0046549F">
      <w:pPr>
        <w:ind w:firstLine="709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 xml:space="preserve">5.2. </w:t>
      </w:r>
      <w:r w:rsidR="0095652A">
        <w:rPr>
          <w:rFonts w:eastAsia="Calibri"/>
          <w:color w:val="auto"/>
          <w:lang w:eastAsia="ru-RU"/>
        </w:rPr>
        <w:t>Працівники Управління несуть відповідальність за своєчасне та належне виконання обов</w:t>
      </w:r>
      <w:r w:rsidR="0095652A" w:rsidRPr="00ED733A">
        <w:rPr>
          <w:rFonts w:eastAsia="Calibri"/>
          <w:color w:val="auto"/>
          <w:lang w:val="ru-RU" w:eastAsia="ru-RU"/>
        </w:rPr>
        <w:t>’</w:t>
      </w:r>
      <w:r w:rsidR="0095652A">
        <w:rPr>
          <w:rFonts w:eastAsia="Calibri"/>
          <w:color w:val="auto"/>
          <w:lang w:eastAsia="ru-RU"/>
        </w:rPr>
        <w:t>язків, передбачених даним Положенням і посадовими інструкціями, у порядку, визначеному чинним законодавством.</w:t>
      </w:r>
    </w:p>
    <w:p w:rsidR="00ED733A" w:rsidRDefault="0095652A" w:rsidP="00D12D10">
      <w:pPr>
        <w:ind w:firstLine="709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 xml:space="preserve">5.3. </w:t>
      </w:r>
      <w:r w:rsidR="00ED733A">
        <w:rPr>
          <w:rFonts w:eastAsia="Calibri"/>
          <w:color w:val="auto"/>
          <w:lang w:eastAsia="ru-RU"/>
        </w:rPr>
        <w:t>Працівники Управління можуть бути притягнуті до цивільної, адміністративної, кримінальної та інших видів відповідальності у випадках та у порядку, що передбачені чинним законодавством України.</w:t>
      </w:r>
    </w:p>
    <w:p w:rsidR="0095652A" w:rsidRDefault="0095652A" w:rsidP="00D12D10">
      <w:pPr>
        <w:ind w:firstLine="709"/>
        <w:jc w:val="both"/>
        <w:rPr>
          <w:rFonts w:eastAsia="Calibri"/>
          <w:color w:val="auto"/>
          <w:lang w:eastAsia="ru-RU"/>
        </w:rPr>
      </w:pPr>
    </w:p>
    <w:p w:rsidR="00D12D10" w:rsidRPr="00D12D10" w:rsidRDefault="00D12D10" w:rsidP="00D12D10">
      <w:pPr>
        <w:ind w:firstLine="709"/>
        <w:jc w:val="center"/>
        <w:rPr>
          <w:rFonts w:eastAsia="Calibri"/>
          <w:b/>
          <w:color w:val="auto"/>
          <w:lang w:eastAsia="ru-RU"/>
        </w:rPr>
      </w:pPr>
      <w:r w:rsidRPr="00D12D10">
        <w:rPr>
          <w:rFonts w:eastAsia="Calibri"/>
          <w:b/>
          <w:color w:val="auto"/>
          <w:lang w:eastAsia="ru-RU"/>
        </w:rPr>
        <w:t xml:space="preserve">РОЗДІЛ </w:t>
      </w:r>
      <w:r w:rsidRPr="00D12D10">
        <w:rPr>
          <w:rFonts w:eastAsia="Calibri"/>
          <w:b/>
          <w:color w:val="auto"/>
          <w:lang w:val="en-US" w:eastAsia="ru-RU"/>
        </w:rPr>
        <w:t>VI</w:t>
      </w:r>
      <w:r w:rsidRPr="00D12D10">
        <w:rPr>
          <w:rFonts w:eastAsia="Calibri"/>
          <w:b/>
          <w:color w:val="auto"/>
          <w:lang w:eastAsia="ru-RU"/>
        </w:rPr>
        <w:t>. ЗАКЛЮЧНІ ПОЛОЖЕННЯ.</w:t>
      </w:r>
    </w:p>
    <w:p w:rsidR="00D12D10" w:rsidRPr="00D12D10" w:rsidRDefault="00D12D10" w:rsidP="00192217">
      <w:pPr>
        <w:ind w:firstLine="709"/>
        <w:jc w:val="both"/>
        <w:rPr>
          <w:rFonts w:eastAsia="Calibri"/>
          <w:color w:val="auto"/>
          <w:lang w:eastAsia="ru-RU"/>
        </w:rPr>
      </w:pPr>
    </w:p>
    <w:p w:rsidR="0095652A" w:rsidRDefault="0095652A" w:rsidP="00192217">
      <w:pPr>
        <w:ind w:firstLine="709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6</w:t>
      </w:r>
      <w:r w:rsidR="00192217" w:rsidRPr="00192217">
        <w:rPr>
          <w:rFonts w:eastAsia="Calibri"/>
          <w:color w:val="auto"/>
          <w:lang w:eastAsia="ru-RU"/>
        </w:rPr>
        <w:t xml:space="preserve">.1. </w:t>
      </w:r>
      <w:r>
        <w:rPr>
          <w:rFonts w:eastAsia="Calibri"/>
          <w:color w:val="auto"/>
          <w:lang w:eastAsia="ru-RU"/>
        </w:rPr>
        <w:t>Припинення діяльності Управління здійснюється за рішенням Сумської міської ради відповідно до вимог чинного законодавства України.</w:t>
      </w:r>
    </w:p>
    <w:p w:rsidR="0095652A" w:rsidRDefault="0095652A" w:rsidP="00192217">
      <w:pPr>
        <w:ind w:firstLine="709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6.2.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95652A" w:rsidRDefault="0095652A" w:rsidP="00192217">
      <w:pPr>
        <w:ind w:firstLine="709"/>
        <w:jc w:val="both"/>
        <w:rPr>
          <w:rFonts w:eastAsia="Calibri"/>
          <w:color w:val="auto"/>
          <w:lang w:eastAsia="ru-RU"/>
        </w:rPr>
      </w:pPr>
    </w:p>
    <w:p w:rsidR="00672D02" w:rsidRPr="00672D02" w:rsidRDefault="00672D02" w:rsidP="00672D02">
      <w:pPr>
        <w:ind w:firstLine="708"/>
        <w:jc w:val="both"/>
        <w:rPr>
          <w:lang w:val="ru-RU"/>
        </w:rPr>
      </w:pPr>
    </w:p>
    <w:p w:rsidR="00672D02" w:rsidRPr="00672D02" w:rsidRDefault="00672D02" w:rsidP="00672D02">
      <w:pPr>
        <w:ind w:firstLine="708"/>
        <w:rPr>
          <w:lang w:val="ru-RU"/>
        </w:rPr>
      </w:pPr>
    </w:p>
    <w:p w:rsidR="00672D02" w:rsidRPr="00672D02" w:rsidRDefault="00672D02" w:rsidP="00672D02">
      <w:pPr>
        <w:ind w:firstLine="708"/>
        <w:rPr>
          <w:lang w:val="ru-RU"/>
        </w:rPr>
      </w:pPr>
    </w:p>
    <w:p w:rsidR="00672D02" w:rsidRPr="00672D02" w:rsidRDefault="00672D02" w:rsidP="00672D02">
      <w:pPr>
        <w:ind w:firstLine="708"/>
        <w:rPr>
          <w:lang w:val="ru-RU"/>
        </w:rPr>
      </w:pPr>
    </w:p>
    <w:p w:rsidR="00672D02" w:rsidRPr="00672D02" w:rsidRDefault="00672D02" w:rsidP="00AA78EE">
      <w:pPr>
        <w:rPr>
          <w:lang w:val="ru-RU"/>
        </w:rPr>
      </w:pPr>
      <w:r>
        <w:rPr>
          <w:lang w:val="ru-RU"/>
        </w:rPr>
        <w:t>Сумський мі</w:t>
      </w:r>
      <w:r w:rsidR="00AA78EE">
        <w:rPr>
          <w:lang w:val="ru-RU"/>
        </w:rPr>
        <w:t>ський голова</w:t>
      </w:r>
      <w:r w:rsidR="00AA78EE">
        <w:rPr>
          <w:lang w:val="ru-RU"/>
        </w:rPr>
        <w:tab/>
      </w:r>
      <w:r w:rsidR="00AA78EE">
        <w:rPr>
          <w:lang w:val="ru-RU"/>
        </w:rPr>
        <w:tab/>
      </w:r>
      <w:r w:rsidR="00AA78EE">
        <w:rPr>
          <w:lang w:val="ru-RU"/>
        </w:rPr>
        <w:tab/>
      </w:r>
      <w:r w:rsidR="00AA78EE">
        <w:rPr>
          <w:lang w:val="ru-RU"/>
        </w:rPr>
        <w:tab/>
        <w:t xml:space="preserve">              Олександр ЛИСЕНКО</w:t>
      </w:r>
    </w:p>
    <w:p w:rsidR="00672D02" w:rsidRPr="00672D02" w:rsidRDefault="00672D02" w:rsidP="00672D02">
      <w:pPr>
        <w:ind w:firstLine="708"/>
        <w:rPr>
          <w:lang w:val="ru-RU"/>
        </w:rPr>
      </w:pPr>
    </w:p>
    <w:p w:rsidR="00E33E56" w:rsidRDefault="00672D02" w:rsidP="0013133B">
      <w:pPr>
        <w:rPr>
          <w:sz w:val="24"/>
          <w:lang w:val="ru-RU"/>
        </w:rPr>
      </w:pPr>
      <w:r w:rsidRPr="002E63AE">
        <w:rPr>
          <w:sz w:val="24"/>
          <w:lang w:val="ru-RU"/>
        </w:rPr>
        <w:t xml:space="preserve">Виконавець: </w:t>
      </w:r>
      <w:r w:rsidR="000A1E86">
        <w:rPr>
          <w:sz w:val="24"/>
          <w:lang w:val="ru-RU"/>
        </w:rPr>
        <w:t>Гонтар О.П</w:t>
      </w:r>
      <w:r w:rsidRPr="002E63AE">
        <w:rPr>
          <w:sz w:val="24"/>
          <w:lang w:val="ru-RU"/>
        </w:rPr>
        <w:t>.</w:t>
      </w:r>
    </w:p>
    <w:p w:rsidR="00D27C37" w:rsidRDefault="00D27C37" w:rsidP="0013133B">
      <w:pPr>
        <w:rPr>
          <w:sz w:val="24"/>
          <w:lang w:val="ru-RU"/>
        </w:rPr>
      </w:pPr>
      <w:r>
        <w:rPr>
          <w:sz w:val="24"/>
          <w:lang w:val="ru-RU"/>
        </w:rPr>
        <w:t>______________________</w:t>
      </w:r>
    </w:p>
    <w:p w:rsidR="00E33E56" w:rsidRPr="00E33E56" w:rsidRDefault="00E33E56" w:rsidP="00E33E56">
      <w:pPr>
        <w:rPr>
          <w:sz w:val="24"/>
          <w:lang w:val="ru-RU"/>
        </w:rPr>
      </w:pPr>
    </w:p>
    <w:p w:rsidR="00E33E56" w:rsidRPr="00E33E56" w:rsidRDefault="00E33E56" w:rsidP="00E33E56">
      <w:pPr>
        <w:rPr>
          <w:sz w:val="24"/>
          <w:lang w:val="ru-RU"/>
        </w:rPr>
      </w:pPr>
    </w:p>
    <w:p w:rsidR="00E33E56" w:rsidRPr="00E33E56" w:rsidRDefault="00E33E56" w:rsidP="00E33E56">
      <w:pPr>
        <w:rPr>
          <w:sz w:val="24"/>
          <w:lang w:val="ru-RU"/>
        </w:rPr>
      </w:pPr>
    </w:p>
    <w:p w:rsidR="00E33E56" w:rsidRPr="00E33E56" w:rsidRDefault="00E33E56" w:rsidP="00E33E56">
      <w:pPr>
        <w:rPr>
          <w:sz w:val="24"/>
          <w:lang w:val="ru-RU"/>
        </w:rPr>
      </w:pPr>
    </w:p>
    <w:p w:rsidR="00E33E56" w:rsidRPr="00E33E56" w:rsidRDefault="00E33E56" w:rsidP="00E33E56">
      <w:pPr>
        <w:rPr>
          <w:sz w:val="24"/>
          <w:lang w:val="ru-RU"/>
        </w:rPr>
      </w:pPr>
    </w:p>
    <w:p w:rsidR="00E33E56" w:rsidRPr="00E33E56" w:rsidRDefault="00E33E56" w:rsidP="00E33E56">
      <w:pPr>
        <w:rPr>
          <w:sz w:val="24"/>
          <w:lang w:val="ru-RU"/>
        </w:rPr>
      </w:pPr>
    </w:p>
    <w:p w:rsidR="00E33E56" w:rsidRPr="00E33E56" w:rsidRDefault="00E33E56" w:rsidP="00E33E56">
      <w:pPr>
        <w:rPr>
          <w:sz w:val="24"/>
          <w:lang w:val="ru-RU"/>
        </w:rPr>
      </w:pPr>
    </w:p>
    <w:sectPr w:rsidR="00E33E56" w:rsidRPr="00E33E56" w:rsidSect="002E63AE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95" w:rsidRDefault="00786795" w:rsidP="00E24528">
      <w:r>
        <w:separator/>
      </w:r>
    </w:p>
  </w:endnote>
  <w:endnote w:type="continuationSeparator" w:id="0">
    <w:p w:rsidR="00786795" w:rsidRDefault="00786795" w:rsidP="00E2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95" w:rsidRDefault="00786795" w:rsidP="00E24528">
      <w:r>
        <w:separator/>
      </w:r>
    </w:p>
  </w:footnote>
  <w:footnote w:type="continuationSeparator" w:id="0">
    <w:p w:rsidR="00786795" w:rsidRDefault="00786795" w:rsidP="00E2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C74DA"/>
    <w:multiLevelType w:val="multilevel"/>
    <w:tmpl w:val="372E6A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E21162"/>
    <w:multiLevelType w:val="multilevel"/>
    <w:tmpl w:val="11E00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8F"/>
    <w:rsid w:val="00004308"/>
    <w:rsid w:val="00022A7C"/>
    <w:rsid w:val="000319EE"/>
    <w:rsid w:val="000334D2"/>
    <w:rsid w:val="0005107A"/>
    <w:rsid w:val="00077019"/>
    <w:rsid w:val="00086610"/>
    <w:rsid w:val="000A1E86"/>
    <w:rsid w:val="000B284C"/>
    <w:rsid w:val="000B3FAD"/>
    <w:rsid w:val="000E543D"/>
    <w:rsid w:val="000E581E"/>
    <w:rsid w:val="000F64E4"/>
    <w:rsid w:val="00102FF4"/>
    <w:rsid w:val="00111703"/>
    <w:rsid w:val="0013133B"/>
    <w:rsid w:val="00137B08"/>
    <w:rsid w:val="001416BA"/>
    <w:rsid w:val="00192217"/>
    <w:rsid w:val="00201DD0"/>
    <w:rsid w:val="00227A27"/>
    <w:rsid w:val="00266F4B"/>
    <w:rsid w:val="0028544D"/>
    <w:rsid w:val="002950DF"/>
    <w:rsid w:val="002E63AE"/>
    <w:rsid w:val="003002F3"/>
    <w:rsid w:val="00305300"/>
    <w:rsid w:val="003B4113"/>
    <w:rsid w:val="003C7FFE"/>
    <w:rsid w:val="003D42D6"/>
    <w:rsid w:val="00407AF1"/>
    <w:rsid w:val="004278EB"/>
    <w:rsid w:val="00434CD9"/>
    <w:rsid w:val="0046549F"/>
    <w:rsid w:val="004655D1"/>
    <w:rsid w:val="00480EA7"/>
    <w:rsid w:val="00482427"/>
    <w:rsid w:val="00484239"/>
    <w:rsid w:val="00496349"/>
    <w:rsid w:val="004B4814"/>
    <w:rsid w:val="004B5A7F"/>
    <w:rsid w:val="004D65B0"/>
    <w:rsid w:val="004F3271"/>
    <w:rsid w:val="005166CB"/>
    <w:rsid w:val="005678BB"/>
    <w:rsid w:val="005A537D"/>
    <w:rsid w:val="005B58D2"/>
    <w:rsid w:val="005B72EE"/>
    <w:rsid w:val="005C2093"/>
    <w:rsid w:val="005E2140"/>
    <w:rsid w:val="0063084D"/>
    <w:rsid w:val="00672D02"/>
    <w:rsid w:val="00680351"/>
    <w:rsid w:val="00695912"/>
    <w:rsid w:val="006A0700"/>
    <w:rsid w:val="006A7397"/>
    <w:rsid w:val="006B1685"/>
    <w:rsid w:val="006B20DE"/>
    <w:rsid w:val="006C258C"/>
    <w:rsid w:val="006D0B64"/>
    <w:rsid w:val="0070337B"/>
    <w:rsid w:val="007175FC"/>
    <w:rsid w:val="007325F8"/>
    <w:rsid w:val="00786795"/>
    <w:rsid w:val="007A76AD"/>
    <w:rsid w:val="007B1F65"/>
    <w:rsid w:val="007D32B0"/>
    <w:rsid w:val="007E1EE0"/>
    <w:rsid w:val="007E6031"/>
    <w:rsid w:val="007E6697"/>
    <w:rsid w:val="008165C4"/>
    <w:rsid w:val="00852729"/>
    <w:rsid w:val="0085460B"/>
    <w:rsid w:val="00864081"/>
    <w:rsid w:val="00874896"/>
    <w:rsid w:val="00890E3C"/>
    <w:rsid w:val="0089131A"/>
    <w:rsid w:val="008A4AD2"/>
    <w:rsid w:val="008C2A61"/>
    <w:rsid w:val="008D0F6E"/>
    <w:rsid w:val="008D102F"/>
    <w:rsid w:val="009150CE"/>
    <w:rsid w:val="00921EB0"/>
    <w:rsid w:val="00930685"/>
    <w:rsid w:val="00931EFA"/>
    <w:rsid w:val="0095652A"/>
    <w:rsid w:val="00965244"/>
    <w:rsid w:val="00993A6A"/>
    <w:rsid w:val="009A0972"/>
    <w:rsid w:val="009A515D"/>
    <w:rsid w:val="009F4DA1"/>
    <w:rsid w:val="00A525FF"/>
    <w:rsid w:val="00A6111B"/>
    <w:rsid w:val="00A77203"/>
    <w:rsid w:val="00A92047"/>
    <w:rsid w:val="00AA78EE"/>
    <w:rsid w:val="00AB5DE6"/>
    <w:rsid w:val="00B07EE1"/>
    <w:rsid w:val="00B56F10"/>
    <w:rsid w:val="00B8598B"/>
    <w:rsid w:val="00B97CBD"/>
    <w:rsid w:val="00BA0337"/>
    <w:rsid w:val="00BA278F"/>
    <w:rsid w:val="00BB6896"/>
    <w:rsid w:val="00BD1BFB"/>
    <w:rsid w:val="00BE3D9A"/>
    <w:rsid w:val="00BF6A91"/>
    <w:rsid w:val="00BF71D5"/>
    <w:rsid w:val="00C21A52"/>
    <w:rsid w:val="00C430CD"/>
    <w:rsid w:val="00C501D6"/>
    <w:rsid w:val="00C96A16"/>
    <w:rsid w:val="00CA1512"/>
    <w:rsid w:val="00CB300D"/>
    <w:rsid w:val="00CB5F12"/>
    <w:rsid w:val="00D12D10"/>
    <w:rsid w:val="00D273B2"/>
    <w:rsid w:val="00D27C37"/>
    <w:rsid w:val="00D34558"/>
    <w:rsid w:val="00D56DC0"/>
    <w:rsid w:val="00D71F88"/>
    <w:rsid w:val="00DD085F"/>
    <w:rsid w:val="00DE0318"/>
    <w:rsid w:val="00E14760"/>
    <w:rsid w:val="00E24528"/>
    <w:rsid w:val="00E30197"/>
    <w:rsid w:val="00E33E56"/>
    <w:rsid w:val="00E53FB3"/>
    <w:rsid w:val="00E811DD"/>
    <w:rsid w:val="00EA298E"/>
    <w:rsid w:val="00EC5B9D"/>
    <w:rsid w:val="00ED733A"/>
    <w:rsid w:val="00EF0738"/>
    <w:rsid w:val="00F340AC"/>
    <w:rsid w:val="00F61B29"/>
    <w:rsid w:val="00F901B9"/>
    <w:rsid w:val="00FB51F0"/>
    <w:rsid w:val="00FC3538"/>
    <w:rsid w:val="00FD76DE"/>
    <w:rsid w:val="00FE41CB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719E"/>
  <w15:chartTrackingRefBased/>
  <w15:docId w15:val="{2C66695C-34FA-40EE-8C5A-B11CA95D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8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278F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245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4528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E245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4528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F61B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1B29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tition.e-dem.ua/su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Овсієнко Дарія Юріївна</dc:creator>
  <cp:keywords/>
  <dc:description/>
  <cp:lastModifiedBy>Гонтар Ольга Петрівна</cp:lastModifiedBy>
  <cp:revision>33</cp:revision>
  <cp:lastPrinted>2023-03-14T11:03:00Z</cp:lastPrinted>
  <dcterms:created xsi:type="dcterms:W3CDTF">2023-03-06T08:40:00Z</dcterms:created>
  <dcterms:modified xsi:type="dcterms:W3CDTF">2023-04-17T06:47:00Z</dcterms:modified>
</cp:coreProperties>
</file>