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3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476"/>
      </w:tblGrid>
      <w:tr w:rsidR="0022209F" w:rsidRPr="0022209F" w:rsidTr="00793B88">
        <w:trPr>
          <w:trHeight w:val="1122"/>
          <w:jc w:val="center"/>
        </w:trPr>
        <w:tc>
          <w:tcPr>
            <w:tcW w:w="4253" w:type="dxa"/>
          </w:tcPr>
          <w:p w:rsidR="0022209F" w:rsidRPr="00981DC1" w:rsidRDefault="0022209F" w:rsidP="0022209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22209F" w:rsidRPr="0022209F" w:rsidRDefault="0022209F" w:rsidP="002220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22209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</w:tcPr>
          <w:p w:rsidR="0022209F" w:rsidRPr="0022209F" w:rsidRDefault="0022209F" w:rsidP="0022209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proofErr w:type="spellStart"/>
            <w:r w:rsidRPr="0022209F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є</w:t>
            </w:r>
            <w:r w:rsidRPr="0022209F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кт</w:t>
            </w:r>
            <w:proofErr w:type="spellEnd"/>
          </w:p>
          <w:p w:rsidR="0022209F" w:rsidRPr="0022209F" w:rsidRDefault="0022209F" w:rsidP="0022209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22209F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Оприлюднено______ 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22 </w:t>
            </w:r>
            <w:r w:rsidRPr="0022209F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р.</w:t>
            </w:r>
          </w:p>
        </w:tc>
      </w:tr>
    </w:tbl>
    <w:p w:rsidR="0022209F" w:rsidRPr="0022209F" w:rsidRDefault="0022209F" w:rsidP="0022209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2209F" w:rsidRPr="0022209F" w:rsidRDefault="0022209F" w:rsidP="00222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22209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22209F" w:rsidRPr="0022209F" w:rsidRDefault="0022209F" w:rsidP="00222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2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222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_______СЕСІЯ</w:t>
      </w:r>
    </w:p>
    <w:p w:rsidR="0022209F" w:rsidRPr="0022209F" w:rsidRDefault="0022209F" w:rsidP="00222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209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22209F" w:rsidRPr="0022209F" w:rsidRDefault="0022209F" w:rsidP="00222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22209F" w:rsidRPr="0022209F" w:rsidTr="00793B88">
        <w:tc>
          <w:tcPr>
            <w:tcW w:w="4968" w:type="dxa"/>
            <w:tcBorders>
              <w:top w:val="nil"/>
            </w:tcBorders>
          </w:tcPr>
          <w:p w:rsidR="0022209F" w:rsidRPr="0022209F" w:rsidRDefault="0022209F" w:rsidP="0022209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2209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від                    </w:t>
            </w:r>
            <w:r w:rsidRPr="002220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Pr="002220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№             -МР</w:t>
            </w:r>
            <w:r w:rsidRPr="0022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22209F" w:rsidRPr="00E02CDC" w:rsidTr="00793B88">
        <w:trPr>
          <w:trHeight w:val="1825"/>
        </w:trPr>
        <w:tc>
          <w:tcPr>
            <w:tcW w:w="4968" w:type="dxa"/>
            <w:tcBorders>
              <w:bottom w:val="nil"/>
            </w:tcBorders>
          </w:tcPr>
          <w:p w:rsidR="0022209F" w:rsidRPr="0022209F" w:rsidRDefault="0022209F" w:rsidP="002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2209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м. Суми</w:t>
            </w:r>
          </w:p>
          <w:p w:rsidR="0022209F" w:rsidRPr="0022209F" w:rsidRDefault="0022209F" w:rsidP="002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22209F" w:rsidRPr="0022209F" w:rsidRDefault="0022209F" w:rsidP="00E0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22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 </w:t>
            </w:r>
            <w:r w:rsidR="00E02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стан</w:t>
            </w:r>
            <w:r w:rsidRPr="00222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виконання </w:t>
            </w:r>
            <w:r w:rsidRPr="002220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цільової комплексної Програми розвитку культури  Сум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ської міської територіальної громади на 2019</w:t>
            </w:r>
            <w:r w:rsidRPr="002220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2220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роки, затвердженої рішенням</w:t>
            </w:r>
            <w:r w:rsidRPr="0022209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Сумської міської ради від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19</w:t>
            </w:r>
            <w:r w:rsidRPr="0022209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грудня 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</w:t>
            </w:r>
            <w:r w:rsidRPr="0022209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року № 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4329</w:t>
            </w:r>
            <w:r w:rsidRPr="0022209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-МР (зі змінами)</w:t>
            </w:r>
          </w:p>
        </w:tc>
      </w:tr>
    </w:tbl>
    <w:p w:rsidR="0022209F" w:rsidRPr="0022209F" w:rsidRDefault="0022209F" w:rsidP="00222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02CDC" w:rsidRPr="00E02CDC" w:rsidRDefault="00E02CDC" w:rsidP="00E02C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C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Заслухавши інформацію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начальника відділу культури</w:t>
      </w:r>
      <w:r w:rsidRPr="00E02C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Сумської міської ради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Цибульської Н.О.</w:t>
      </w:r>
      <w:r w:rsidRPr="00E02C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стан </w:t>
      </w:r>
      <w:r w:rsidRPr="00E02C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виконання </w:t>
      </w:r>
      <w:r w:rsidR="0099379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цільової комплексної П</w:t>
      </w:r>
      <w:r w:rsidRPr="00E02CD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рограми </w:t>
      </w:r>
      <w:r w:rsidR="00993792" w:rsidRPr="00222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 культури  Сум</w:t>
      </w:r>
      <w:r w:rsidR="00993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ської міської територіальної громади на </w:t>
      </w:r>
      <w:r w:rsidR="00993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2019-</w:t>
      </w:r>
      <w:r w:rsidR="00993792" w:rsidRPr="00222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993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993792" w:rsidRPr="00222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роки, затвердженої рішенням</w:t>
      </w:r>
      <w:r w:rsidR="00993792" w:rsidRPr="002220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 від </w:t>
      </w:r>
      <w:r w:rsidR="0099379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19</w:t>
      </w:r>
      <w:r w:rsidR="00993792" w:rsidRPr="002220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грудня 201</w:t>
      </w:r>
      <w:r w:rsidR="0099379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</w:t>
      </w:r>
      <w:r w:rsidR="00993792" w:rsidRPr="002220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 № </w:t>
      </w:r>
      <w:r w:rsidR="0099379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4329</w:t>
      </w:r>
      <w:r w:rsidR="00993792" w:rsidRPr="002220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-МР (зі змінами)</w:t>
      </w:r>
      <w:r w:rsidRPr="00E02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статтею 25 Закону України «Про місцеве самоврядування в Україні», </w:t>
      </w:r>
      <w:r w:rsidRPr="00E02C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Сумська міська рада</w:t>
      </w:r>
    </w:p>
    <w:p w:rsidR="0022209F" w:rsidRPr="0022209F" w:rsidRDefault="0022209F" w:rsidP="00222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2209F" w:rsidRPr="0022209F" w:rsidRDefault="0022209F" w:rsidP="002220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22209F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:rsidR="0022209F" w:rsidRPr="0022209F" w:rsidRDefault="0022209F" w:rsidP="002220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22209F" w:rsidRPr="0022209F" w:rsidRDefault="0022209F" w:rsidP="009937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22209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Взяти </w:t>
      </w:r>
      <w:r w:rsidRPr="0022209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до відома </w:t>
      </w:r>
      <w:r w:rsidRPr="0022209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інформацію начальника відділу культури Сумської міської ради (Цибульська Н.О.) про </w:t>
      </w:r>
      <w:r w:rsidR="0099379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стан</w:t>
      </w:r>
      <w:r w:rsidRPr="0022209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виконання</w:t>
      </w:r>
      <w:r w:rsidR="00AF7002" w:rsidRPr="00AF70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7002" w:rsidRPr="00222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цільової комплексної Програми розвитку культури  Сум</w:t>
      </w:r>
      <w:r w:rsidR="00AF70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ської міської територіальної громади на </w:t>
      </w:r>
      <w:r w:rsidR="00211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AF70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 w:rsidR="00211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AF7002" w:rsidRPr="00222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AF70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AF7002" w:rsidRPr="00222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роки, затвердженої рішенням</w:t>
      </w:r>
      <w:r w:rsidR="00AF7002" w:rsidRPr="002220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 від </w:t>
      </w:r>
      <w:r w:rsidR="00AF700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19</w:t>
      </w:r>
      <w:r w:rsidR="00AF7002" w:rsidRPr="002220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грудня 201</w:t>
      </w:r>
      <w:r w:rsidR="00AF700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</w:t>
      </w:r>
      <w:r w:rsidR="00AF7002" w:rsidRPr="002220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 № </w:t>
      </w:r>
      <w:r w:rsidR="00AF700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4329</w:t>
      </w:r>
      <w:r w:rsidR="00AF7002" w:rsidRPr="002220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-МР (зі змінами)</w:t>
      </w:r>
      <w:r w:rsidRPr="0022209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Pr="0022209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(додатки 1-2).</w:t>
      </w:r>
    </w:p>
    <w:p w:rsidR="0022209F" w:rsidRPr="0022209F" w:rsidRDefault="0022209F" w:rsidP="0022209F">
      <w:pPr>
        <w:widowControl w:val="0"/>
        <w:tabs>
          <w:tab w:val="left" w:pos="540"/>
        </w:tabs>
        <w:spacing w:before="5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209F" w:rsidRPr="0022209F" w:rsidRDefault="0022209F" w:rsidP="0022209F">
      <w:pPr>
        <w:widowControl w:val="0"/>
        <w:tabs>
          <w:tab w:val="left" w:pos="540"/>
        </w:tabs>
        <w:spacing w:before="5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209F" w:rsidRPr="0022209F" w:rsidRDefault="0022209F" w:rsidP="00222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209F" w:rsidRPr="0022209F" w:rsidRDefault="0022209F" w:rsidP="00222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</w:t>
      </w:r>
      <w:r w:rsidR="00D23E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222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D23E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Олександр ЛИСЕНКО</w:t>
      </w:r>
    </w:p>
    <w:p w:rsidR="0022209F" w:rsidRDefault="0022209F" w:rsidP="00222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EBF" w:rsidRPr="0022209F" w:rsidRDefault="00D23EBF" w:rsidP="00222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209F" w:rsidRPr="0022209F" w:rsidRDefault="0022209F" w:rsidP="00222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Цибульська Н.О.</w:t>
      </w:r>
    </w:p>
    <w:p w:rsidR="0022209F" w:rsidRPr="0022209F" w:rsidRDefault="0022209F" w:rsidP="00222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 </w:t>
      </w:r>
    </w:p>
    <w:p w:rsidR="0022209F" w:rsidRPr="0022209F" w:rsidRDefault="0022209F" w:rsidP="00222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209F" w:rsidRPr="0022209F" w:rsidRDefault="0022209F" w:rsidP="00222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209F" w:rsidRPr="00793B88" w:rsidRDefault="0022209F" w:rsidP="00222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– виконавчий комітет Сумської міської ради</w:t>
      </w:r>
    </w:p>
    <w:p w:rsidR="0022209F" w:rsidRPr="0022209F" w:rsidRDefault="0022209F" w:rsidP="00222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 рішення підготовлено відділом культури Сумської міської ради</w:t>
      </w:r>
    </w:p>
    <w:p w:rsidR="0022209F" w:rsidRPr="0022209F" w:rsidRDefault="0022209F" w:rsidP="00222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Цибульська Н.О.</w:t>
      </w:r>
    </w:p>
    <w:p w:rsidR="0022209F" w:rsidRPr="0022209F" w:rsidRDefault="0022209F" w:rsidP="00222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5234" w:rsidRPr="00E02CDC" w:rsidRDefault="006D5234">
      <w:pPr>
        <w:rPr>
          <w:lang w:val="uk-UA"/>
        </w:rPr>
      </w:pPr>
    </w:p>
    <w:p w:rsidR="007454B3" w:rsidRDefault="007454B3" w:rsidP="007454B3">
      <w:pPr>
        <w:spacing w:after="0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>І</w:t>
      </w:r>
      <w:r w:rsidRPr="00672E12"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>нформаці</w:t>
      </w:r>
      <w:r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>я</w:t>
      </w:r>
    </w:p>
    <w:p w:rsidR="007454B3" w:rsidRDefault="007454B3" w:rsidP="007454B3">
      <w:pPr>
        <w:spacing w:after="0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</w:pPr>
      <w:r w:rsidRPr="00672E12"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 xml:space="preserve"> про </w:t>
      </w:r>
      <w:r w:rsidR="00993792"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>стан</w:t>
      </w:r>
      <w:r w:rsidRPr="00672E12"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 xml:space="preserve"> виконання </w:t>
      </w:r>
      <w:r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 xml:space="preserve">цільової комплексної </w:t>
      </w:r>
      <w:r w:rsidRPr="00672E12"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 xml:space="preserve">Програми </w:t>
      </w:r>
      <w:r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 xml:space="preserve">розвитку культури Сумської міської територіальної громади на 2019-2021 роки </w:t>
      </w:r>
      <w:r w:rsidRPr="00672E12"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>(зі змінами)</w:t>
      </w:r>
      <w:r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 xml:space="preserve"> </w:t>
      </w:r>
    </w:p>
    <w:p w:rsidR="007454B3" w:rsidRDefault="007454B3" w:rsidP="0074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54B3" w:rsidRPr="000C1352" w:rsidRDefault="007454B3" w:rsidP="00745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C13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Підпрограма І. Культурно-масова робота.</w:t>
      </w:r>
    </w:p>
    <w:p w:rsidR="006A41DC" w:rsidRPr="00AF38DF" w:rsidRDefault="00AF38DF" w:rsidP="007454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3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три роки, враховуючи  введення карантинних обмежень, щодо запобігання поширення вірусу </w:t>
      </w:r>
      <w:r w:rsidRPr="00AF38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AF3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-19,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рамках Програми </w:t>
      </w:r>
      <w:r w:rsidRPr="00AF3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проведено  95 загальноміських культурно-мистецьких заходів. Заходами було охоплено майже  200,0 тис. чоловік</w:t>
      </w:r>
      <w:r w:rsidR="00B9745B" w:rsidRPr="00B974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В цілому н</w:t>
      </w:r>
      <w:r w:rsidRPr="00AF38DF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а виконання </w:t>
      </w:r>
      <w:r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підпрограми </w:t>
      </w:r>
      <w:r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I</w:t>
      </w:r>
      <w:r w:rsidRPr="00AF38D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AF38DF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цільової комплексної Програми розвитку культури Сумської міської територіальної громади на 2019-2021 роки (зі змінами)</w:t>
      </w:r>
      <w:r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, було використано </w:t>
      </w:r>
      <w:r w:rsidRPr="00AF3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F38D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AF3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515</w:t>
      </w:r>
      <w:r w:rsidRPr="00AF38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Pr="00AF3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тисяч гривень.</w:t>
      </w:r>
    </w:p>
    <w:p w:rsidR="006A41DC" w:rsidRDefault="00AF38DF" w:rsidP="006A41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Так, у</w:t>
      </w:r>
      <w:r w:rsidR="006A41DC" w:rsidRPr="006A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рамках Програми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6A41DC" w:rsidRPr="006A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 році </w:t>
      </w:r>
      <w:r w:rsidR="006A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було </w:t>
      </w:r>
      <w:r w:rsidR="006A41DC" w:rsidRPr="006A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проведено  45 комплексних заходів, в тому числі 11 фестивалів і 4 конкурси: міський фестиваль народної творчості «Сумські зорі», Всеукраїнський фестиваль писанок,  Міжнародний фестиваль «</w:t>
      </w:r>
      <w:proofErr w:type="spellStart"/>
      <w:r w:rsidR="006A41DC" w:rsidRPr="006A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Органум</w:t>
      </w:r>
      <w:proofErr w:type="spellEnd"/>
      <w:r w:rsidR="006A41DC" w:rsidRPr="006A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та «Бах-</w:t>
      </w:r>
      <w:proofErr w:type="spellStart"/>
      <w:r w:rsidR="006A41DC" w:rsidRPr="006A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фест</w:t>
      </w:r>
      <w:proofErr w:type="spellEnd"/>
      <w:r w:rsidR="006A41DC" w:rsidRPr="006A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фестиваль «Чехов </w:t>
      </w:r>
      <w:proofErr w:type="spellStart"/>
      <w:r w:rsidR="006A41DC" w:rsidRPr="006A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фест</w:t>
      </w:r>
      <w:proofErr w:type="spellEnd"/>
      <w:r w:rsidR="006A41DC" w:rsidRPr="006A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міжнародний фестиваль авторської пісні та співаної поезії «Булат», етнографічний фестиваль «Барви рідного міста», Х</w:t>
      </w:r>
      <w:r w:rsidR="006A41DC" w:rsidRPr="006A41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A41DC" w:rsidRPr="006A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</w:t>
      </w:r>
      <w:r w:rsidR="006A41DC" w:rsidRPr="006A41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Всеукраїнський фестиваль духової музики «Сурми України», міжнародний фестиваль-симпозіум «Простір покордоння», фото пленер «Перекотиполе», фестиваль вуличних мистецтв «Харитоненко-фест», фестиваль-конку</w:t>
      </w:r>
      <w:r w:rsidR="006A41DC" w:rsidRPr="006A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рс дитячої творчості «Зоряна надія», конкурс </w:t>
      </w:r>
      <w:r w:rsidR="00B97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6A41DC" w:rsidRPr="006A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танцювальних колективів «Кубок «Візаві», відкритий конкурс юних піаністів </w:t>
      </w:r>
      <w:r w:rsidR="00B97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6A41DC" w:rsidRPr="006A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ім. М.Л. Танфелевої</w:t>
      </w:r>
      <w:r w:rsidR="006A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інші</w:t>
      </w:r>
      <w:r w:rsidR="006A41DC" w:rsidRPr="006A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A70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A70B6" w:rsidRPr="006A41DC" w:rsidRDefault="006A70B6" w:rsidP="006A70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70B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 цілому культурно-мистецькими заходами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2019 році </w:t>
      </w:r>
      <w:r w:rsidRPr="006A70B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було охоплено 120,0 тис. чоловік, що складає</w:t>
      </w:r>
      <w:r w:rsidRPr="006A70B6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 </w:t>
      </w:r>
      <w:r w:rsidRPr="006A70B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109 % виконання планового річного показника</w:t>
      </w:r>
      <w:r w:rsidR="00B974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</w:r>
      <w:r w:rsidRPr="006A70B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(110,0 тис. чол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овік</w:t>
      </w:r>
      <w:r w:rsidRPr="006A70B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Pr="006A70B6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6A70B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Касові видатки на організацію та проведення заходів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br/>
      </w:r>
      <w:r w:rsidRPr="006A70B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підпрограми І «</w:t>
      </w:r>
      <w:r w:rsidRPr="006A70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Культурно-масова робота» у 2019 році</w:t>
      </w:r>
      <w:r w:rsidRPr="006A70B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="00B9745B" w:rsidRPr="00B97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склали</w:t>
      </w:r>
      <w:r w:rsidRPr="00B97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9745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6A70B6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br/>
      </w:r>
      <w:r w:rsidRPr="006A70B6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2302,3 гривень.</w:t>
      </w:r>
    </w:p>
    <w:p w:rsidR="006A41DC" w:rsidRDefault="00AF5C81" w:rsidP="00AF3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2020 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Програми було</w:t>
      </w:r>
      <w:r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проведено  24 заходи. </w:t>
      </w:r>
      <w:r w:rsidR="00B97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умовах карантинних обмежень, культурно-мистецькими заходами було </w:t>
      </w:r>
      <w:r w:rsidR="007C45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охоплено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34,1 тис. чол</w:t>
      </w:r>
      <w:r w:rsidR="007C45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овік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складає 29,7 % до планового річного показника (115,0 тис. чол</w:t>
      </w:r>
      <w:r w:rsidR="007C45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овік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Така статистика зумовлена </w:t>
      </w:r>
      <w:r w:rsidR="00F32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скасування проведення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великої кількості заходів, у тому числі </w:t>
      </w:r>
      <w:r w:rsidR="00AF3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Міжнародного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фестивалю </w:t>
      </w:r>
      <w:r w:rsidR="00AF3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духової музики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«Сурми України</w:t>
      </w:r>
      <w:r w:rsidR="00F32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AF3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AF3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A214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Касові видатки на організацію та проведення заходів підпрограми </w:t>
      </w:r>
      <w:r w:rsidRPr="00A214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br/>
        <w:t>І «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Культурно-масова робота» у 2020 році</w:t>
      </w:r>
      <w:r w:rsidRPr="00A2145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</w:t>
      </w:r>
      <w:r w:rsidR="00AF3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или</w:t>
      </w:r>
      <w:r w:rsidRPr="00A2145A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847,6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тис. </w:t>
      </w:r>
      <w:r w:rsidRPr="00A2145A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гривень.</w:t>
      </w:r>
    </w:p>
    <w:p w:rsidR="007454B3" w:rsidRPr="0032558A" w:rsidRDefault="007454B3" w:rsidP="007454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2021 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Pr="0032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цільової комплексної Програми розвитку культури</w:t>
      </w:r>
      <w:r w:rsidR="00F32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 Суми на 2019 - 2021 роки</w:t>
      </w:r>
      <w:r w:rsidRPr="0032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25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2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було</w:t>
      </w:r>
      <w:r w:rsidRPr="00325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2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 </w:t>
      </w:r>
      <w:r w:rsidRPr="0032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заходів, у </w:t>
      </w:r>
      <w:r w:rsidR="007C45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32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тому числі: урочистості до Дня вшанування учасників бойових дій на </w:t>
      </w:r>
      <w:r w:rsidR="007C45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32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території інших держав, Дня Героїв Небесної Сотні, Дня народження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32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Т.Г. Шевченка, І.М. Кожедуба, мітинг «Чорнобильські дзвони», Дня Конституції України, мистецький </w:t>
      </w:r>
      <w:proofErr w:type="spellStart"/>
      <w:r w:rsidRPr="0032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32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«Нові імена. Майбутнє Є!»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інші</w:t>
      </w:r>
      <w:r w:rsidRPr="0032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454B3" w:rsidRPr="00E25851" w:rsidRDefault="007454B3" w:rsidP="00745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851">
        <w:rPr>
          <w:rFonts w:ascii="Times New Roman" w:hAnsi="Times New Roman" w:cs="Times New Roman"/>
          <w:sz w:val="28"/>
          <w:szCs w:val="28"/>
          <w:lang w:val="uk-UA"/>
        </w:rPr>
        <w:t>Одним із улюблених масових заходів для сумчан  завжди було театралізоване свято «Сумська масляна»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Т</w:t>
      </w:r>
      <w:r w:rsidRPr="00E25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еатралізовані заходи відбулись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округах</w:t>
      </w:r>
      <w:r w:rsidRPr="00E25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ТГ, а саме: с. </w:t>
      </w:r>
      <w:proofErr w:type="spellStart"/>
      <w:r w:rsidRPr="00E25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Пушкарівка</w:t>
      </w:r>
      <w:proofErr w:type="spellEnd"/>
      <w:r w:rsidRPr="00E25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с. Велика </w:t>
      </w:r>
      <w:proofErr w:type="spellStart"/>
      <w:r w:rsidRPr="00E25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Чернеччина</w:t>
      </w:r>
      <w:proofErr w:type="spellEnd"/>
      <w:r w:rsidRPr="00E25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безпосередньо у </w:t>
      </w:r>
      <w:r w:rsidRPr="00E25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Суми. </w:t>
      </w:r>
      <w:r w:rsidRPr="00F75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75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Закладами культури були підготовлені обрядові, концертні та розважальні програми.</w:t>
      </w:r>
      <w:r w:rsidRPr="00F75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75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 заходи проводились з дотриманням карантинних вимог.</w:t>
      </w:r>
    </w:p>
    <w:p w:rsidR="007454B3" w:rsidRPr="00DC69F6" w:rsidRDefault="007454B3" w:rsidP="00745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258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Двома етапами проходив т</w:t>
      </w:r>
      <w:r w:rsidRPr="00DC69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еатральн</w:t>
      </w:r>
      <w:r w:rsidRPr="00E258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ий</w:t>
      </w:r>
      <w:r w:rsidRPr="00DC69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фестивал</w:t>
      </w:r>
      <w:r w:rsidRPr="00E258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ь</w:t>
      </w:r>
      <w:r w:rsidRPr="00DC69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«Чехов </w:t>
      </w:r>
      <w:proofErr w:type="spellStart"/>
      <w:r w:rsidRPr="00DC69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фест</w:t>
      </w:r>
      <w:proofErr w:type="spellEnd"/>
      <w:r w:rsidRPr="00DC69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Pr="00E258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відкриття якого </w:t>
      </w:r>
      <w:r w:rsidR="007C45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було </w:t>
      </w:r>
      <w:r w:rsidRPr="00E258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розпоча</w:t>
      </w:r>
      <w:r w:rsidR="007C45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то</w:t>
      </w:r>
      <w:r w:rsidRPr="00E258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DC69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виставою «Пер </w:t>
      </w:r>
      <w:proofErr w:type="spellStart"/>
      <w:r w:rsidRPr="00DC69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Гюнт</w:t>
      </w:r>
      <w:proofErr w:type="spellEnd"/>
      <w:r w:rsidRPr="00DC69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Pr="00E258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DC69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Сумсько</w:t>
      </w:r>
      <w:r w:rsidRPr="00E258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го</w:t>
      </w:r>
      <w:r w:rsidRPr="00DC69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Національно</w:t>
      </w:r>
      <w:r w:rsidRPr="00E258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го</w:t>
      </w:r>
      <w:r w:rsidRPr="00DC69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академічно</w:t>
      </w:r>
      <w:r w:rsidRPr="00E258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го</w:t>
      </w:r>
      <w:r w:rsidRPr="00DC69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театр</w:t>
      </w:r>
      <w:r w:rsidRPr="00E258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</w:t>
      </w:r>
      <w:r w:rsidRPr="00DC69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драми та музичної комедії ім. </w:t>
      </w:r>
      <w:proofErr w:type="spellStart"/>
      <w:r w:rsidRPr="00E258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Щепкіна</w:t>
      </w:r>
      <w:proofErr w:type="spellEnd"/>
      <w:r w:rsidRPr="00E258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r w:rsidRPr="00DC69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DC69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Протягом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фестивальних днів </w:t>
      </w:r>
      <w:r w:rsidRPr="00DC69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 місті  проходили майстер-класи</w:t>
      </w:r>
      <w:r w:rsidRPr="00E258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DC69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та</w:t>
      </w:r>
      <w:r w:rsidRPr="00E258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DC69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творчі зустрічі з зірками театральної сцени. </w:t>
      </w:r>
    </w:p>
    <w:p w:rsidR="007454B3" w:rsidRPr="00DC69F6" w:rsidRDefault="007454B3" w:rsidP="007454B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9379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Запровадження обмежувальних протиепідемічних заходів по всій території України сприяли проведенню заходів в онлайн  та дистанційному форматах. В онлайн форматі було проведено культурно-мистецький </w:t>
      </w:r>
      <w:proofErr w:type="spellStart"/>
      <w:r w:rsidRPr="0099379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проєкт</w:t>
      </w:r>
      <w:proofErr w:type="spellEnd"/>
      <w:r w:rsidRPr="0099379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«На струнах душі». У дистанційному форматі відбувся і Всеукраїнський конкурс юних музикантів</w:t>
      </w:r>
      <w:r w:rsidRPr="00E25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«Проліски Слобожанщини».</w:t>
      </w:r>
      <w:r w:rsidRPr="00E25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C45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Pr="00E25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ворчі змагання відбулися у відкритому форматі он-лайн прослуховувань, в яких свої таланти продемонстрували більше сотні учасників з різних куточків України: </w:t>
      </w:r>
      <w:r w:rsidRPr="00DC69F6">
        <w:rPr>
          <w:rFonts w:ascii="Times New Roman" w:eastAsia="Calibri" w:hAnsi="Times New Roman" w:cs="Times New Roman"/>
          <w:sz w:val="28"/>
          <w:szCs w:val="28"/>
          <w:lang w:val="uk-UA"/>
        </w:rPr>
        <w:t>Києва, Львова, Одеси, Харкова, Запоріжжя, Дніпра, Сум та Сумської області.</w:t>
      </w:r>
      <w:r w:rsidRPr="00E258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C69F6">
        <w:rPr>
          <w:rFonts w:ascii="Times New Roman" w:eastAsia="Calibri" w:hAnsi="Times New Roman" w:cs="Times New Roman"/>
          <w:sz w:val="28"/>
          <w:szCs w:val="28"/>
          <w:lang w:val="uk-UA"/>
        </w:rPr>
        <w:t>Всеукраїнський конкурс проводився у трьох номінаціях: «фортепіано», «камерно-інструментальні ансамблі» та «композиція».</w:t>
      </w:r>
      <w:r w:rsidRPr="002204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C69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Результати конкурсу та концерт лауреатів </w:t>
      </w:r>
      <w:r w:rsidR="007C45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було представлено </w:t>
      </w:r>
      <w:r w:rsidR="007C4583" w:rsidRPr="00DC69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proofErr w:type="spellStart"/>
      <w:r w:rsidR="007C4583" w:rsidRPr="00DC69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Facebook</w:t>
      </w:r>
      <w:proofErr w:type="spellEnd"/>
      <w:r w:rsidR="007C4583" w:rsidRPr="00DC69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DC69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сторінці «</w:t>
      </w:r>
      <w:r w:rsidRPr="00DC69F6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Проліски Слобожанщини - Всеукраїнський конкурс юних музикантів</w:t>
      </w:r>
      <w:r w:rsidRPr="00DC69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7C45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DC69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7454B3" w:rsidRPr="00E25851" w:rsidRDefault="007454B3" w:rsidP="007454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Найяскравішою подією культурно-мистецького життя </w:t>
      </w:r>
      <w:r w:rsidR="007C45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 року </w:t>
      </w:r>
      <w:r w:rsidRPr="0032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став творчий звіт міста Суми «Місто, яке я люблю!», в рамках обласного фестивалю народної творчості «З любов’ю вічною до тебе, рідний краю!», присвяченого </w:t>
      </w:r>
      <w:r w:rsidR="007C45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32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30-й річниці незалежності України.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У цей день </w:t>
      </w:r>
      <w:r w:rsidRPr="00E25851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на алеях скверу </w:t>
      </w:r>
      <w:proofErr w:type="spellStart"/>
      <w:r w:rsidRPr="00E25851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Харитоненка</w:t>
      </w:r>
      <w:proofErr w:type="spellEnd"/>
      <w:r w:rsidRPr="00E25851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були розгорнуті різноманітні локації, на яких свої творчі доробки представили Сумська дитяча художня школа ім. М.Г. </w:t>
      </w:r>
      <w:r w:rsidRPr="00E25851">
        <w:rPr>
          <w:rFonts w:ascii="Times New Roman" w:hAnsi="Times New Roman" w:cs="Times New Roman"/>
          <w:sz w:val="28"/>
          <w:szCs w:val="28"/>
          <w:lang w:val="uk-UA"/>
        </w:rPr>
        <w:t>Лисенка,</w:t>
      </w:r>
      <w:r w:rsidRPr="00E25851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E25851">
        <w:rPr>
          <w:rFonts w:ascii="Times New Roman" w:hAnsi="Times New Roman" w:cs="Times New Roman"/>
          <w:sz w:val="28"/>
          <w:szCs w:val="28"/>
          <w:lang w:val="uk-UA"/>
        </w:rPr>
        <w:t xml:space="preserve">Сумський Палац дітей та юнацтва, Сумський фаховий коледж мистецтв і культури ім. Д.С. Бортнянського. Сумська міська централізована бібліотечна система присвятила свою локацію саме головному державному святу. А для наймолодших відвідувачів свята була організована цікава анімаційна програма «Бульвар атракціонів». Малеча мала змогу відвідати «алею посмішок», майстер-клас з гігантських мильних бульбашок та побачити багато інших </w:t>
      </w:r>
      <w:proofErr w:type="spellStart"/>
      <w:r w:rsidRPr="00E25851">
        <w:rPr>
          <w:rFonts w:ascii="Times New Roman" w:hAnsi="Times New Roman" w:cs="Times New Roman"/>
          <w:sz w:val="28"/>
          <w:szCs w:val="28"/>
          <w:lang w:val="uk-UA"/>
        </w:rPr>
        <w:t>цікавинок</w:t>
      </w:r>
      <w:proofErr w:type="spellEnd"/>
      <w:r w:rsidRPr="00E258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54B3" w:rsidRPr="00E25851" w:rsidRDefault="007454B3" w:rsidP="007454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</w:t>
      </w:r>
      <w:r w:rsidRPr="00E25851">
        <w:rPr>
          <w:rFonts w:ascii="Times New Roman" w:hAnsi="Times New Roman" w:cs="Times New Roman"/>
          <w:sz w:val="28"/>
          <w:szCs w:val="28"/>
          <w:lang w:val="uk-UA"/>
        </w:rPr>
        <w:t>сіх прихильників духової музики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5851">
        <w:rPr>
          <w:rFonts w:ascii="Times New Roman" w:hAnsi="Times New Roman" w:cs="Times New Roman"/>
          <w:sz w:val="28"/>
          <w:szCs w:val="28"/>
          <w:lang w:val="uk-UA"/>
        </w:rPr>
        <w:t xml:space="preserve"> своє мистецтво дарували улюблені колективи: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E25851">
        <w:rPr>
          <w:rFonts w:ascii="Times New Roman" w:hAnsi="Times New Roman" w:cs="Times New Roman"/>
          <w:sz w:val="28"/>
          <w:szCs w:val="28"/>
          <w:lang w:val="uk-UA"/>
        </w:rPr>
        <w:t xml:space="preserve">уховий оркестр 27-ї Сумської реактивної артилерійської бригади та оркестр </w:t>
      </w:r>
      <w:r w:rsidRPr="00E258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Державного ліцею-інтернату з посиленою військово-фізичною підготовкою «Кадетський корпус»  імені І.Г. </w:t>
      </w:r>
      <w:proofErr w:type="spellStart"/>
      <w:r w:rsidRPr="00E25851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Харитоненка</w:t>
      </w:r>
      <w:proofErr w:type="spellEnd"/>
      <w:r w:rsidRPr="00E258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Державної прикордонної служби України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Завершилось свято  великою концертною</w:t>
      </w:r>
      <w:r w:rsidRPr="00E258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ою</w:t>
      </w:r>
      <w:r w:rsidRPr="00E258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«Місто, яке я люблю!»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участю творчих колективів та окремих виконавців міста Суми</w:t>
      </w:r>
      <w:r w:rsidRPr="00E258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7454B3" w:rsidRPr="0032558A" w:rsidRDefault="007454B3" w:rsidP="007454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558A">
        <w:rPr>
          <w:rFonts w:ascii="Times New Roman" w:hAnsi="Times New Roman" w:cs="Times New Roman"/>
          <w:sz w:val="28"/>
          <w:szCs w:val="28"/>
          <w:lang w:val="uk-UA"/>
        </w:rPr>
        <w:t xml:space="preserve">Як  завжди, з великим патріотичним забарвленням пройшли заходи з нагоди відзначення Дня Державного Прапора України та Дня Незалежності України. Традиційно велика святкова програма була запропонована до Дня міста Суми. </w:t>
      </w:r>
      <w:r w:rsidRPr="0032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Восени, в місті було проведено багато патріотичних заходів та заходів з популяризації історичного минулого України – День захисників і захисниць Ук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раїни, День гідності і свободи </w:t>
      </w:r>
      <w:r w:rsidRPr="0032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тощо.</w:t>
      </w:r>
    </w:p>
    <w:p w:rsidR="007454B3" w:rsidRPr="0032558A" w:rsidRDefault="007454B3" w:rsidP="007454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всі зимові свята сумчани та гості міста мали можливість відзначати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Театральній площі </w:t>
      </w:r>
      <w:r w:rsidRPr="0032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біля Головної Новорічної Ялинки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</w:t>
      </w:r>
      <w:r w:rsidRPr="0032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представлені нові яскраві локації, працювали торгівельні майданчик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32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в новорічну ніч проходила феєрична концертно-розважальна програма «Зимова мить на теплій хвилі».</w:t>
      </w:r>
    </w:p>
    <w:p w:rsidR="007454B3" w:rsidRDefault="007C4583" w:rsidP="007454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2021 році </w:t>
      </w:r>
      <w:r w:rsidR="00745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7454B3" w:rsidRPr="00585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аходами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було </w:t>
      </w:r>
      <w:r w:rsidR="007454B3" w:rsidRPr="00585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охоплено </w:t>
      </w:r>
      <w:r w:rsidR="00745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44,5</w:t>
      </w:r>
      <w:r w:rsidR="007454B3" w:rsidRPr="00585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чол</w:t>
      </w:r>
      <w:r w:rsidR="00745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овік</w:t>
      </w:r>
      <w:r w:rsidR="007454B3" w:rsidRPr="00585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складає </w:t>
      </w:r>
      <w:r w:rsidR="00745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37,1</w:t>
      </w:r>
      <w:r w:rsidR="007454B3" w:rsidRPr="00585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до планового річного показника (120,0 тис. чол</w:t>
      </w:r>
      <w:r w:rsidR="00745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овік</w:t>
      </w:r>
      <w:r w:rsidR="00F32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 Такий показник</w:t>
      </w:r>
      <w:r w:rsidR="007454B3" w:rsidRPr="00585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2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зумовлено введенням карантинних обмежень</w:t>
      </w:r>
      <w:r w:rsidR="00745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7454B3" w:rsidRPr="00BB542D" w:rsidRDefault="007454B3" w:rsidP="007454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52D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Касові видатки на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виконання </w:t>
      </w:r>
      <w:r w:rsidRPr="00585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2021 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Pr="005852D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Pr="005852D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підпрограми І «</w:t>
      </w:r>
      <w:r w:rsidRPr="00585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Культурно-масова робота» </w:t>
      </w:r>
      <w:r w:rsidR="00B44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склали </w:t>
      </w:r>
      <w:r w:rsidRPr="00AF38D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1365,1 тис. гривень</w:t>
      </w:r>
      <w:r w:rsidRPr="005852D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Pr="005852D8">
        <w:rPr>
          <w:rFonts w:ascii="Times New Roman" w:eastAsia="Times New Roman" w:hAnsi="Times New Roman" w:cs="Times New Roman"/>
          <w:bCs/>
          <w:i/>
          <w:sz w:val="28"/>
          <w:szCs w:val="24"/>
          <w:lang w:val="uk-UA" w:eastAsia="ru-RU"/>
        </w:rPr>
        <w:t xml:space="preserve"> </w:t>
      </w:r>
    </w:p>
    <w:p w:rsidR="007454B3" w:rsidRDefault="007454B3" w:rsidP="007454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54B3" w:rsidRPr="00F325FC" w:rsidRDefault="007454B3" w:rsidP="00745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69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Підпрограма ІІ. Розвиток бібліотечної галузі міста. </w:t>
      </w:r>
    </w:p>
    <w:p w:rsidR="005C7627" w:rsidRPr="005C7627" w:rsidRDefault="005C7627" w:rsidP="005C762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2019 році ч</w:t>
      </w:r>
      <w:r w:rsidRPr="005C76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итачами міських бібліотек стали 76,5 тис. г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ородян різних вікових категорій.</w:t>
      </w:r>
      <w:r w:rsidRPr="005C76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Кількість відвідувань склала 455,3 тис. разів, кількість книговидач – 1548,8 тис. видань. </w:t>
      </w:r>
      <w:r w:rsidRPr="005C76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Загалом користувачами послуг міської бібліотечної системи є 28,8% городян.</w:t>
      </w:r>
    </w:p>
    <w:p w:rsidR="005C7627" w:rsidRPr="005C7627" w:rsidRDefault="005C7627" w:rsidP="005C7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7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міських бібліотеках діяли 65 безкоштовних клубів та гуртків за інтересами (36 з яких – для дітей та юнацтва), було проведено близько 1000 інформаційно-масових заходів.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7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усіх бібліотеках системи створені робочі Інтернет місця для доступу до електронних ресурсів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5C7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78 місць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5C7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5C7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2019 році послугами бібліотек Сумської міської централізованої бібліотечної системи користувались понад 1000 </w:t>
      </w:r>
      <w:r w:rsidRPr="005C7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C7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чол</w:t>
      </w:r>
      <w:proofErr w:type="spellEnd"/>
      <w:r w:rsidRPr="005C7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з особливими потребами, </w:t>
      </w:r>
      <w:r w:rsidRPr="005C7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тому числі – близько 800  </w:t>
      </w:r>
      <w:proofErr w:type="spellStart"/>
      <w:r w:rsidRPr="005C7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чол</w:t>
      </w:r>
      <w:proofErr w:type="spellEnd"/>
      <w:r w:rsidRPr="005C7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 спеціалізованій бібліотеці-філії № 17.</w:t>
      </w:r>
      <w:r w:rsidRPr="005C76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5C7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цієї категорії громадян було проведено понад 100 різнопланових заходів, у тому числі: творчих конкурсів, зустрічей з різними фахівцями, спілкування за «солодким столом», розважальних та розвиваючих програм тощо. На дому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C7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щомісячно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бібліотечні послуги отримують</w:t>
      </w:r>
      <w:r w:rsidRPr="005C7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46  інвалідів та людей похилого віку.</w:t>
      </w:r>
    </w:p>
    <w:p w:rsidR="004A756E" w:rsidRPr="00A2145A" w:rsidRDefault="004A756E" w:rsidP="005C762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роботу міських бібліотек</w:t>
      </w:r>
      <w:r w:rsidR="00494B1E" w:rsidRPr="00494B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94B1E"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2020 році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 умовах карантинних обмежень,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основні показники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порівнянні з 2019 роком зменшились більше ніж на 50 %. </w:t>
      </w: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 кінець року показники роботи бібліотек Сумської міської централізованої бібліотечної системи станов</w:t>
      </w:r>
      <w:r w:rsidR="005C762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или</w:t>
      </w: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:</w:t>
      </w:r>
      <w:r w:rsidR="005C762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кількість читачів – 46,6 тис. </w:t>
      </w:r>
      <w:proofErr w:type="spellStart"/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чол</w:t>
      </w:r>
      <w:proofErr w:type="spellEnd"/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.;</w:t>
      </w:r>
      <w:r w:rsidR="005C762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кількість відвідувань – 193,9 тис. разів;</w:t>
      </w:r>
      <w:r w:rsidR="005C762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к</w:t>
      </w: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ількість книговидач – 683,6 тис. видань.</w:t>
      </w:r>
    </w:p>
    <w:p w:rsidR="004A756E" w:rsidRPr="00A2145A" w:rsidRDefault="004A756E" w:rsidP="004A756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Натомість у 2020 році активізувалась робота бібліотек в інтернет-форматі. </w:t>
      </w:r>
    </w:p>
    <w:p w:rsidR="004A756E" w:rsidRPr="00A2145A" w:rsidRDefault="004A756E" w:rsidP="004A75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високий рівень комп’ютеризації Сумської ЦБС, функціонування бібліотечного сайту, блогів, наявність сторінок у соціальних мережах та 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ютуб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-каналів після введення карантину надання бібліотечних послуг перейшло в інтернет-простір.</w:t>
      </w:r>
      <w:r w:rsidR="005C7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іські бібліотеки активно пропонували користувачам онлайн-ресурси та онлайн-послуги; </w:t>
      </w:r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активно інформували про визначні події, знаменні дати, цікаві книги та радили, як корисно і змістовно проводити час вдома. На сайті ЦБС та у соціальних мережах </w:t>
      </w:r>
      <w:proofErr w:type="spellStart"/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Фейсбук</w:t>
      </w:r>
      <w:proofErr w:type="spellEnd"/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та </w:t>
      </w:r>
      <w:proofErr w:type="spellStart"/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Інстаграм</w:t>
      </w:r>
      <w:proofErr w:type="spellEnd"/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розміщувались корисні поради читачам, огляди-рекомендації щодо книжок, які можна почитати на карантині, онлайн-кросворди, вікторини, конкурси, </w:t>
      </w:r>
      <w:proofErr w:type="spellStart"/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слай</w:t>
      </w:r>
      <w:proofErr w:type="spellEnd"/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-презентації, відеоролики, віртуальні виставки тощо. Крім того, проводились онлайн-навчання для бібліотекарів.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Разом з тим, бібліотекари продовжували свою діяльність в телефонному режимі, висвітлювали нові надходження літератури, виконували бібліографічні письмові та відео довідки за допомогою Інтернет-сервісів «Messenger» та «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Viber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4A756E" w:rsidRPr="00A2145A" w:rsidRDefault="004A756E" w:rsidP="004A75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Загалом у 2020 році користувачам було запропоновано 1993 одиниці бібліотечного онлайн-контенту. Кількість онлайн-переглядів становить 183,6 тис. разів.  Тож, кожен бібліотечний інтернет-продукт у середньому зацікавив 90 онлайн-користувачів.</w:t>
      </w:r>
    </w:p>
    <w:p w:rsidR="007454B3" w:rsidRPr="005C7627" w:rsidRDefault="00494B1E" w:rsidP="005C76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C7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році, не</w:t>
      </w:r>
      <w:r w:rsidR="00745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зважаючи на </w:t>
      </w:r>
      <w:r w:rsidR="007454B3" w:rsidRPr="00B10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особливий режим</w:t>
      </w:r>
      <w:r w:rsidR="00745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міських бібліотек, спричинений карантинними обмеженнями</w:t>
      </w:r>
      <w:r w:rsidR="007454B3" w:rsidRPr="00B10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основні показники роботи бібліотек </w:t>
      </w:r>
      <w:r w:rsidR="00745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порівнянні з 2020 роком істотно </w:t>
      </w:r>
      <w:r w:rsidR="007454B3" w:rsidRPr="00B10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745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більшились</w:t>
      </w:r>
      <w:r w:rsidR="007454B3" w:rsidRPr="005C7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5C7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54B3" w:rsidRPr="005C7627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читачів – на 60,7 % ( з 46,6 тис. </w:t>
      </w:r>
      <w:proofErr w:type="spellStart"/>
      <w:r w:rsidR="007454B3" w:rsidRPr="005C7627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="007454B3" w:rsidRPr="005C7627">
        <w:rPr>
          <w:rFonts w:ascii="Times New Roman" w:hAnsi="Times New Roman" w:cs="Times New Roman"/>
          <w:sz w:val="28"/>
          <w:szCs w:val="28"/>
          <w:lang w:val="uk-UA"/>
        </w:rPr>
        <w:t xml:space="preserve">. до 74,9 тис. </w:t>
      </w:r>
      <w:proofErr w:type="spellStart"/>
      <w:r w:rsidR="007454B3" w:rsidRPr="005C7627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="007454B3" w:rsidRPr="005C7627">
        <w:rPr>
          <w:rFonts w:ascii="Times New Roman" w:hAnsi="Times New Roman" w:cs="Times New Roman"/>
          <w:sz w:val="28"/>
          <w:szCs w:val="28"/>
          <w:lang w:val="uk-UA"/>
        </w:rPr>
        <w:t>.);</w:t>
      </w:r>
      <w:r w:rsidR="005C76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4B3" w:rsidRPr="005C7627">
        <w:rPr>
          <w:rFonts w:ascii="Times New Roman" w:hAnsi="Times New Roman" w:cs="Times New Roman"/>
          <w:sz w:val="28"/>
          <w:szCs w:val="28"/>
          <w:lang w:val="uk-UA"/>
        </w:rPr>
        <w:t>кількість відвідувань – на 99,1 % (з 193,9 тис. разів до 386,0 тис. разів);</w:t>
      </w:r>
      <w:r w:rsidR="005C76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4B3" w:rsidRPr="005C7627">
        <w:rPr>
          <w:rFonts w:ascii="Times New Roman" w:hAnsi="Times New Roman" w:cs="Times New Roman"/>
          <w:sz w:val="28"/>
          <w:szCs w:val="28"/>
          <w:lang w:val="uk-UA"/>
        </w:rPr>
        <w:t>кількість книговидач – на 116,5 % (з 683,6 тис. видань до 1480,1 тис. видань).</w:t>
      </w:r>
    </w:p>
    <w:p w:rsidR="007454B3" w:rsidRPr="0016749F" w:rsidRDefault="007454B3" w:rsidP="007454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звітного періоду д</w:t>
      </w:r>
      <w:r w:rsidRPr="006C0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активних користувачів працювали 65 безкоштовних клубів за інтересами.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10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бібліотеках системи створен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84</w:t>
      </w:r>
      <w:r w:rsidRPr="00B10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B10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Інтернет місця для доступу до електронних ресурсів. </w:t>
      </w:r>
    </w:p>
    <w:p w:rsidR="007454B3" w:rsidRPr="00221C93" w:rsidRDefault="007454B3" w:rsidP="007454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рівень комп’ютеризації Сумської ЦБС, в умовах карантинних обмежень 2021 року надання бібліотечних послуг здебільшого відбувалось в інтернет-форматі. Серед великої кількості інформаційно-масових та просвітницьких заходів, які</w:t>
      </w:r>
      <w:r w:rsidRPr="00221C9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проводили бібліотекари в оф-лайн та онлайн-форматах, слід особливо виділити панорамну виставку та </w:t>
      </w:r>
      <w:proofErr w:type="spellStart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челендж</w:t>
      </w:r>
      <w:proofErr w:type="spellEnd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Великодніх свят, до якого долучились відомі митці, письменники, журналісти, фахівці культури та знані в місті люди. Цікаво та </w:t>
      </w:r>
      <w:proofErr w:type="spellStart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неординарно</w:t>
      </w:r>
      <w:proofErr w:type="spellEnd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відзначили бібліотекари і Свято вишиванки запросивши всіх охочих приєднатись до віртуального </w:t>
      </w:r>
      <w:proofErr w:type="spellStart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флешмобу</w:t>
      </w:r>
      <w:proofErr w:type="spellEnd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«Вишиванку одягаю, Україну я кохаю!». Сумська ЦБС стала активним учасником Х Міжнародного фестивалю «Книжковий Арсенал», в рамках якого 9 міських бібліотек стали майданчиками спец-</w:t>
      </w:r>
      <w:proofErr w:type="spellStart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«Книжковий Арсенал у твоїй бібліотеці», завдяки чому мешканці міста долучились в режимі онлайн до фестивальних подій в Києві. Крім того, бібліотекари стали активними учасниками творчого звіту міста Суми, який відбувся в День Конституції України, та святкування Дня незалежності України та Дня міста.</w:t>
      </w:r>
    </w:p>
    <w:p w:rsidR="007454B3" w:rsidRPr="00221C93" w:rsidRDefault="007454B3" w:rsidP="007454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Традиційно велику увагу приділяли бібліотеки СМЦБС і популяризації української книги та героїзації осіб, які захищають нашу державність на сході та віддали життя за Україну. В онлайн-бібліотечному середовищі проводились заходи до Дня пам’яті захисників Донецького аеропорту, Дня Героїв Небесної Сотні, Дня українського добровольця, Дня Героїв України, Дня захисників та захисниць України, Дня Гідності і свободи тощо.</w:t>
      </w:r>
    </w:p>
    <w:p w:rsidR="007454B3" w:rsidRPr="00221C93" w:rsidRDefault="007454B3" w:rsidP="007454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Гарні показники мають бібліотеки і в інтернет-просторі. Показник онлайн відвідувань становить 265,0 тис. разів. Кількість запропонованого інтернет-аудиторії бібліотечного контенту перевищує 5000 одиниць.</w:t>
      </w:r>
    </w:p>
    <w:p w:rsidR="007454B3" w:rsidRPr="00221C93" w:rsidRDefault="007454B3" w:rsidP="007454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 зазначити, що послугами міських бібліотек користуються і люди з фізичними обмеженнями. Загальна кількість таких користувачів сягає 1162 чоловік, більшість з яких обслуговуються у спеціалізованій філії №17, яка у 2021 році була</w:t>
      </w:r>
      <w:r w:rsidRPr="00221C93">
        <w:rPr>
          <w:rFonts w:ascii="Times New Roman" w:hAnsi="Times New Roman" w:cs="Times New Roman"/>
          <w:sz w:val="28"/>
          <w:szCs w:val="28"/>
          <w:lang w:val="uk-UA"/>
        </w:rPr>
        <w:t xml:space="preserve"> визнана найкращою в Україні інклюзивною бібліотекою.</w:t>
      </w:r>
    </w:p>
    <w:p w:rsidR="007454B3" w:rsidRPr="00221C93" w:rsidRDefault="007454B3" w:rsidP="007454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21C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Для них було проведено 123 інформаційно-масові заходи, серед яких </w:t>
      </w:r>
      <w:r w:rsidRPr="00221C93">
        <w:rPr>
          <w:rFonts w:ascii="Times New Roman" w:hAnsi="Times New Roman" w:cs="Times New Roman"/>
          <w:sz w:val="28"/>
          <w:szCs w:val="28"/>
          <w:lang w:val="uk-UA"/>
        </w:rPr>
        <w:t xml:space="preserve">зустріч представників сумських громадських організацій осіб з інвалідністю з німецькими волонтерами та IV-ті спортивно-інтеграційні ігри.  </w:t>
      </w:r>
    </w:p>
    <w:p w:rsidR="007454B3" w:rsidRPr="00221C93" w:rsidRDefault="007454B3" w:rsidP="00745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54B3" w:rsidRPr="00221C93" w:rsidRDefault="007454B3" w:rsidP="00745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1C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Підпрограма ІІІ. Розвиток естетичного виховання підростаючого покоління. </w:t>
      </w:r>
    </w:p>
    <w:p w:rsidR="0051516C" w:rsidRPr="0051516C" w:rsidRDefault="007454B3" w:rsidP="0051516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r w:rsidRPr="00221C9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="0051516C" w:rsidRPr="0051516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2019 році контингент учнів шкіл естетичного виховання дітей станови</w:t>
      </w:r>
      <w:r w:rsidR="0051516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="0051516C" w:rsidRPr="0051516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1821</w:t>
      </w:r>
      <w:r w:rsidR="0051516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F325F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особу</w:t>
      </w:r>
      <w:r w:rsidR="0051516C" w:rsidRPr="0051516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51516C" w:rsidRPr="0051516C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="0051516C" w:rsidRPr="0051516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Талановиті діти м. Суми активно брали участь у різноманітних конкурсних заходах. </w:t>
      </w:r>
      <w:r w:rsidR="0051516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Їх </w:t>
      </w:r>
      <w:r w:rsidR="0051516C" w:rsidRPr="0051516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кількість склала 772 особи, з яких перемогу здобули 501 учень, відповідно результативність  склала 64,9 %. </w:t>
      </w:r>
      <w:r w:rsidR="00E5510A" w:rsidRPr="00796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34 </w:t>
      </w:r>
      <w:r w:rsidR="00E55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випускники шкіл </w:t>
      </w:r>
      <w:r w:rsidR="00E5510A" w:rsidRPr="00796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продовжили здобувати мистецьку освіту у вищих навчальних закладах України. Позашкільною мистецькою освітою </w:t>
      </w:r>
      <w:r w:rsidR="00E55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було </w:t>
      </w:r>
      <w:r w:rsidR="00E5510A" w:rsidRPr="00796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охоплено 6,3 % дітей шкільного віку.</w:t>
      </w:r>
    </w:p>
    <w:p w:rsidR="00494B1E" w:rsidRPr="00A2145A" w:rsidRDefault="00E5510A" w:rsidP="00494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2020 році </w:t>
      </w:r>
      <w:r w:rsidR="00494B1E"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Сумські дитячі музичні школи та дитяча художня школа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494B1E"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ім. М.Г. Лисенка надавали послуги з початкової мистецької освіти, як у звичайному режимі, так і у дистанційному форматі.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494B1E"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зважаючи на особливості навчального процесу</w:t>
      </w:r>
      <w:r w:rsidR="00F32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94B1E"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карантинними обмеженнями</w:t>
      </w:r>
      <w:r w:rsidR="00F32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94B1E"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контингент учнів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було </w:t>
      </w:r>
      <w:r w:rsidR="00494B1E"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збережено.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кошти бюджету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ОТГ у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сумі 3,9 тисяч гривень було забезпечено участь учнів ДМШ № 3 у Міжнародному конкурсі-фестивалі мистецтв «Підкори сцену», який проходив в Києві на початку лютого 2020 року. Результат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три І-місця та два ІІ-місця.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час карантину активізувалась участь дітей і у різноманітних конку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рсних заходах, які проводились в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інтернет-режимі. Так, 647 учнів сумських мистецьких шкіл взяли участь у 105 конкурсах та фестивалях, здобувши 495 призових місць (результативність 76,5%</w:t>
      </w:r>
      <w:r w:rsidRPr="00A214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).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494B1E"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2020 році 52 випускники шкіл </w:t>
      </w:r>
      <w:r w:rsidR="00494B1E" w:rsidRPr="00A2145A">
        <w:rPr>
          <w:rFonts w:ascii="Times New Roman" w:hAnsi="Times New Roman" w:cs="Times New Roman"/>
          <w:sz w:val="28"/>
          <w:szCs w:val="28"/>
          <w:lang w:val="uk-UA"/>
        </w:rPr>
        <w:t xml:space="preserve">продовжили здобувати мистецьку освіту у вищих навчальних закладах. </w:t>
      </w:r>
    </w:p>
    <w:p w:rsidR="007454B3" w:rsidRPr="00221C93" w:rsidRDefault="007454B3" w:rsidP="00745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2021 році 44 випускники шкіл </w:t>
      </w:r>
      <w:r w:rsidRPr="00221C93">
        <w:rPr>
          <w:rFonts w:ascii="Times New Roman" w:hAnsi="Times New Roman" w:cs="Times New Roman"/>
          <w:sz w:val="28"/>
          <w:szCs w:val="28"/>
          <w:lang w:val="uk-UA"/>
        </w:rPr>
        <w:t xml:space="preserve">продовжили здобувати мистецьку освіту у вищих навчальних закладах. </w:t>
      </w:r>
    </w:p>
    <w:p w:rsidR="007454B3" w:rsidRPr="00E27DDD" w:rsidRDefault="007454B3" w:rsidP="007454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час карантину активізувалась участь дітей у різноманітних конкурсних заходах, які проводились в інтернет-режимі. Учні сумських мистецьких шкіл за час карантину взяли участь у 312 конкурсах та фестивалях, здобувши 889 призових місць. Кількість учасників склала 1017 чоловік.</w:t>
      </w:r>
      <w:r w:rsidRPr="00221C9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порівнянні з аналогічним періодом 2020 року ініціативність учнів шкіл збільшилась більше ніж 1,5 рази (157,2 %), а результативність склала 87,4 % (покращилась на 3,5 %), що говорить про високий рівень надання послуг </w:t>
      </w:r>
      <w:r w:rsidR="00DA17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початкової мистецької освіти у м. Суми</w:t>
      </w:r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55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 </w:t>
      </w:r>
      <w:proofErr w:type="spellStart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перемог</w:t>
      </w:r>
      <w:proofErr w:type="spellEnd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ГР</w:t>
      </w:r>
      <w:r w:rsidR="00DA17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Н-ПРІ на Міжнародних конкурсах «</w:t>
      </w:r>
      <w:proofErr w:type="spellStart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Віват</w:t>
      </w:r>
      <w:proofErr w:type="spellEnd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Львів!», «</w:t>
      </w:r>
      <w:proofErr w:type="spellStart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Talants</w:t>
      </w:r>
      <w:proofErr w:type="spellEnd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21 </w:t>
      </w:r>
      <w:proofErr w:type="spellStart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st</w:t>
      </w:r>
      <w:proofErr w:type="spellEnd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century</w:t>
      </w:r>
      <w:proofErr w:type="spellEnd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(Болгарія, Варна); І-</w:t>
      </w:r>
      <w:proofErr w:type="spellStart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</w:t>
      </w:r>
      <w:proofErr w:type="spellEnd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місця на міжнародних конкурсах «</w:t>
      </w:r>
      <w:proofErr w:type="spellStart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Евріка</w:t>
      </w:r>
      <w:proofErr w:type="spellEnd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(Республіка Білорусь), «</w:t>
      </w:r>
      <w:proofErr w:type="spellStart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Racconto</w:t>
      </w:r>
      <w:proofErr w:type="spellEnd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Di</w:t>
      </w:r>
      <w:proofErr w:type="spellEnd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Primavera</w:t>
      </w:r>
      <w:proofErr w:type="spellEnd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(Італія, </w:t>
      </w:r>
      <w:proofErr w:type="spellStart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Равена</w:t>
      </w:r>
      <w:proofErr w:type="spellEnd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«</w:t>
      </w:r>
      <w:proofErr w:type="spellStart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Golden</w:t>
      </w:r>
      <w:proofErr w:type="spellEnd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talants</w:t>
      </w:r>
      <w:proofErr w:type="spellEnd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Madrid</w:t>
      </w:r>
      <w:proofErr w:type="spellEnd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(Іспанія, </w:t>
      </w:r>
      <w:proofErr w:type="spellStart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Мадрід</w:t>
      </w:r>
      <w:proofErr w:type="spellEnd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Канадо-український фестиваль в Торонто, Гран-Прі на Міжнародному фестивалі-конкурсі мистецтв і талантів «Золотий апельсин» (м. Кривий Ріг), І премія </w:t>
      </w:r>
      <w:r w:rsidRPr="00E27D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Міжнародному фестивалі фестивалі-конкурсі «Квітуча країна» (м. Умань) тощо</w:t>
      </w:r>
    </w:p>
    <w:p w:rsidR="00E5510A" w:rsidRPr="00221C93" w:rsidRDefault="007454B3" w:rsidP="00E55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підтримки відділу культури у 2021 році в онлайн-форматі відбувся Всеукраїнський конкурс юних музикантів «Проліски Слобожанщини», участь в якому взяли 140 виконавців з Києва, Львова, Одеси, Харкова, Запоріжжя, Дніпра, Сум та Сумської області, та До Дня Святого Миколая у приміщенні Сумської обласної філармонія пройшов відкритий конкурс юних піаністів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ім. М. Л. Танфелевої, участь у якому взяли 22 учня мистецьких шкіл міста Суми та Сумської області.</w:t>
      </w:r>
      <w:r w:rsidR="00E5510A" w:rsidRPr="00E55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510A"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2021 році 44 випускники шкіл </w:t>
      </w:r>
      <w:r w:rsidR="00E5510A" w:rsidRPr="00221C93">
        <w:rPr>
          <w:rFonts w:ascii="Times New Roman" w:hAnsi="Times New Roman" w:cs="Times New Roman"/>
          <w:sz w:val="28"/>
          <w:szCs w:val="28"/>
          <w:lang w:val="uk-UA"/>
        </w:rPr>
        <w:t xml:space="preserve">продовжили здобувати мистецьку освіту у вищих навчальних закладах. </w:t>
      </w:r>
    </w:p>
    <w:p w:rsidR="007454B3" w:rsidRPr="00515F42" w:rsidRDefault="007454B3" w:rsidP="007454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63E7" w:rsidRDefault="007454B3" w:rsidP="007454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B693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8B693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Підпрограма ІV. Розвиток та модернізація існуючої мережі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br/>
      </w:r>
      <w:r w:rsidRPr="008B693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закладів культури міста. </w:t>
      </w:r>
    </w:p>
    <w:p w:rsidR="007454B3" w:rsidRPr="008B693B" w:rsidRDefault="007454B3" w:rsidP="00BE63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E63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виконання підпрограми </w:t>
      </w:r>
      <w:r w:rsidR="00543E8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було </w:t>
      </w:r>
      <w:r w:rsidRPr="00BE63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використано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543E8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3539,8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тис. гривень.</w:t>
      </w:r>
    </w:p>
    <w:p w:rsidR="002035E8" w:rsidRDefault="007454B3" w:rsidP="00BE63E7">
      <w:pPr>
        <w:pStyle w:val="ab"/>
        <w:numPr>
          <w:ilvl w:val="0"/>
          <w:numId w:val="6"/>
        </w:numPr>
        <w:ind w:left="0" w:firstLine="851"/>
        <w:jc w:val="both"/>
        <w:rPr>
          <w:b/>
          <w:sz w:val="28"/>
          <w:szCs w:val="28"/>
          <w:lang w:val="uk-UA"/>
        </w:rPr>
      </w:pPr>
      <w:r w:rsidRPr="00BE63E7">
        <w:rPr>
          <w:b/>
          <w:sz w:val="28"/>
          <w:szCs w:val="28"/>
          <w:lang w:val="uk-UA"/>
        </w:rPr>
        <w:t xml:space="preserve">Модернізація матеріально-технічної бази та розвиток міської централізованої бібліотечної системи. </w:t>
      </w:r>
    </w:p>
    <w:p w:rsidR="007454B3" w:rsidRPr="00BE63E7" w:rsidRDefault="002035E8" w:rsidP="002035E8">
      <w:pPr>
        <w:pStyle w:val="ab"/>
        <w:ind w:left="0"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BE63E7">
        <w:rPr>
          <w:sz w:val="28"/>
          <w:szCs w:val="28"/>
          <w:lang w:val="uk-UA"/>
        </w:rPr>
        <w:t xml:space="preserve">ля </w:t>
      </w:r>
      <w:r w:rsidRPr="00BE63E7">
        <w:rPr>
          <w:b/>
          <w:sz w:val="28"/>
          <w:szCs w:val="28"/>
          <w:lang w:val="uk-UA"/>
        </w:rPr>
        <w:t xml:space="preserve"> </w:t>
      </w:r>
      <w:r w:rsidRPr="00BE63E7">
        <w:rPr>
          <w:sz w:val="28"/>
          <w:szCs w:val="28"/>
          <w:lang w:val="uk-UA"/>
        </w:rPr>
        <w:t>міської централізованої бібліотечної системи</w:t>
      </w:r>
      <w:r>
        <w:rPr>
          <w:sz w:val="28"/>
          <w:szCs w:val="28"/>
          <w:lang w:val="uk-UA"/>
        </w:rPr>
        <w:t xml:space="preserve">, в рамках Програми було використано </w:t>
      </w:r>
      <w:r w:rsidRPr="002035E8">
        <w:rPr>
          <w:b/>
          <w:sz w:val="28"/>
          <w:szCs w:val="28"/>
          <w:lang w:val="uk-UA"/>
        </w:rPr>
        <w:t>2133,3 тис. гривень.</w:t>
      </w:r>
      <w:r w:rsidRPr="00BE63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BE63E7">
        <w:rPr>
          <w:sz w:val="28"/>
          <w:szCs w:val="28"/>
          <w:lang w:val="uk-UA"/>
        </w:rPr>
        <w:t>а рахунок коштів бюджету було придбано 4 532 екземплярів книг. Оновлено меблі, придбано комп’ютерну та оргтехніку. Частково п</w:t>
      </w:r>
      <w:r w:rsidRPr="00BE63E7">
        <w:rPr>
          <w:color w:val="000000"/>
          <w:sz w:val="28"/>
          <w:szCs w:val="28"/>
          <w:lang w:val="uk-UA"/>
        </w:rPr>
        <w:t>роведено  поточні ремонти у бібліотеках-філіях №№ 2, 3, 7, 14, 17.</w:t>
      </w:r>
      <w:r w:rsidRPr="00BE63E7">
        <w:rPr>
          <w:lang w:val="uk-UA"/>
        </w:rPr>
        <w:t xml:space="preserve"> </w:t>
      </w:r>
    </w:p>
    <w:p w:rsidR="00520819" w:rsidRPr="00520819" w:rsidRDefault="00520819" w:rsidP="00520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208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 році було використано  549,8 тис. гривень.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5208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ібліотечний фонд ЦБС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було </w:t>
      </w:r>
      <w:r w:rsidRPr="005208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поповнено книжковою продукцією на загальну суму 118,2 тис. грн. (1376 примірників, що становить 52,4% показника 2018 року - 2625 прим.). Оформлено передплату на періодичні видання України</w:t>
      </w:r>
      <w:r w:rsidRPr="0052081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5208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суму 180,0 тис. гривень. (226 назв, 544 примірники). Оновлено меблі на загальну суму 93,5 тис. гривень. для бібліотек-філій №№ 1; 3; 12; 14 (кафедри, полиці,  столи, стелажі);</w:t>
      </w:r>
      <w:r w:rsidR="00C155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відбулось </w:t>
      </w:r>
      <w:r w:rsidRPr="005208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придбання обладнання і предметів довгострокового користування на загальну суму</w:t>
      </w:r>
      <w:r w:rsidRPr="0052081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5208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57,9</w:t>
      </w:r>
      <w:r w:rsidRPr="0052081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5208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тис. грн</w:t>
      </w:r>
      <w:r w:rsidRPr="0052081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. </w:t>
      </w:r>
      <w:r w:rsidRPr="005208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(фотоапарат, ноутбук,  багатофункціональні пристрої). </w:t>
      </w:r>
    </w:p>
    <w:p w:rsidR="00520819" w:rsidRPr="00520819" w:rsidRDefault="00520819" w:rsidP="005208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208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Pr="0052081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5208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капітальні ремонти з міського бюджету було виділено </w:t>
      </w:r>
      <w:r w:rsidRPr="005208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  <w:t>100,2 тис. гривень.  Було здійснено капітальний ремонт бібліотеки – філії № 3.</w:t>
      </w:r>
    </w:p>
    <w:p w:rsidR="00BE63E7" w:rsidRPr="00BE63E7" w:rsidRDefault="00BE63E7" w:rsidP="00BE63E7">
      <w:pPr>
        <w:pStyle w:val="ab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E63E7">
        <w:rPr>
          <w:sz w:val="28"/>
          <w:szCs w:val="28"/>
          <w:lang w:val="uk-UA"/>
        </w:rPr>
        <w:t>У рамках Програми</w:t>
      </w:r>
      <w:r w:rsidR="002035E8">
        <w:rPr>
          <w:sz w:val="28"/>
          <w:szCs w:val="28"/>
          <w:lang w:val="uk-UA"/>
        </w:rPr>
        <w:t xml:space="preserve">, в </w:t>
      </w:r>
      <w:r w:rsidR="002035E8" w:rsidRPr="00BE63E7">
        <w:rPr>
          <w:sz w:val="28"/>
          <w:szCs w:val="28"/>
          <w:lang w:val="uk-UA"/>
        </w:rPr>
        <w:t xml:space="preserve">2020 році було використано </w:t>
      </w:r>
      <w:r w:rsidR="002035E8" w:rsidRPr="00520819">
        <w:rPr>
          <w:sz w:val="28"/>
          <w:szCs w:val="28"/>
          <w:lang w:val="uk-UA"/>
        </w:rPr>
        <w:t>742,9 тис. гривень.</w:t>
      </w:r>
      <w:r w:rsidRPr="00BE63E7">
        <w:rPr>
          <w:sz w:val="28"/>
          <w:szCs w:val="28"/>
          <w:lang w:val="uk-UA"/>
        </w:rPr>
        <w:t xml:space="preserve"> </w:t>
      </w:r>
    </w:p>
    <w:p w:rsidR="00BE63E7" w:rsidRPr="00BE63E7" w:rsidRDefault="00BE63E7" w:rsidP="009A2AEE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E63E7">
        <w:rPr>
          <w:rFonts w:eastAsia="Calibri"/>
          <w:i/>
          <w:sz w:val="28"/>
          <w:szCs w:val="28"/>
          <w:lang w:val="uk-UA"/>
        </w:rPr>
        <w:tab/>
      </w:r>
      <w:r w:rsidRPr="00BE63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1551B">
        <w:rPr>
          <w:rFonts w:ascii="Times New Roman" w:eastAsia="Calibri" w:hAnsi="Times New Roman" w:cs="Times New Roman"/>
          <w:sz w:val="28"/>
          <w:szCs w:val="28"/>
          <w:lang w:val="uk-UA"/>
        </w:rPr>
        <w:t>Б</w:t>
      </w:r>
      <w:r w:rsidRPr="00BE63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ібліотечний фонд ЦБС </w:t>
      </w:r>
      <w:r w:rsidR="00C155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було </w:t>
      </w:r>
      <w:r w:rsidRPr="00BE63E7">
        <w:rPr>
          <w:rFonts w:ascii="Times New Roman" w:eastAsia="Calibri" w:hAnsi="Times New Roman" w:cs="Times New Roman"/>
          <w:sz w:val="28"/>
          <w:szCs w:val="28"/>
          <w:lang w:val="uk-UA"/>
        </w:rPr>
        <w:t>поповнено книжковою продукцією на суму - 107,00 тис. гривень (985 примірників).</w:t>
      </w:r>
      <w:r w:rsidR="002035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E63E7">
        <w:rPr>
          <w:rFonts w:ascii="Times New Roman" w:eastAsia="Calibri" w:hAnsi="Times New Roman" w:cs="Times New Roman"/>
          <w:sz w:val="28"/>
          <w:szCs w:val="28"/>
          <w:lang w:val="uk-UA"/>
        </w:rPr>
        <w:t>Оформлено передплату на періодичні видання України на суму 179,0 тис. грн.( 197 назв, 529 примірників).</w:t>
      </w:r>
      <w:r w:rsidR="002035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E63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Оновлено меблі на загальну суму 114,6 тис. гривень. для бібліотек-філій №№ 1; 3; 12; 14 (стільці, полиці,  столи, стелажі). Відбулось придбання обладнання і предметів довгострокового користування на загальну суму 143,4 тис. грн. (</w:t>
      </w:r>
      <w:r w:rsidRPr="00BE63E7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BE63E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комп’ютерів, 2 багатофункціональні пристрої та 1 системний блок</w:t>
      </w:r>
      <w:r w:rsidRPr="00BE63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). </w:t>
      </w:r>
      <w:r w:rsidRPr="00BE63E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BE63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Проведен</w:t>
      </w:r>
      <w:r w:rsidR="002035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</w:t>
      </w:r>
      <w:r w:rsidRPr="00BE63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поточн</w:t>
      </w:r>
      <w:r w:rsidR="002035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Pr="00BE63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ремонт</w:t>
      </w:r>
      <w:r w:rsidR="002035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</w:t>
      </w:r>
      <w:r w:rsidRPr="00BE63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</w:t>
      </w:r>
      <w:r w:rsidRPr="00BE63E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ремонт коридору бібліотеки-філії № 3, ремонт сходин і пандусу бібліотеки-філії № 7 та ремонт гардеробної кімнати бібліотеки-філії № 14 на загальну суму - 198,8</w:t>
      </w:r>
      <w:r w:rsidR="009A2AE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тис. гривень.</w:t>
      </w:r>
      <w:r w:rsidRPr="00BE63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капітальні ремонти з бюджету Сумської міської ОТГ у 2020 році кошти не виділялись.</w:t>
      </w:r>
    </w:p>
    <w:p w:rsidR="007454B3" w:rsidRPr="00520819" w:rsidRDefault="00BE63E7" w:rsidP="009A2AEE">
      <w:pPr>
        <w:spacing w:after="0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E63E7">
        <w:rPr>
          <w:rFonts w:ascii="Times New Roman" w:hAnsi="Times New Roman" w:cs="Times New Roman"/>
          <w:sz w:val="28"/>
          <w:szCs w:val="28"/>
          <w:lang w:val="uk-UA"/>
        </w:rPr>
        <w:t>На модернізацію матеріально-технічної бази та розвиток міської центр</w:t>
      </w:r>
      <w:r w:rsidR="002035E8">
        <w:rPr>
          <w:rFonts w:ascii="Times New Roman" w:hAnsi="Times New Roman" w:cs="Times New Roman"/>
          <w:sz w:val="28"/>
          <w:szCs w:val="28"/>
          <w:lang w:val="uk-UA"/>
        </w:rPr>
        <w:t>алізованої бібліотечної системи</w:t>
      </w:r>
      <w:r w:rsidR="002035E8" w:rsidRPr="002035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2035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 2021 році було використано </w:t>
      </w:r>
      <w:r w:rsidR="002035E8" w:rsidRPr="005208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840,6 тис. гривень.</w:t>
      </w:r>
      <w:r w:rsidR="007454B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9A2AE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</w:t>
      </w:r>
      <w:r w:rsidR="007454B3" w:rsidRPr="00B775B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ібліотечн</w:t>
      </w:r>
      <w:r w:rsidR="007454B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ий</w:t>
      </w:r>
      <w:r w:rsidR="007454B3" w:rsidRPr="00B775B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фонд ЦБС</w:t>
      </w:r>
      <w:r w:rsidR="007454B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поповнився </w:t>
      </w:r>
      <w:r w:rsidR="007454B3" w:rsidRPr="00B775B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книжковою продукцією</w:t>
      </w:r>
      <w:r w:rsidR="007454B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 загальну суму </w:t>
      </w:r>
      <w:r w:rsidR="007454B3" w:rsidRPr="00F060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227,4 тис. грн. </w:t>
      </w:r>
      <w:r w:rsidR="00745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7454B3" w:rsidRPr="00F060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2171 примірник книг</w:t>
      </w:r>
      <w:r w:rsidR="00745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="00203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54B3" w:rsidRPr="00B775B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 </w:t>
      </w:r>
      <w:r w:rsidR="007454B3" w:rsidRPr="00B775B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</w:t>
      </w:r>
      <w:r w:rsidR="007454B3" w:rsidRPr="005F5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формлено передплату на періодичні видання України</w:t>
      </w:r>
      <w:r w:rsidR="00745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7454B3" w:rsidRPr="005F5B2E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="007454B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загальну суму </w:t>
      </w:r>
      <w:r w:rsidR="007454B3" w:rsidRPr="005F5B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198,7 тис. грн. (158 назв, 475 </w:t>
      </w:r>
      <w:r w:rsidR="002035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примірників). </w:t>
      </w:r>
      <w:r w:rsidR="007454B3" w:rsidRPr="00053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A2A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Було п</w:t>
      </w:r>
      <w:r w:rsidR="007454B3" w:rsidRPr="000537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ридбано меблі на</w:t>
      </w:r>
      <w:r w:rsidR="007454B3" w:rsidRPr="004D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5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загальну суму</w:t>
      </w:r>
      <w:r w:rsidR="007454B3" w:rsidRPr="000537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45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7454B3" w:rsidRPr="000537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745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7454B3" w:rsidRPr="000537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745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7454B3" w:rsidRPr="000537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тис. гр</w:t>
      </w:r>
      <w:r w:rsidR="00745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иве</w:t>
      </w:r>
      <w:r w:rsidR="007454B3" w:rsidRPr="000537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745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9A2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7454B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комп’ютерне обладнання на загальну суму 44,6 тис. гривень.</w:t>
      </w:r>
      <w:r w:rsidR="00C155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C155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</w:r>
      <w:r w:rsidR="007454B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</w:t>
      </w:r>
      <w:r w:rsidR="007454B3" w:rsidRPr="000537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роведен</w:t>
      </w:r>
      <w:r w:rsidR="007454B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</w:t>
      </w:r>
      <w:r w:rsidR="007454B3" w:rsidRPr="000537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поточн</w:t>
      </w:r>
      <w:r w:rsidR="007454B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="007454B3" w:rsidRPr="000537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ремонт</w:t>
      </w:r>
      <w:r w:rsidR="007454B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 на загальну суму 232,5 тис. грн.: санітарних вузлів у бібліотеці-</w:t>
      </w:r>
      <w:r w:rsidR="007454B3" w:rsidRPr="005208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філії № 14; ганку та пандусу  у бібліотеці-філії № 17: читальний зал бібліотеки-філії № 2.</w:t>
      </w:r>
      <w:r w:rsidR="009A2AEE" w:rsidRPr="005208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7454B3" w:rsidRPr="005208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</w:t>
      </w:r>
      <w:r w:rsidR="009A2AEE" w:rsidRPr="005208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</w:t>
      </w:r>
      <w:r w:rsidR="007454B3" w:rsidRPr="005208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апітальні ремонти кошти не виділялись. </w:t>
      </w:r>
    </w:p>
    <w:p w:rsidR="00520819" w:rsidRPr="00520819" w:rsidRDefault="00520819" w:rsidP="00520819">
      <w:pPr>
        <w:pStyle w:val="ab"/>
        <w:numPr>
          <w:ilvl w:val="0"/>
          <w:numId w:val="6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454B3" w:rsidRPr="00520819">
        <w:rPr>
          <w:b/>
          <w:sz w:val="28"/>
          <w:szCs w:val="28"/>
          <w:lang w:val="uk-UA"/>
        </w:rPr>
        <w:t xml:space="preserve">Модернізація навчальної та матеріально-технічної бази </w:t>
      </w:r>
      <w:r w:rsidRPr="00520819">
        <w:rPr>
          <w:b/>
          <w:sz w:val="28"/>
          <w:szCs w:val="28"/>
          <w:lang w:val="uk-UA"/>
        </w:rPr>
        <w:t>мистецьких шкіл.</w:t>
      </w:r>
    </w:p>
    <w:p w:rsidR="007454B3" w:rsidRPr="00520819" w:rsidRDefault="009A2AEE" w:rsidP="00520819">
      <w:pPr>
        <w:pStyle w:val="ab"/>
        <w:ind w:left="709"/>
        <w:jc w:val="both"/>
        <w:rPr>
          <w:sz w:val="28"/>
          <w:szCs w:val="28"/>
          <w:lang w:val="uk-UA"/>
        </w:rPr>
      </w:pPr>
      <w:r w:rsidRPr="00520819">
        <w:rPr>
          <w:sz w:val="28"/>
          <w:szCs w:val="28"/>
          <w:lang w:val="uk-UA"/>
        </w:rPr>
        <w:t xml:space="preserve">У рамках Програми </w:t>
      </w:r>
      <w:r w:rsidR="00520819">
        <w:rPr>
          <w:sz w:val="28"/>
          <w:szCs w:val="28"/>
          <w:lang w:val="uk-UA"/>
        </w:rPr>
        <w:t xml:space="preserve">було </w:t>
      </w:r>
      <w:r w:rsidRPr="00520819">
        <w:rPr>
          <w:sz w:val="28"/>
          <w:szCs w:val="28"/>
          <w:lang w:val="uk-UA"/>
        </w:rPr>
        <w:t xml:space="preserve">використано </w:t>
      </w:r>
      <w:r w:rsidRPr="00520819">
        <w:rPr>
          <w:b/>
          <w:sz w:val="28"/>
          <w:szCs w:val="28"/>
          <w:lang w:val="uk-UA"/>
        </w:rPr>
        <w:t>1232,2 тис. гривень.</w:t>
      </w:r>
    </w:p>
    <w:p w:rsidR="00520819" w:rsidRPr="00520819" w:rsidRDefault="00520819" w:rsidP="00FD1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08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модернізацію навчальної та матеріально-технічної бази </w:t>
      </w:r>
      <w:r w:rsidR="00FD1F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мистецьких </w:t>
      </w:r>
      <w:r w:rsidRPr="005208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шкіл у 2019 році було використано</w:t>
      </w:r>
      <w:r w:rsidRPr="0052081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</w:t>
      </w:r>
      <w:r w:rsidRPr="005208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323,9</w:t>
      </w:r>
      <w:r w:rsidRPr="0052081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5208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 гривень.</w:t>
      </w:r>
      <w:r w:rsidR="00FD1F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Було о</w:t>
      </w:r>
      <w:r w:rsidRPr="005208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новлено меблі на загальну суму  135,0 тис. грн. для ДМШ №№ 2, 3, ДХШ (шафи, столи, тумби, підставки для скульптур).</w:t>
      </w:r>
      <w:r w:rsidR="00FD1F8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5208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Відбулось придбання обладнання і предметів довгострокового користування на загальну суму 10,0 тис. гривень  (ноутбук для ДМШ № 3). </w:t>
      </w:r>
      <w:r w:rsidR="00FD1F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5208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уло оформлено передплату на періодичні видання на загальну суму 8,5 тис. гривень.</w:t>
      </w:r>
      <w:r w:rsidR="00FD1F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08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Було здійснено поточні ремонти на загальну суму 170,4 тис. гривень (ремонт бібліотеки ДМШ№ 3 – 52,4 тис. грн. та ремонт приміщення ДМШ № 4 – 78,4 тис. грн. та ремонт ДХШ –39,6 тис. грн.).</w:t>
      </w:r>
    </w:p>
    <w:p w:rsidR="00857415" w:rsidRDefault="009A2AEE" w:rsidP="009A2A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A2A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2021 році використано</w:t>
      </w:r>
      <w:r w:rsidR="007454B3" w:rsidRPr="008B69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="00DA17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176,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тис.</w:t>
      </w:r>
      <w:r w:rsidRPr="009A2AE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гривень.</w:t>
      </w:r>
      <w:r w:rsidR="007454B3" w:rsidRPr="001721F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ab/>
      </w:r>
      <w:r w:rsidR="007454B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7454B3" w:rsidRPr="007550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Оновлен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</w:t>
      </w:r>
      <w:r w:rsidR="007454B3" w:rsidRPr="007550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меблі</w:t>
      </w:r>
      <w:r w:rsidR="007454B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для ДМШ № 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7454B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придбано диван (7,1 тис. грн.).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7454B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передплату періодичних видань використано 8,9 тис. гривень.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</w:t>
      </w:r>
      <w:r w:rsidRPr="00AB0BA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роведен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</w:t>
      </w:r>
      <w:r w:rsidRPr="00AB0BA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поточн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і ремонти на загальну суму  160,7 тис. грн.: здійснено   ремонт приямків та санітарних вузлів  у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  <w:t>ДМШ № 4 (86,0 тис. грн.); здійснено ремонт класу та встановлено цегельну огорожу в ДХШ ім. М.Г. Лисенка (74,7 тис. грн.)</w:t>
      </w:r>
      <w:r w:rsidR="008574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7454B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7454B3" w:rsidRPr="008B693B" w:rsidRDefault="007454B3" w:rsidP="007454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69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Модернізація матеріально-технічної бази  та розвиток клубних закладів. </w:t>
      </w:r>
    </w:p>
    <w:p w:rsidR="00857415" w:rsidRDefault="00857415" w:rsidP="007454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2A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рамках Програми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клуб</w:t>
      </w:r>
      <w:r w:rsidR="00DA17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них закладів було виділено </w:t>
      </w:r>
      <w:r w:rsidR="00DA1743" w:rsidRPr="00DA17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174,3</w:t>
      </w:r>
      <w:r w:rsidRPr="00DA17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тис. гривень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57415" w:rsidRPr="00857415" w:rsidRDefault="00857415" w:rsidP="008574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7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2020 році для розвитку клубних закладів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було </w:t>
      </w:r>
      <w:r w:rsidRPr="00857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використано 22,9 тис. гривень.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Було </w:t>
      </w:r>
      <w:r w:rsidRPr="00857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придбано </w:t>
      </w:r>
      <w:r w:rsidRPr="0085741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тенісний та письмовий столи (7,7 тис. грн.) для Піщанського клубу «Супутник» та підвісний екран (15,2 тис. грн.)  для </w:t>
      </w:r>
      <w:r w:rsidRPr="00857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Піщанського Будинку культури.</w:t>
      </w:r>
    </w:p>
    <w:p w:rsidR="007454B3" w:rsidRDefault="00857415" w:rsidP="00857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7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2021 році в</w:t>
      </w:r>
      <w:r w:rsidR="00745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ідбулось придбання меблів для Піщанського будинку культури та клубу «Супутник»  на загальну суму 52,6 тис. гривень. </w:t>
      </w:r>
      <w:r w:rsidR="007454B3" w:rsidRPr="00F93A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Придбан</w:t>
      </w:r>
      <w:r w:rsidR="00745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комп’ютерне </w:t>
      </w:r>
      <w:r w:rsidR="007454B3" w:rsidRPr="00172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обладнання </w:t>
      </w:r>
      <w:r w:rsidR="00745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Піщанського будинку культури та ноутбук для клубу «Супутник» </w:t>
      </w:r>
      <w:r w:rsidR="007454B3" w:rsidRPr="00172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5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загальну суму 38,7 тис. гривень.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5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Здійснено поточні ремонти приміщень на загальну суму 60,1 тис. гривень, з них: по клубу «Супутник» - 21,0 тис. грн.; Піщанський Будинок культури – 39,1 тис. гривень.</w:t>
      </w:r>
    </w:p>
    <w:p w:rsidR="007454B3" w:rsidRPr="00474C2D" w:rsidRDefault="00857415" w:rsidP="007454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2021 році </w:t>
      </w:r>
      <w:r w:rsidR="00745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використано </w:t>
      </w:r>
      <w:r w:rsidR="007454B3" w:rsidRPr="00BA44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151,4</w:t>
      </w:r>
      <w:r w:rsidR="00745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гривень.</w:t>
      </w:r>
    </w:p>
    <w:p w:rsidR="00222ACE" w:rsidRDefault="007454B3" w:rsidP="007454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B69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</w:p>
    <w:p w:rsidR="007454B3" w:rsidRDefault="000B3314" w:rsidP="00222A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69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Підпрограма  V.</w:t>
      </w:r>
      <w:r w:rsidR="007454B3" w:rsidRPr="008B69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B33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Розвиток туристичної галузі.</w:t>
      </w:r>
    </w:p>
    <w:p w:rsidR="00222ACE" w:rsidRDefault="00222ACE" w:rsidP="00222A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6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2019 році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96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Програми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96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було забезпечено роботу туристично-інформаційного сайту, на підтримку якого було використано кошти у сумі 10,0 тис. гривень.</w:t>
      </w:r>
    </w:p>
    <w:p w:rsidR="000B3314" w:rsidRPr="008B693B" w:rsidRDefault="000B3314" w:rsidP="0074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54B3" w:rsidRDefault="007454B3" w:rsidP="007454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69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Підпрограма  VI. Збереження культурної спадщини міста.</w:t>
      </w:r>
    </w:p>
    <w:p w:rsidR="00924F80" w:rsidRDefault="000B3314" w:rsidP="00924F80">
      <w:pPr>
        <w:ind w:firstLine="567"/>
        <w:jc w:val="both"/>
        <w:rPr>
          <w:b/>
          <w:sz w:val="28"/>
          <w:szCs w:val="28"/>
          <w:lang w:val="uk-UA"/>
        </w:rPr>
      </w:pPr>
      <w:r w:rsidRPr="000B3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підпрограми використано </w:t>
      </w:r>
      <w:r w:rsidRPr="000B33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25,5 тис. гривень.</w:t>
      </w:r>
      <w:r w:rsidR="00924F80" w:rsidRPr="00924F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F80">
        <w:rPr>
          <w:rFonts w:ascii="Times New Roman" w:hAnsi="Times New Roman" w:cs="Times New Roman"/>
          <w:sz w:val="28"/>
          <w:szCs w:val="28"/>
          <w:lang w:val="uk-UA"/>
        </w:rPr>
        <w:t xml:space="preserve">За три роки було </w:t>
      </w:r>
      <w:r w:rsidR="00924F80" w:rsidRPr="000B3314">
        <w:rPr>
          <w:rFonts w:ascii="Times New Roman" w:hAnsi="Times New Roman" w:cs="Times New Roman"/>
          <w:sz w:val="28"/>
          <w:szCs w:val="28"/>
          <w:lang w:val="uk-UA"/>
        </w:rPr>
        <w:t xml:space="preserve">паспортизовано </w:t>
      </w:r>
      <w:r w:rsidR="00924F80">
        <w:rPr>
          <w:rFonts w:ascii="Times New Roman" w:hAnsi="Times New Roman" w:cs="Times New Roman"/>
          <w:sz w:val="28"/>
          <w:szCs w:val="28"/>
          <w:lang w:val="uk-UA"/>
        </w:rPr>
        <w:t xml:space="preserve">48 </w:t>
      </w:r>
      <w:r w:rsidR="00924F80" w:rsidRPr="000B3314">
        <w:rPr>
          <w:rFonts w:ascii="Times New Roman" w:eastAsia="Calibri" w:hAnsi="Times New Roman" w:cs="Times New Roman"/>
          <w:sz w:val="28"/>
          <w:szCs w:val="28"/>
          <w:lang w:val="uk-UA"/>
        </w:rPr>
        <w:t>об’єктів культурної спадщини</w:t>
      </w:r>
      <w:r w:rsidR="00924F8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924F80" w:rsidRPr="000B33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222ACE" w:rsidRPr="00222ACE" w:rsidRDefault="00222ACE" w:rsidP="00222ACE">
      <w:pPr>
        <w:tabs>
          <w:tab w:val="num" w:pos="126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96A9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2019 році в </w:t>
      </w:r>
      <w:r w:rsidRPr="00796A9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рамках Програми було виготовлено 24 одиниці  облікових карток та паспортів на 6 об'єктів  </w:t>
      </w:r>
      <w:r w:rsidRPr="00222AC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історії та монументального мистецтва на загальну суму 8,0 тис. гривень. </w:t>
      </w:r>
      <w:bookmarkStart w:id="0" w:name="_GoBack"/>
      <w:bookmarkEnd w:id="0"/>
    </w:p>
    <w:p w:rsidR="000B3314" w:rsidRPr="000B3314" w:rsidRDefault="000B3314" w:rsidP="000B3314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B33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 w:rsidRPr="000B3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 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 у</w:t>
      </w:r>
      <w:r w:rsidRPr="000B3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33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рамках Програми було виготовлено 32 одиниці  облікових карток та паспортів на 8 об'єктів  історії та монументального мистецтва на загальну суму 8,5 тис. гривень.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</w:p>
    <w:p w:rsidR="007454B3" w:rsidRDefault="007454B3" w:rsidP="000B3314">
      <w:pPr>
        <w:pStyle w:val="ab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FC5651">
        <w:rPr>
          <w:rFonts w:eastAsia="Calibri"/>
          <w:sz w:val="28"/>
          <w:szCs w:val="28"/>
          <w:lang w:val="uk-UA"/>
        </w:rPr>
        <w:t xml:space="preserve">У 2021 році </w:t>
      </w:r>
      <w:r w:rsidR="000B3314">
        <w:rPr>
          <w:rFonts w:eastAsia="Calibri"/>
          <w:sz w:val="28"/>
          <w:szCs w:val="28"/>
          <w:lang w:val="uk-UA"/>
        </w:rPr>
        <w:t>в</w:t>
      </w:r>
      <w:r w:rsidRPr="00FC5651">
        <w:rPr>
          <w:rFonts w:eastAsia="Calibri"/>
          <w:sz w:val="28"/>
          <w:szCs w:val="28"/>
          <w:lang w:val="uk-UA"/>
        </w:rPr>
        <w:t xml:space="preserve">иготовлено 40 облікових карток та паспортів на 10 об'єктів  історії на загальну суму </w:t>
      </w:r>
      <w:r w:rsidRPr="000B3314">
        <w:rPr>
          <w:rFonts w:eastAsia="Calibri"/>
          <w:sz w:val="28"/>
          <w:szCs w:val="28"/>
          <w:lang w:val="uk-UA"/>
        </w:rPr>
        <w:t>9,0</w:t>
      </w:r>
      <w:r w:rsidRPr="00FC5651">
        <w:rPr>
          <w:rFonts w:eastAsia="Calibri"/>
          <w:sz w:val="28"/>
          <w:szCs w:val="28"/>
          <w:lang w:val="uk-UA"/>
        </w:rPr>
        <w:t xml:space="preserve"> тис. гривень.</w:t>
      </w:r>
    </w:p>
    <w:p w:rsidR="00924F80" w:rsidRDefault="00924F80" w:rsidP="002A37C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54B3" w:rsidRDefault="002A37CC" w:rsidP="002A37C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37CC">
        <w:rPr>
          <w:rFonts w:ascii="Times New Roman" w:hAnsi="Times New Roman" w:cs="Times New Roman"/>
          <w:b/>
          <w:sz w:val="28"/>
          <w:szCs w:val="28"/>
          <w:lang w:val="uk-UA"/>
        </w:rPr>
        <w:t>Підпрограма  VIІ.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Виконання інвестиційних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763797" w:rsidRPr="00763797" w:rsidRDefault="00763797" w:rsidP="007637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3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кошти</w:t>
      </w:r>
      <w:r w:rsidRPr="0076379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763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субвенції з державного бюджету у 2019 році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було </w:t>
      </w:r>
      <w:r w:rsidRPr="00763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проведено капітальний ремонт приміщення бібліотеки-філії № 3 на загальну суму 500 тис. гривень. </w:t>
      </w:r>
    </w:p>
    <w:p w:rsidR="00AC5C16" w:rsidRDefault="00AC5C16" w:rsidP="007454B3">
      <w:pPr>
        <w:pStyle w:val="ab"/>
        <w:ind w:left="0" w:firstLine="567"/>
        <w:jc w:val="both"/>
        <w:rPr>
          <w:b/>
          <w:sz w:val="28"/>
          <w:szCs w:val="28"/>
          <w:lang w:val="uk-UA"/>
        </w:rPr>
      </w:pPr>
    </w:p>
    <w:p w:rsidR="007454B3" w:rsidRPr="00FC5651" w:rsidRDefault="007454B3" w:rsidP="007454B3">
      <w:pPr>
        <w:pStyle w:val="ab"/>
        <w:ind w:left="0" w:firstLine="567"/>
        <w:jc w:val="both"/>
        <w:rPr>
          <w:rFonts w:eastAsia="Calibri"/>
          <w:b/>
          <w:i/>
          <w:sz w:val="24"/>
          <w:szCs w:val="24"/>
          <w:lang w:val="uk-UA"/>
        </w:rPr>
      </w:pPr>
      <w:r w:rsidRPr="008B693B">
        <w:rPr>
          <w:b/>
          <w:sz w:val="28"/>
          <w:szCs w:val="28"/>
          <w:lang w:val="uk-UA"/>
        </w:rPr>
        <w:t>Підпрограма  VI</w:t>
      </w:r>
      <w:r>
        <w:rPr>
          <w:b/>
          <w:sz w:val="28"/>
          <w:szCs w:val="28"/>
          <w:lang w:val="uk-UA"/>
        </w:rPr>
        <w:t>ІІ</w:t>
      </w:r>
      <w:r w:rsidRPr="008B693B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Будівництво установ та закладів культури. </w:t>
      </w:r>
      <w:r w:rsidRPr="000A3802">
        <w:rPr>
          <w:sz w:val="28"/>
          <w:szCs w:val="28"/>
          <w:lang w:val="uk-UA"/>
        </w:rPr>
        <w:t>Використано  485,4 тис. гривень.</w:t>
      </w:r>
    </w:p>
    <w:p w:rsidR="007454B3" w:rsidRPr="00FC5651" w:rsidRDefault="007454B3" w:rsidP="002A37CC">
      <w:pPr>
        <w:pStyle w:val="ab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Проведення капітального ремонту будівель та установ галузі культури: здійснено виготовлення проектно-кошторисної документації на вентиляцію та ремонт першого поверху ДМШ № 2 (94,5 тис. грн.); після аварійний ремонт класів ДМШ № 1 (137,3 тис. грн.); виготовлено проектно-кошторисну документацію для ремонту приміщення бібліотеки-філії № 4  (19,9 тис.</w:t>
      </w:r>
      <w:r w:rsidR="0061075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грн.); виготовлення проектно-кошторисної документації та часткова заміна покрівлі клубу «Супутник» (196,8 тис</w:t>
      </w:r>
      <w:r w:rsidR="0061075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.грн.); виготовлення проектно-кошторисної документації на ремонт вхідної групи та цоколю </w:t>
      </w:r>
      <w:proofErr w:type="spellStart"/>
      <w:r>
        <w:rPr>
          <w:color w:val="000000"/>
          <w:sz w:val="28"/>
          <w:szCs w:val="28"/>
          <w:lang w:val="uk-UA"/>
        </w:rPr>
        <w:t>Пушкарівського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будинку культури (36,9 тис. гривень).</w:t>
      </w:r>
    </w:p>
    <w:p w:rsidR="007454B3" w:rsidRDefault="007454B3" w:rsidP="007454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8B69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</w:r>
    </w:p>
    <w:p w:rsidR="007454B3" w:rsidRPr="002A37CC" w:rsidRDefault="002A37CC" w:rsidP="007454B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2A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цілому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A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7454B3" w:rsidRPr="002A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виконання цільової комплексної Програми розви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тку культури  Сумської міської </w:t>
      </w:r>
      <w:r w:rsidR="007454B3" w:rsidRPr="002A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 на 2019 – 2021 роки (зі змінами),</w:t>
      </w:r>
      <w:r w:rsidR="007454B3" w:rsidRPr="002A37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454B3" w:rsidRPr="002A37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  <w:r w:rsidRPr="002A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було </w:t>
      </w:r>
      <w:r w:rsidR="007454B3" w:rsidRPr="002A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використано кошти у сумі </w:t>
      </w:r>
      <w:r w:rsidRPr="002A37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9075,7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23B5" w:rsidRPr="002A37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тис. гривень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7454B3" w:rsidRDefault="007454B3" w:rsidP="007454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32A94" w:rsidRDefault="00132A94" w:rsidP="007454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32A94" w:rsidRDefault="00132A94" w:rsidP="0074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54B3" w:rsidRPr="0022209F" w:rsidRDefault="007454B3" w:rsidP="0074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222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Олександр ЛИСЕНКО</w:t>
      </w:r>
    </w:p>
    <w:p w:rsidR="007454B3" w:rsidRDefault="007454B3" w:rsidP="0074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54B3" w:rsidRPr="0022209F" w:rsidRDefault="007454B3" w:rsidP="0074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54B3" w:rsidRPr="0022209F" w:rsidRDefault="007454B3" w:rsidP="0074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Цибульська Н.О.</w:t>
      </w:r>
    </w:p>
    <w:p w:rsidR="007454B3" w:rsidRPr="0022209F" w:rsidRDefault="007454B3" w:rsidP="0074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 </w:t>
      </w:r>
    </w:p>
    <w:p w:rsidR="00793B88" w:rsidRDefault="00793B88">
      <w:pPr>
        <w:sectPr w:rsidR="00793B88" w:rsidSect="00AF7002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793B88" w:rsidRPr="00793B88" w:rsidRDefault="00793B88" w:rsidP="00793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  <w:r w:rsidRPr="00793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</w:t>
      </w:r>
    </w:p>
    <w:p w:rsidR="006B28DE" w:rsidRPr="001520FA" w:rsidRDefault="001520FA" w:rsidP="001520FA">
      <w:pPr>
        <w:spacing w:after="0"/>
        <w:ind w:left="9204" w:firstLine="1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Pr="001520FA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інформації</w:t>
      </w:r>
      <w:r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 </w:t>
      </w:r>
      <w:r w:rsidRPr="001520FA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про </w:t>
      </w:r>
      <w:r w:rsidR="007F27BE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стан</w:t>
      </w:r>
      <w:r w:rsidRPr="001520FA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 виконання цільової комплексної Програми розвитку культури Сумської міської територіальної громади на 2019-2021 роки</w:t>
      </w:r>
    </w:p>
    <w:p w:rsidR="00793B88" w:rsidRDefault="00793B88" w:rsidP="00793B88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7BD0" w:rsidRPr="00793B88" w:rsidRDefault="00387BD0" w:rsidP="00793B88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4D2E" w:rsidRDefault="00793B88" w:rsidP="00793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3B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Інформація про</w:t>
      </w:r>
      <w:r w:rsidR="006B28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F27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стан</w:t>
      </w:r>
      <w:r w:rsidRPr="00793B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виконання </w:t>
      </w:r>
      <w:r w:rsidR="006B28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Pr="00793B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рограми </w:t>
      </w:r>
      <w:r w:rsidR="006B28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та ефективність реалізації завдань </w:t>
      </w:r>
    </w:p>
    <w:p w:rsidR="00793B88" w:rsidRDefault="006B28DE" w:rsidP="00793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бюджетними програмами</w:t>
      </w:r>
      <w:r w:rsidR="00DE4D2E" w:rsidRPr="00BB5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3B88" w:rsidRPr="00793B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793B88" w:rsidRPr="00793B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793B88" w:rsidRPr="00793B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 роки</w:t>
      </w:r>
    </w:p>
    <w:p w:rsidR="006B28DE" w:rsidRDefault="006B28DE" w:rsidP="00793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20FA" w:rsidRPr="00793B88" w:rsidRDefault="001520FA" w:rsidP="00793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2F1C" w:rsidRDefault="006B28DE" w:rsidP="00793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Ц</w:t>
      </w:r>
      <w:r w:rsidR="00793B88" w:rsidRPr="00793B8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ільової комплексної Програми розвитку культури </w:t>
      </w:r>
    </w:p>
    <w:p w:rsidR="00793B88" w:rsidRPr="00793B88" w:rsidRDefault="00793B88" w:rsidP="00793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793B8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Сум</w:t>
      </w:r>
      <w:r w:rsidR="006B28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ської міської територіальної громади</w:t>
      </w:r>
      <w:r w:rsidR="00EB2F1C" w:rsidRPr="004D18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93B8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на 201</w:t>
      </w:r>
      <w:r w:rsidR="006B28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9</w:t>
      </w:r>
      <w:r w:rsidRPr="00793B8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- 20</w:t>
      </w:r>
      <w:r w:rsidR="006B28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2</w:t>
      </w:r>
      <w:r w:rsidRPr="00793B8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1 </w:t>
      </w:r>
      <w:r w:rsidRPr="0051157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роки </w:t>
      </w:r>
      <w:r w:rsidR="0051157F" w:rsidRPr="0051157F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(зі змінами)</w:t>
      </w:r>
    </w:p>
    <w:p w:rsidR="00793B88" w:rsidRDefault="00793B88" w:rsidP="00793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93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(назва програми)</w:t>
      </w:r>
      <w:r w:rsidR="0051157F" w:rsidRPr="00511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224FE7" w:rsidRPr="00793B88" w:rsidRDefault="00224FE7" w:rsidP="00793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078"/>
      </w:tblGrid>
      <w:tr w:rsidR="00793B88" w:rsidRPr="00793B88" w:rsidTr="00EC5A00">
        <w:tc>
          <w:tcPr>
            <w:tcW w:w="567" w:type="dxa"/>
          </w:tcPr>
          <w:p w:rsidR="00793B88" w:rsidRPr="00793B88" w:rsidRDefault="00793B88" w:rsidP="00793B88">
            <w:pPr>
              <w:jc w:val="both"/>
              <w:rPr>
                <w:sz w:val="24"/>
                <w:szCs w:val="24"/>
                <w:lang w:val="uk-UA"/>
              </w:rPr>
            </w:pPr>
            <w:r w:rsidRPr="00793B8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552" w:type="dxa"/>
          </w:tcPr>
          <w:p w:rsidR="00793B88" w:rsidRPr="00793B88" w:rsidRDefault="00793B88" w:rsidP="00793B88">
            <w:pPr>
              <w:rPr>
                <w:sz w:val="24"/>
                <w:szCs w:val="24"/>
                <w:lang w:val="uk-UA"/>
              </w:rPr>
            </w:pPr>
            <w:r w:rsidRPr="00793B88">
              <w:rPr>
                <w:sz w:val="24"/>
                <w:szCs w:val="24"/>
                <w:lang w:val="uk-UA"/>
              </w:rPr>
              <w:t xml:space="preserve"> ____</w:t>
            </w:r>
            <w:r w:rsidRPr="00793B88">
              <w:rPr>
                <w:sz w:val="24"/>
                <w:szCs w:val="24"/>
                <w:u w:val="single"/>
                <w:lang w:val="uk-UA"/>
              </w:rPr>
              <w:t>10_</w:t>
            </w:r>
            <w:r w:rsidRPr="00793B88">
              <w:rPr>
                <w:sz w:val="24"/>
                <w:szCs w:val="24"/>
                <w:lang w:val="uk-UA"/>
              </w:rPr>
              <w:t>_____</w:t>
            </w:r>
            <w:r w:rsidRPr="00793B88">
              <w:rPr>
                <w:sz w:val="24"/>
                <w:szCs w:val="24"/>
                <w:lang w:val="uk-UA"/>
              </w:rPr>
              <w:tab/>
              <w:t xml:space="preserve">     </w:t>
            </w:r>
            <w:r w:rsidR="00EC5A00">
              <w:rPr>
                <w:sz w:val="24"/>
                <w:szCs w:val="24"/>
                <w:lang w:val="uk-UA"/>
              </w:rPr>
              <w:t>(код ПКВКМБ)</w:t>
            </w:r>
            <w:r w:rsidRPr="00793B88">
              <w:rPr>
                <w:sz w:val="24"/>
                <w:szCs w:val="24"/>
                <w:lang w:val="uk-UA"/>
              </w:rPr>
              <w:tab/>
            </w:r>
          </w:p>
        </w:tc>
        <w:tc>
          <w:tcPr>
            <w:tcW w:w="11078" w:type="dxa"/>
          </w:tcPr>
          <w:p w:rsidR="00793B88" w:rsidRPr="00793B88" w:rsidRDefault="00793B88" w:rsidP="00182668">
            <w:pPr>
              <w:tabs>
                <w:tab w:val="left" w:pos="432"/>
              </w:tabs>
              <w:ind w:right="890"/>
              <w:jc w:val="center"/>
              <w:rPr>
                <w:sz w:val="28"/>
                <w:szCs w:val="28"/>
                <w:lang w:val="uk-UA"/>
              </w:rPr>
            </w:pPr>
            <w:r w:rsidRPr="00793B88">
              <w:rPr>
                <w:sz w:val="28"/>
                <w:szCs w:val="28"/>
                <w:u w:val="single"/>
                <w:lang w:val="uk-UA"/>
              </w:rPr>
              <w:t>Відділ культури Сумської міської ради</w:t>
            </w:r>
            <w:r w:rsidRPr="00793B88">
              <w:rPr>
                <w:sz w:val="28"/>
                <w:szCs w:val="28"/>
                <w:lang w:val="uk-UA"/>
              </w:rPr>
              <w:t>___</w:t>
            </w:r>
          </w:p>
          <w:p w:rsidR="00793B88" w:rsidRDefault="00793B88" w:rsidP="00182668">
            <w:pPr>
              <w:jc w:val="center"/>
              <w:rPr>
                <w:lang w:val="uk-UA"/>
              </w:rPr>
            </w:pPr>
            <w:r w:rsidRPr="002A5EDC">
              <w:rPr>
                <w:lang w:val="uk-UA"/>
              </w:rPr>
              <w:t>найменування головного розпорядника коштів програми</w:t>
            </w:r>
          </w:p>
          <w:p w:rsidR="002A5EDC" w:rsidRPr="00793B88" w:rsidRDefault="002A5EDC" w:rsidP="002A5ED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93B88" w:rsidRPr="00793B88" w:rsidTr="00EC5A00">
        <w:tc>
          <w:tcPr>
            <w:tcW w:w="567" w:type="dxa"/>
          </w:tcPr>
          <w:p w:rsidR="00793B88" w:rsidRPr="00793B88" w:rsidRDefault="00793B88" w:rsidP="00793B88">
            <w:pPr>
              <w:jc w:val="both"/>
              <w:rPr>
                <w:sz w:val="24"/>
                <w:szCs w:val="24"/>
                <w:lang w:val="uk-UA"/>
              </w:rPr>
            </w:pPr>
            <w:r w:rsidRPr="00793B88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552" w:type="dxa"/>
          </w:tcPr>
          <w:p w:rsidR="00793B88" w:rsidRDefault="00793B88" w:rsidP="00EC5A00">
            <w:pPr>
              <w:jc w:val="both"/>
              <w:rPr>
                <w:sz w:val="24"/>
                <w:szCs w:val="24"/>
                <w:lang w:val="uk-UA"/>
              </w:rPr>
            </w:pPr>
            <w:r w:rsidRPr="00793B88">
              <w:rPr>
                <w:sz w:val="24"/>
                <w:szCs w:val="24"/>
                <w:lang w:val="uk-UA"/>
              </w:rPr>
              <w:t>____</w:t>
            </w:r>
            <w:r w:rsidRPr="00793B88">
              <w:rPr>
                <w:sz w:val="24"/>
                <w:szCs w:val="24"/>
                <w:u w:val="single"/>
                <w:lang w:val="uk-UA"/>
              </w:rPr>
              <w:t>101</w:t>
            </w:r>
            <w:r w:rsidR="00EC5A00">
              <w:rPr>
                <w:sz w:val="24"/>
                <w:szCs w:val="24"/>
                <w:u w:val="single"/>
                <w:lang w:val="uk-UA"/>
              </w:rPr>
              <w:t>0000</w:t>
            </w:r>
            <w:r w:rsidRPr="00793B88">
              <w:rPr>
                <w:sz w:val="24"/>
                <w:szCs w:val="24"/>
                <w:lang w:val="uk-UA"/>
              </w:rPr>
              <w:t xml:space="preserve">_____ </w:t>
            </w:r>
            <w:r w:rsidR="00EC5A00">
              <w:rPr>
                <w:sz w:val="24"/>
                <w:szCs w:val="24"/>
                <w:lang w:val="uk-UA"/>
              </w:rPr>
              <w:t>(код ПКВКМБ)</w:t>
            </w:r>
          </w:p>
          <w:p w:rsidR="00EC5A00" w:rsidRPr="00793B88" w:rsidRDefault="00EC5A00" w:rsidP="00EC5A0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078" w:type="dxa"/>
          </w:tcPr>
          <w:p w:rsidR="00793B88" w:rsidRPr="00793B88" w:rsidRDefault="00793B88" w:rsidP="00182668">
            <w:pPr>
              <w:jc w:val="center"/>
              <w:rPr>
                <w:sz w:val="24"/>
                <w:szCs w:val="24"/>
                <w:lang w:val="uk-UA"/>
              </w:rPr>
            </w:pPr>
            <w:r w:rsidRPr="00793B88">
              <w:rPr>
                <w:sz w:val="24"/>
                <w:szCs w:val="24"/>
                <w:lang w:val="uk-UA"/>
              </w:rPr>
              <w:t>______</w:t>
            </w:r>
            <w:r w:rsidRPr="00793B88">
              <w:rPr>
                <w:sz w:val="28"/>
                <w:szCs w:val="28"/>
                <w:u w:val="single"/>
                <w:lang w:val="uk-UA"/>
              </w:rPr>
              <w:t>Відділ культури Сумської міської</w:t>
            </w:r>
            <w:r w:rsidRPr="00793B88">
              <w:rPr>
                <w:sz w:val="24"/>
                <w:szCs w:val="24"/>
                <w:u w:val="single"/>
                <w:lang w:val="uk-UA"/>
              </w:rPr>
              <w:t xml:space="preserve"> </w:t>
            </w:r>
            <w:r w:rsidRPr="00793B88">
              <w:rPr>
                <w:sz w:val="24"/>
                <w:szCs w:val="24"/>
                <w:lang w:val="uk-UA"/>
              </w:rPr>
              <w:t>_</w:t>
            </w:r>
            <w:r w:rsidRPr="00793B88">
              <w:rPr>
                <w:sz w:val="28"/>
                <w:szCs w:val="28"/>
                <w:u w:val="single"/>
                <w:lang w:val="uk-UA"/>
              </w:rPr>
              <w:t>ради</w:t>
            </w:r>
            <w:r w:rsidRPr="00793B88">
              <w:rPr>
                <w:sz w:val="24"/>
                <w:szCs w:val="24"/>
                <w:lang w:val="uk-UA"/>
              </w:rPr>
              <w:t>_____</w:t>
            </w:r>
          </w:p>
          <w:p w:rsidR="00793B88" w:rsidRPr="002A5EDC" w:rsidRDefault="00793B88" w:rsidP="00182668">
            <w:pPr>
              <w:jc w:val="center"/>
              <w:rPr>
                <w:lang w:val="uk-UA"/>
              </w:rPr>
            </w:pPr>
            <w:r w:rsidRPr="002A5EDC">
              <w:rPr>
                <w:lang w:val="uk-UA"/>
              </w:rPr>
              <w:t>найменування відповідального виконавця програми</w:t>
            </w:r>
          </w:p>
        </w:tc>
      </w:tr>
      <w:tr w:rsidR="00793B88" w:rsidRPr="00793B88" w:rsidTr="00EC5A00">
        <w:tc>
          <w:tcPr>
            <w:tcW w:w="567" w:type="dxa"/>
          </w:tcPr>
          <w:p w:rsidR="00793B88" w:rsidRPr="00793B88" w:rsidRDefault="00793B88" w:rsidP="00793B88">
            <w:pPr>
              <w:jc w:val="both"/>
              <w:rPr>
                <w:sz w:val="24"/>
                <w:szCs w:val="24"/>
                <w:lang w:val="uk-UA"/>
              </w:rPr>
            </w:pPr>
            <w:r w:rsidRPr="00793B88">
              <w:rPr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2552" w:type="dxa"/>
          </w:tcPr>
          <w:p w:rsidR="00EC5A00" w:rsidRDefault="00793B88" w:rsidP="00EC5A00">
            <w:pPr>
              <w:jc w:val="both"/>
              <w:rPr>
                <w:sz w:val="24"/>
                <w:szCs w:val="24"/>
                <w:lang w:val="uk-UA"/>
              </w:rPr>
            </w:pPr>
            <w:r w:rsidRPr="00793B88">
              <w:rPr>
                <w:sz w:val="24"/>
                <w:szCs w:val="24"/>
                <w:lang w:val="uk-UA"/>
              </w:rPr>
              <w:t>101</w:t>
            </w:r>
            <w:r w:rsidR="00A96CD7">
              <w:rPr>
                <w:sz w:val="24"/>
                <w:szCs w:val="24"/>
                <w:lang w:val="uk-UA"/>
              </w:rPr>
              <w:t>1080</w:t>
            </w:r>
            <w:r w:rsidRPr="00793B88">
              <w:rPr>
                <w:sz w:val="24"/>
                <w:szCs w:val="24"/>
                <w:lang w:val="uk-UA"/>
              </w:rPr>
              <w:t>;</w:t>
            </w:r>
            <w:r w:rsidR="00EC5A00" w:rsidRPr="00793B88">
              <w:rPr>
                <w:sz w:val="24"/>
                <w:szCs w:val="24"/>
                <w:lang w:val="uk-UA"/>
              </w:rPr>
              <w:t xml:space="preserve"> </w:t>
            </w:r>
          </w:p>
          <w:p w:rsidR="00EC5A00" w:rsidRPr="00793B88" w:rsidRDefault="00EC5A00" w:rsidP="00EC5A00">
            <w:pPr>
              <w:jc w:val="both"/>
              <w:rPr>
                <w:sz w:val="24"/>
                <w:szCs w:val="24"/>
                <w:lang w:val="uk-UA"/>
              </w:rPr>
            </w:pPr>
            <w:r w:rsidRPr="00793B88">
              <w:rPr>
                <w:sz w:val="24"/>
                <w:szCs w:val="24"/>
                <w:lang w:val="uk-UA"/>
              </w:rPr>
              <w:t>1014030;</w:t>
            </w:r>
          </w:p>
          <w:p w:rsidR="00793B88" w:rsidRPr="00793B88" w:rsidRDefault="00793B88" w:rsidP="00793B88">
            <w:pPr>
              <w:jc w:val="both"/>
              <w:rPr>
                <w:sz w:val="24"/>
                <w:szCs w:val="24"/>
                <w:lang w:val="uk-UA"/>
              </w:rPr>
            </w:pPr>
            <w:r w:rsidRPr="00793B88">
              <w:rPr>
                <w:sz w:val="24"/>
                <w:szCs w:val="24"/>
                <w:lang w:val="uk-UA"/>
              </w:rPr>
              <w:t>101</w:t>
            </w:r>
            <w:r w:rsidR="00A96CD7">
              <w:rPr>
                <w:sz w:val="24"/>
                <w:szCs w:val="24"/>
                <w:lang w:val="uk-UA"/>
              </w:rPr>
              <w:t>4060</w:t>
            </w:r>
            <w:r w:rsidRPr="00793B88">
              <w:rPr>
                <w:sz w:val="24"/>
                <w:szCs w:val="24"/>
                <w:lang w:val="uk-UA"/>
              </w:rPr>
              <w:t>;</w:t>
            </w:r>
          </w:p>
          <w:p w:rsidR="00793B88" w:rsidRPr="00793B88" w:rsidRDefault="00793B88" w:rsidP="00793B88">
            <w:pPr>
              <w:jc w:val="both"/>
              <w:rPr>
                <w:sz w:val="24"/>
                <w:szCs w:val="24"/>
                <w:lang w:val="uk-UA"/>
              </w:rPr>
            </w:pPr>
            <w:r w:rsidRPr="00793B88">
              <w:rPr>
                <w:sz w:val="24"/>
                <w:szCs w:val="24"/>
                <w:lang w:val="uk-UA"/>
              </w:rPr>
              <w:t>101</w:t>
            </w:r>
            <w:r w:rsidR="00A96CD7">
              <w:rPr>
                <w:sz w:val="24"/>
                <w:szCs w:val="24"/>
                <w:lang w:val="uk-UA"/>
              </w:rPr>
              <w:t>4081</w:t>
            </w:r>
            <w:r w:rsidRPr="00793B88">
              <w:rPr>
                <w:sz w:val="24"/>
                <w:szCs w:val="24"/>
                <w:lang w:val="uk-UA"/>
              </w:rPr>
              <w:t>;</w:t>
            </w:r>
          </w:p>
          <w:p w:rsidR="00793B88" w:rsidRDefault="00793B88" w:rsidP="00793B88">
            <w:pPr>
              <w:jc w:val="both"/>
              <w:rPr>
                <w:sz w:val="24"/>
                <w:szCs w:val="24"/>
                <w:lang w:val="uk-UA"/>
              </w:rPr>
            </w:pPr>
            <w:r w:rsidRPr="00B81421">
              <w:rPr>
                <w:sz w:val="24"/>
                <w:szCs w:val="24"/>
                <w:lang w:val="uk-UA"/>
              </w:rPr>
              <w:t>101</w:t>
            </w:r>
            <w:r w:rsidR="00A96CD7">
              <w:rPr>
                <w:sz w:val="24"/>
                <w:szCs w:val="24"/>
                <w:lang w:val="uk-UA"/>
              </w:rPr>
              <w:t>4082</w:t>
            </w:r>
            <w:r w:rsidR="00B81421" w:rsidRPr="00B81421">
              <w:rPr>
                <w:sz w:val="24"/>
                <w:szCs w:val="24"/>
                <w:lang w:val="uk-UA"/>
              </w:rPr>
              <w:t>;</w:t>
            </w:r>
          </w:p>
          <w:p w:rsidR="00B81421" w:rsidRDefault="00B81421" w:rsidP="00793B8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</w:t>
            </w:r>
            <w:r w:rsidR="00A96CD7">
              <w:rPr>
                <w:sz w:val="24"/>
                <w:szCs w:val="24"/>
                <w:lang w:val="uk-UA"/>
              </w:rPr>
              <w:t>7324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B81421" w:rsidRPr="00793B88" w:rsidRDefault="00B81421" w:rsidP="00793B88">
            <w:pPr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B81421">
              <w:rPr>
                <w:sz w:val="24"/>
                <w:szCs w:val="24"/>
                <w:u w:val="single"/>
                <w:lang w:val="uk-UA"/>
              </w:rPr>
              <w:t>10173</w:t>
            </w:r>
            <w:r w:rsidR="00A96CD7">
              <w:rPr>
                <w:sz w:val="24"/>
                <w:szCs w:val="24"/>
                <w:u w:val="single"/>
                <w:lang w:val="uk-UA"/>
              </w:rPr>
              <w:t>63</w:t>
            </w:r>
          </w:p>
          <w:p w:rsidR="00793B88" w:rsidRPr="00793B88" w:rsidRDefault="00EC5A00" w:rsidP="00793B8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(код ПКВКМБ) </w:t>
            </w:r>
            <w:r w:rsidR="00793B88" w:rsidRPr="00793B88">
              <w:rPr>
                <w:sz w:val="24"/>
                <w:szCs w:val="24"/>
                <w:lang w:val="uk-UA"/>
              </w:rPr>
              <w:t xml:space="preserve"> </w:t>
            </w:r>
          </w:p>
          <w:p w:rsidR="00793B88" w:rsidRPr="00793B88" w:rsidRDefault="00793B88" w:rsidP="00793B88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93B88" w:rsidRPr="00793B88" w:rsidRDefault="00793B88" w:rsidP="00793B8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078" w:type="dxa"/>
          </w:tcPr>
          <w:p w:rsidR="00793B88" w:rsidRPr="00793B88" w:rsidRDefault="00793B88" w:rsidP="00793B88">
            <w:pPr>
              <w:jc w:val="center"/>
              <w:rPr>
                <w:sz w:val="24"/>
                <w:szCs w:val="24"/>
                <w:lang w:val="uk-UA"/>
              </w:rPr>
            </w:pPr>
            <w:r w:rsidRPr="00793B88">
              <w:rPr>
                <w:sz w:val="28"/>
                <w:szCs w:val="28"/>
                <w:lang w:val="uk-UA"/>
              </w:rPr>
              <w:t>«</w:t>
            </w:r>
            <w:r w:rsidR="00EC5A00">
              <w:rPr>
                <w:sz w:val="28"/>
                <w:szCs w:val="28"/>
                <w:lang w:val="uk-UA"/>
              </w:rPr>
              <w:t>Ц</w:t>
            </w:r>
            <w:r w:rsidRPr="00793B88">
              <w:rPr>
                <w:sz w:val="28"/>
                <w:szCs w:val="28"/>
                <w:lang w:val="uk-UA"/>
              </w:rPr>
              <w:t>ільова комплексна Програма розвитку культури</w:t>
            </w:r>
            <w:r w:rsidR="00EC5A00">
              <w:rPr>
                <w:sz w:val="28"/>
                <w:szCs w:val="28"/>
                <w:lang w:val="uk-UA"/>
              </w:rPr>
              <w:t xml:space="preserve"> Сумської міської територіальної громади на 2019-2021 роки</w:t>
            </w:r>
            <w:r w:rsidRPr="00793B88">
              <w:rPr>
                <w:sz w:val="28"/>
                <w:szCs w:val="28"/>
                <w:lang w:val="uk-UA"/>
              </w:rPr>
              <w:t>»,  затверджена</w:t>
            </w:r>
            <w:r w:rsidRPr="00793B88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93B88">
              <w:rPr>
                <w:sz w:val="28"/>
                <w:szCs w:val="28"/>
                <w:lang w:val="uk-UA"/>
              </w:rPr>
              <w:t xml:space="preserve">рішенням  Сумської міської ради </w:t>
            </w:r>
            <w:r w:rsidRPr="00793B88">
              <w:rPr>
                <w:sz w:val="28"/>
                <w:szCs w:val="28"/>
                <w:lang w:val="uk-UA"/>
              </w:rPr>
              <w:br/>
              <w:t xml:space="preserve">від </w:t>
            </w:r>
            <w:r w:rsidR="00EC5A00">
              <w:rPr>
                <w:sz w:val="28"/>
                <w:szCs w:val="28"/>
                <w:lang w:val="uk-UA"/>
              </w:rPr>
              <w:t>19</w:t>
            </w:r>
            <w:r w:rsidRPr="00793B88">
              <w:rPr>
                <w:sz w:val="28"/>
                <w:szCs w:val="28"/>
                <w:lang w:val="uk-UA"/>
              </w:rPr>
              <w:t xml:space="preserve"> грудня 201</w:t>
            </w:r>
            <w:r w:rsidR="00EC5A00">
              <w:rPr>
                <w:sz w:val="28"/>
                <w:szCs w:val="28"/>
                <w:lang w:val="uk-UA"/>
              </w:rPr>
              <w:t>8</w:t>
            </w:r>
            <w:r w:rsidRPr="00793B88">
              <w:rPr>
                <w:sz w:val="28"/>
                <w:szCs w:val="28"/>
                <w:lang w:val="uk-UA"/>
              </w:rPr>
              <w:t xml:space="preserve"> року № </w:t>
            </w:r>
            <w:r w:rsidR="00EC5A00">
              <w:rPr>
                <w:sz w:val="28"/>
                <w:szCs w:val="28"/>
                <w:lang w:val="uk-UA"/>
              </w:rPr>
              <w:t>4329</w:t>
            </w:r>
            <w:r w:rsidRPr="00793B88">
              <w:rPr>
                <w:sz w:val="28"/>
                <w:szCs w:val="28"/>
                <w:lang w:val="uk-UA"/>
              </w:rPr>
              <w:t>-МР (зі змінами)</w:t>
            </w:r>
            <w:r w:rsidRPr="00793B88">
              <w:rPr>
                <w:sz w:val="24"/>
                <w:szCs w:val="24"/>
                <w:lang w:val="uk-UA"/>
              </w:rPr>
              <w:t xml:space="preserve"> _________________________________________________________________</w:t>
            </w:r>
          </w:p>
          <w:p w:rsidR="00793B88" w:rsidRPr="00793B88" w:rsidRDefault="00793B88" w:rsidP="00793B88">
            <w:pPr>
              <w:jc w:val="center"/>
              <w:rPr>
                <w:sz w:val="24"/>
                <w:szCs w:val="24"/>
                <w:lang w:val="uk-UA"/>
              </w:rPr>
            </w:pPr>
            <w:r w:rsidRPr="00793B88"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tbl>
      <w:tblPr>
        <w:tblW w:w="15347" w:type="dxa"/>
        <w:tblLook w:val="01E0" w:firstRow="1" w:lastRow="1" w:firstColumn="1" w:lastColumn="1" w:noHBand="0" w:noVBand="0"/>
      </w:tblPr>
      <w:tblGrid>
        <w:gridCol w:w="432"/>
        <w:gridCol w:w="2251"/>
        <w:gridCol w:w="1064"/>
        <w:gridCol w:w="844"/>
        <w:gridCol w:w="836"/>
        <w:gridCol w:w="1056"/>
        <w:gridCol w:w="1224"/>
        <w:gridCol w:w="1011"/>
        <w:gridCol w:w="1050"/>
        <w:gridCol w:w="837"/>
        <w:gridCol w:w="936"/>
        <w:gridCol w:w="1224"/>
        <w:gridCol w:w="2582"/>
      </w:tblGrid>
      <w:tr w:rsidR="00BB542D" w:rsidRPr="00BB542D" w:rsidTr="00AA681C"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2D" w:rsidRPr="00132A94" w:rsidRDefault="00BB542D" w:rsidP="00B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32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2D" w:rsidRPr="00132A94" w:rsidRDefault="00BB542D" w:rsidP="00B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32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Найменування завдань програми (у розрізі ПКВКМБ)</w:t>
            </w: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2D" w:rsidRPr="00132A94" w:rsidRDefault="00BB542D" w:rsidP="00B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32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Планові обсяги фінансування, тис. грн.</w:t>
            </w:r>
          </w:p>
        </w:tc>
        <w:tc>
          <w:tcPr>
            <w:tcW w:w="5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2D" w:rsidRPr="00132A94" w:rsidRDefault="00BB542D" w:rsidP="00B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32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Фактичні обсяги фінансування, тис. грн.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2D" w:rsidRPr="00132A94" w:rsidRDefault="00BB542D" w:rsidP="00B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32A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Стан виконання (показники ефективності)</w:t>
            </w:r>
          </w:p>
        </w:tc>
      </w:tr>
      <w:tr w:rsidR="007B3C98" w:rsidRPr="00BB542D" w:rsidTr="00AA6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2D" w:rsidRPr="00132A94" w:rsidRDefault="00BB542D" w:rsidP="00B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2D" w:rsidRPr="00132A94" w:rsidRDefault="00BB542D" w:rsidP="00B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2D" w:rsidRPr="00132A94" w:rsidRDefault="00BB542D" w:rsidP="00B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32A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Усього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2D" w:rsidRPr="00132A94" w:rsidRDefault="00BB542D" w:rsidP="00B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132A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держ</w:t>
            </w:r>
            <w:proofErr w:type="spellEnd"/>
            <w:r w:rsidRPr="00132A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 бюджет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2D" w:rsidRPr="00132A94" w:rsidRDefault="00BB542D" w:rsidP="00B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32A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2D" w:rsidRPr="00132A94" w:rsidRDefault="00BB542D" w:rsidP="00B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32A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Інші джерела фінансування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2D" w:rsidRPr="00132A94" w:rsidRDefault="00BB542D" w:rsidP="00B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32A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Усього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2D" w:rsidRPr="00132A94" w:rsidRDefault="00BB542D" w:rsidP="00B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132A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Держ</w:t>
            </w:r>
            <w:proofErr w:type="spellEnd"/>
            <w:r w:rsidRPr="00132A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 бюджет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2D" w:rsidRPr="00132A94" w:rsidRDefault="00BB542D" w:rsidP="00B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32A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2D" w:rsidRPr="00132A94" w:rsidRDefault="00BB542D" w:rsidP="00B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32A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Інші джерела фінансування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2D" w:rsidRPr="00132A94" w:rsidRDefault="00BB542D" w:rsidP="00B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7B3C98" w:rsidRPr="00BB542D" w:rsidTr="00AA6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2D" w:rsidRPr="00BB542D" w:rsidRDefault="00BB542D" w:rsidP="00B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2D" w:rsidRPr="00BB542D" w:rsidRDefault="00BB542D" w:rsidP="00B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2D" w:rsidRPr="00BB542D" w:rsidRDefault="00BB542D" w:rsidP="00B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2D" w:rsidRPr="00BB542D" w:rsidRDefault="00BB542D" w:rsidP="00B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2D" w:rsidRPr="00BB542D" w:rsidRDefault="00BB542D" w:rsidP="00B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B542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обл..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2D" w:rsidRPr="00BB542D" w:rsidRDefault="00BB542D" w:rsidP="00B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BB542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</w:t>
            </w:r>
            <w:r w:rsidR="00AA681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</w:t>
            </w:r>
            <w:r w:rsidRPr="00BB542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ц</w:t>
            </w:r>
            <w:proofErr w:type="spellEnd"/>
            <w:r w:rsidRPr="00BB542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бюджет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2D" w:rsidRPr="00BB542D" w:rsidRDefault="00BB542D" w:rsidP="00B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2D" w:rsidRPr="00BB542D" w:rsidRDefault="00BB542D" w:rsidP="00B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2D" w:rsidRPr="00BB542D" w:rsidRDefault="00BB542D" w:rsidP="00B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2D" w:rsidRPr="00BB542D" w:rsidRDefault="00BB542D" w:rsidP="00B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B542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обл. бюджет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2D" w:rsidRPr="00BB542D" w:rsidRDefault="00BB542D" w:rsidP="00B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BB542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</w:t>
            </w:r>
            <w:proofErr w:type="spellEnd"/>
            <w:r w:rsidRPr="00BB542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бюджет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2D" w:rsidRPr="00BB542D" w:rsidRDefault="00BB542D" w:rsidP="00B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2D" w:rsidRPr="00BB542D" w:rsidRDefault="00BB542D" w:rsidP="00B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7B3C98" w:rsidRPr="00BB542D" w:rsidTr="007B3C9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2D" w:rsidRPr="00BB542D" w:rsidRDefault="00BB542D" w:rsidP="00B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B542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2D" w:rsidRPr="00BB542D" w:rsidRDefault="00BB542D" w:rsidP="00B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B542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2D" w:rsidRPr="00BB542D" w:rsidRDefault="00BB542D" w:rsidP="00B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B542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2D" w:rsidRPr="00BB542D" w:rsidRDefault="00BB542D" w:rsidP="00B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B542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2D" w:rsidRPr="00BB542D" w:rsidRDefault="00BB542D" w:rsidP="00B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B542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2D" w:rsidRPr="00BB542D" w:rsidRDefault="00BB542D" w:rsidP="00B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B542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2D" w:rsidRPr="00BB542D" w:rsidRDefault="00BB542D" w:rsidP="00B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B542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2D" w:rsidRPr="00BB542D" w:rsidRDefault="00BB542D" w:rsidP="00B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B542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2D" w:rsidRPr="00BB542D" w:rsidRDefault="00BB542D" w:rsidP="00B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B542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2D" w:rsidRPr="00BB542D" w:rsidRDefault="00BB542D" w:rsidP="00B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B542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2D" w:rsidRPr="00BB542D" w:rsidRDefault="00BB542D" w:rsidP="00B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B542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2D" w:rsidRPr="00BB542D" w:rsidRDefault="00BB542D" w:rsidP="00B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B542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2D" w:rsidRPr="00BB542D" w:rsidRDefault="00BB542D" w:rsidP="00B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B542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</w:tr>
      <w:tr w:rsidR="007B3C98" w:rsidRPr="00BB542D" w:rsidTr="007B3C9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2D" w:rsidRPr="00BB542D" w:rsidRDefault="00BB542D" w:rsidP="00BB5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2D" w:rsidRPr="00BB542D" w:rsidRDefault="00BB542D" w:rsidP="00883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Ц</w:t>
            </w:r>
            <w:r w:rsidRPr="00793B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ільова комплексна Програма розвитку культури міста Сум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ської міської територіальної громади</w:t>
            </w:r>
            <w:r w:rsidRPr="00793B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</w:t>
            </w:r>
            <w:r w:rsidRPr="00793B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  <w:r w:rsidRPr="00793B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 роки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2D" w:rsidRPr="004E37E9" w:rsidRDefault="00BB542D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E3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 w:rsidR="002849CE" w:rsidRPr="004E3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4E37E9" w:rsidRPr="004E3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4E3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93,1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2D" w:rsidRPr="004E37E9" w:rsidRDefault="002849CE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E3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2D" w:rsidRPr="004E37E9" w:rsidRDefault="00BB542D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2D" w:rsidRPr="004E37E9" w:rsidRDefault="002849CE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E3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19 993,1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2D" w:rsidRPr="004E37E9" w:rsidRDefault="00BB542D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2D" w:rsidRPr="004E37E9" w:rsidRDefault="00A96CD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9 075,7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2D" w:rsidRPr="004E37E9" w:rsidRDefault="00BB542D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2D" w:rsidRPr="004E37E9" w:rsidRDefault="00BB542D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2D" w:rsidRPr="004E37E9" w:rsidRDefault="00A96CD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9 075,7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2D" w:rsidRPr="004E37E9" w:rsidRDefault="00BB542D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2D" w:rsidRPr="004E37E9" w:rsidRDefault="00BB542D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849CE" w:rsidRPr="00BB542D" w:rsidTr="007B3C98">
        <w:trPr>
          <w:trHeight w:val="271"/>
        </w:trPr>
        <w:tc>
          <w:tcPr>
            <w:tcW w:w="153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CE" w:rsidRPr="002849CE" w:rsidRDefault="002849CE" w:rsidP="0028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val="uk-UA" w:eastAsia="ru-RU"/>
              </w:rPr>
            </w:pPr>
          </w:p>
          <w:p w:rsidR="002849CE" w:rsidRDefault="002849CE" w:rsidP="0038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93B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Підпрограма І. Культурно-масова робота</w:t>
            </w:r>
          </w:p>
          <w:p w:rsidR="00224FE7" w:rsidRPr="00BB542D" w:rsidRDefault="00224FE7" w:rsidP="0038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B3C98" w:rsidRPr="002C3C8C" w:rsidTr="007B3C98"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3" w:rsidRPr="00426283" w:rsidRDefault="00426283" w:rsidP="0042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3" w:rsidRPr="00793B88" w:rsidRDefault="00426283" w:rsidP="0042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54766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Завдання1</w:t>
            </w: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>: Проведення  культурно-мистецьких заходів та організація змістовного дозвілля</w:t>
            </w:r>
          </w:p>
          <w:p w:rsidR="00426283" w:rsidRPr="00F325FC" w:rsidRDefault="00426283" w:rsidP="0042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3B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  101408</w:t>
            </w:r>
            <w:r w:rsidR="00F325F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3" w:rsidRDefault="00426283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3C5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523</w:t>
            </w:r>
            <w:r w:rsidR="003C52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Pr="00426283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3" w:rsidRPr="00BB542D" w:rsidRDefault="00426283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3" w:rsidRPr="00BB542D" w:rsidRDefault="00426283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3" w:rsidRDefault="00426283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3C5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523</w:t>
            </w:r>
            <w:r w:rsidR="003C52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Pr="00426283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3" w:rsidRPr="00BB542D" w:rsidRDefault="00426283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3" w:rsidRDefault="003C525A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4 515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Pr="003C525A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3" w:rsidRPr="00BB542D" w:rsidRDefault="00426283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3" w:rsidRPr="00BB542D" w:rsidRDefault="00426283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3" w:rsidRDefault="003C525A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4 515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E7" w:rsidRPr="003C525A" w:rsidRDefault="00224FE7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3" w:rsidRPr="00BB542D" w:rsidRDefault="00426283" w:rsidP="0042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3" w:rsidRDefault="00426283" w:rsidP="002C3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>За три роки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 w:rsidR="002C3C8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враховуючи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2C3C8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введення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карантинних обмежень, </w:t>
            </w:r>
            <w:r w:rsidR="002C3C8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щодо запобігання поширення вірусу </w:t>
            </w:r>
            <w:r w:rsidR="002C3C8C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="002C3C8C" w:rsidRPr="002C3C8C">
              <w:rPr>
                <w:rFonts w:ascii="Times New Roman" w:eastAsia="Times New Roman" w:hAnsi="Times New Roman" w:cs="Times New Roman"/>
                <w:lang w:val="uk-UA" w:eastAsia="ru-RU"/>
              </w:rPr>
              <w:t>-19</w:t>
            </w:r>
            <w:r w:rsidR="002C3C8C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="002C3C8C" w:rsidRPr="002C3C8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проведено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95 </w:t>
            </w: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загальноміських культурно-мистецьких заходів. Заходами було охоплено майже </w:t>
            </w:r>
            <w:r w:rsidR="00305A0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200,0 тис. чоловік </w:t>
            </w:r>
          </w:p>
          <w:p w:rsidR="00224FE7" w:rsidRDefault="00224FE7" w:rsidP="002C3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24FE7" w:rsidRDefault="00224FE7" w:rsidP="002C3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24FE7" w:rsidRDefault="00224FE7" w:rsidP="002C3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24FE7" w:rsidRDefault="00224FE7" w:rsidP="002C3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24FE7" w:rsidRDefault="00224FE7" w:rsidP="002C3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24FE7" w:rsidRDefault="00224FE7" w:rsidP="002C3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24FE7" w:rsidRDefault="00224FE7" w:rsidP="002C3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24FE7" w:rsidRDefault="00224FE7" w:rsidP="002C3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24FE7" w:rsidRDefault="00224FE7" w:rsidP="002C3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7B3C98" w:rsidRPr="00793B88" w:rsidRDefault="007B3C98" w:rsidP="002C3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426283" w:rsidRPr="002C3C8C" w:rsidTr="007B3C98">
        <w:tc>
          <w:tcPr>
            <w:tcW w:w="153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3" w:rsidRPr="00793B88" w:rsidRDefault="00426283" w:rsidP="0042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93B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Підпрограма ІІ. Розвиток бібліотечної галузі міста</w:t>
            </w:r>
          </w:p>
          <w:p w:rsidR="00426283" w:rsidRPr="00793B88" w:rsidRDefault="00426283" w:rsidP="0042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7B3C98" w:rsidRPr="00F325FC" w:rsidTr="007B3C98">
        <w:trPr>
          <w:trHeight w:val="2963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3" w:rsidRPr="002C3C8C" w:rsidRDefault="00426283" w:rsidP="0042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3C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3" w:rsidRPr="00547667" w:rsidRDefault="00426283" w:rsidP="0042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66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Завдання1</w:t>
            </w: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Вдосконалення форм та методів </w:t>
            </w:r>
            <w:proofErr w:type="spellStart"/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>бібліотечно</w:t>
            </w:r>
            <w:proofErr w:type="spellEnd"/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>-бібліографічного обслуговування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3" w:rsidRPr="00426283" w:rsidRDefault="00426283" w:rsidP="0042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потре-</w:t>
            </w:r>
            <w:proofErr w:type="spellStart"/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>бує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3" w:rsidRPr="00BB542D" w:rsidRDefault="00426283" w:rsidP="0042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3" w:rsidRPr="00BB542D" w:rsidRDefault="00426283" w:rsidP="0042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3" w:rsidRPr="00426283" w:rsidRDefault="00426283" w:rsidP="0042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3" w:rsidRPr="00BB542D" w:rsidRDefault="00426283" w:rsidP="0042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3" w:rsidRPr="00BB542D" w:rsidRDefault="00426283" w:rsidP="0042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3" w:rsidRPr="00BB542D" w:rsidRDefault="00426283" w:rsidP="0042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3" w:rsidRPr="00BB542D" w:rsidRDefault="00426283" w:rsidP="0042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3" w:rsidRPr="00BB542D" w:rsidRDefault="00426283" w:rsidP="0042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3" w:rsidRPr="00BB542D" w:rsidRDefault="00426283" w:rsidP="0042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3" w:rsidRPr="00793B88" w:rsidRDefault="002A5EDC" w:rsidP="00817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Вдосконалення </w:t>
            </w:r>
            <w:r w:rsidR="00426283" w:rsidRPr="00793B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бібліотечного обслуговування, </w:t>
            </w:r>
            <w:r w:rsidRPr="002A5EDC">
              <w:rPr>
                <w:rFonts w:ascii="Times New Roman" w:eastAsia="Times New Roman" w:hAnsi="Times New Roman" w:cs="Times New Roman"/>
                <w:lang w:val="uk-UA" w:eastAsia="ru-RU"/>
              </w:rPr>
              <w:t>сприя</w:t>
            </w:r>
            <w:r w:rsidR="00817447">
              <w:rPr>
                <w:rFonts w:ascii="Times New Roman" w:eastAsia="Times New Roman" w:hAnsi="Times New Roman" w:cs="Times New Roman"/>
                <w:lang w:val="uk-UA" w:eastAsia="ru-RU"/>
              </w:rPr>
              <w:t>ння</w:t>
            </w:r>
            <w:r w:rsidRPr="002A5ED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підвищенню інтелектуального і морального потенціалу суспільства, гуманізації всіх соціальних процесів, формуванню наукового світогляду та підвищенню культурного рівня</w:t>
            </w:r>
          </w:p>
        </w:tc>
      </w:tr>
      <w:tr w:rsidR="00426283" w:rsidRPr="00BB542D" w:rsidTr="007B3C98">
        <w:trPr>
          <w:trHeight w:val="554"/>
        </w:trPr>
        <w:tc>
          <w:tcPr>
            <w:tcW w:w="153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3" w:rsidRPr="00426283" w:rsidRDefault="00426283" w:rsidP="0042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93B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Підпрограма ІІІ. Розвиток естетичного виховання підростаючого покоління</w:t>
            </w:r>
          </w:p>
        </w:tc>
      </w:tr>
      <w:tr w:rsidR="007B3C98" w:rsidRPr="00F325FC" w:rsidTr="007B3C98">
        <w:trPr>
          <w:trHeight w:val="1409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3" w:rsidRPr="00426283" w:rsidRDefault="00426283" w:rsidP="0042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3" w:rsidRPr="00547667" w:rsidRDefault="00426283" w:rsidP="0042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66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1</w:t>
            </w: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>: Залучення дітей до мистецької освіти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3" w:rsidRPr="00426283" w:rsidRDefault="0036118B" w:rsidP="0036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3" w:rsidRPr="00BB542D" w:rsidRDefault="00426283" w:rsidP="0042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3" w:rsidRPr="00BB542D" w:rsidRDefault="00426283" w:rsidP="0042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3" w:rsidRPr="00426283" w:rsidRDefault="00426283" w:rsidP="0042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3" w:rsidRPr="00BB542D" w:rsidRDefault="00426283" w:rsidP="0042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3" w:rsidRPr="00BB542D" w:rsidRDefault="00426283" w:rsidP="0042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3" w:rsidRPr="00BB542D" w:rsidRDefault="00426283" w:rsidP="0042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3" w:rsidRPr="00BB542D" w:rsidRDefault="00426283" w:rsidP="0042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3" w:rsidRPr="00BB542D" w:rsidRDefault="00426283" w:rsidP="0042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3" w:rsidRPr="00BB542D" w:rsidRDefault="00426283" w:rsidP="0042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3" w:rsidRPr="00793B88" w:rsidRDefault="0036118B" w:rsidP="0042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93B88">
              <w:rPr>
                <w:rFonts w:ascii="Times New Roman" w:eastAsia="Calibri" w:hAnsi="Times New Roman" w:cs="Times New Roman"/>
                <w:lang w:val="uk-UA" w:eastAsia="ru-RU"/>
              </w:rPr>
              <w:t>Контингент учнів шкіл естетичного виховання дітей є стабільним, із тенденцією до збільшення</w:t>
            </w:r>
          </w:p>
        </w:tc>
      </w:tr>
      <w:tr w:rsidR="007B3C98" w:rsidRPr="00F325FC" w:rsidTr="007B3C98"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3" w:rsidRPr="00426283" w:rsidRDefault="00426283" w:rsidP="0042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3" w:rsidRDefault="00426283" w:rsidP="004262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4766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2</w:t>
            </w: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Підтримка творчої ініціативи учнів та викладачів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мистецьких шкіл</w:t>
            </w:r>
          </w:p>
          <w:p w:rsidR="00B337A1" w:rsidRDefault="00B337A1" w:rsidP="004262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337A1" w:rsidRDefault="00B337A1" w:rsidP="004262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337A1" w:rsidRDefault="00B337A1" w:rsidP="004262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337A1" w:rsidRDefault="00B337A1" w:rsidP="004262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337A1" w:rsidRDefault="00B337A1" w:rsidP="004262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337A1" w:rsidRPr="00547667" w:rsidRDefault="00B337A1" w:rsidP="0042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3" w:rsidRDefault="0036118B" w:rsidP="0036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  <w:p w:rsidR="00B337A1" w:rsidRDefault="00B337A1" w:rsidP="0036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337A1" w:rsidRDefault="00B337A1" w:rsidP="0036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337A1" w:rsidRDefault="00B337A1" w:rsidP="0036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337A1" w:rsidRPr="00426283" w:rsidRDefault="00B337A1" w:rsidP="0036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3" w:rsidRPr="00BB542D" w:rsidRDefault="00426283" w:rsidP="0042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3" w:rsidRPr="00BB542D" w:rsidRDefault="00426283" w:rsidP="0042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3" w:rsidRPr="00426283" w:rsidRDefault="00426283" w:rsidP="0042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3" w:rsidRPr="00BB542D" w:rsidRDefault="00426283" w:rsidP="0042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3" w:rsidRPr="00BB542D" w:rsidRDefault="00426283" w:rsidP="0042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3" w:rsidRPr="00BB542D" w:rsidRDefault="00426283" w:rsidP="0042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3" w:rsidRPr="00BB542D" w:rsidRDefault="00426283" w:rsidP="0042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3" w:rsidRPr="00BB542D" w:rsidRDefault="00426283" w:rsidP="0042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3" w:rsidRPr="00BB542D" w:rsidRDefault="00426283" w:rsidP="0042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83" w:rsidRPr="00DA7CF9" w:rsidRDefault="00DA7CF9" w:rsidP="00DA7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lang w:val="uk-UA"/>
              </w:rPr>
              <w:t>В</w:t>
            </w:r>
            <w:r w:rsidRPr="00DA7CF9">
              <w:rPr>
                <w:rFonts w:ascii="Times New Roman" w:eastAsia="Times New Roman" w:hAnsi="Times New Roman" w:cs="Times New Roman"/>
                <w:lang w:val="uk-UA" w:eastAsia="ru-RU"/>
              </w:rPr>
              <w:t>себічний художній естетичний розвиток особистості дитини, освоєння нею культурних цінностей у процесі пізнання музичного мистецтва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r w:rsidR="0036118B" w:rsidRPr="00793B88">
              <w:rPr>
                <w:rFonts w:ascii="Times New Roman" w:eastAsia="Times New Roman" w:hAnsi="Times New Roman" w:cs="Times New Roman"/>
                <w:lang w:val="uk-UA" w:eastAsia="ru-RU"/>
              </w:rPr>
              <w:t>Зростає  рівень виконавської майстерності учнів, збільшилась кількість переможців у різноманітних конкурсних заходах Всеукраїнського та Міжнародного рівнів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DA7CF9">
              <w:rPr>
                <w:lang w:val="uk-UA"/>
              </w:rPr>
              <w:t xml:space="preserve"> </w:t>
            </w:r>
          </w:p>
        </w:tc>
      </w:tr>
      <w:tr w:rsidR="00FE07F4" w:rsidRPr="00DA7CF9" w:rsidTr="007B3C98">
        <w:trPr>
          <w:trHeight w:val="331"/>
        </w:trPr>
        <w:tc>
          <w:tcPr>
            <w:tcW w:w="153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F4" w:rsidRPr="00793B88" w:rsidRDefault="00FE07F4" w:rsidP="00846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93B88">
              <w:rPr>
                <w:rFonts w:ascii="Times New Roman" w:eastAsia="Calibri" w:hAnsi="Times New Roman" w:cs="Times New Roman"/>
                <w:b/>
                <w:lang w:val="uk-UA" w:eastAsia="ru-RU"/>
              </w:rPr>
              <w:t>Підпрограма ІV. Розвиток та модернізація існуючої мережі закладів культури міста</w:t>
            </w:r>
          </w:p>
        </w:tc>
      </w:tr>
      <w:tr w:rsidR="007B3C98" w:rsidRPr="00BB542D" w:rsidTr="007B3C9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F4" w:rsidRPr="00BB542D" w:rsidRDefault="00FE07F4" w:rsidP="00FE0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F4" w:rsidRDefault="00FE07F4" w:rsidP="00FE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93B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 на виконання підпрограми ІV, у тому числі:</w:t>
            </w:r>
          </w:p>
          <w:p w:rsidR="00086450" w:rsidRPr="00547667" w:rsidRDefault="00086450" w:rsidP="00FE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F4" w:rsidRPr="00FE07F4" w:rsidRDefault="00FE07F4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E0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="003C5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FE0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915</w:t>
            </w:r>
            <w:r w:rsidR="003C5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</w:t>
            </w:r>
            <w:r w:rsidRPr="00FE0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F4" w:rsidRPr="00FE07F4" w:rsidRDefault="00FE07F4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F4" w:rsidRPr="00FE07F4" w:rsidRDefault="00FE07F4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F4" w:rsidRPr="00FE07F4" w:rsidRDefault="00FE07F4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E0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="003C5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FE0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915</w:t>
            </w:r>
            <w:r w:rsidR="003C5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</w:t>
            </w:r>
            <w:r w:rsidRPr="00FE0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F4" w:rsidRPr="00FE07F4" w:rsidRDefault="00FE07F4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F4" w:rsidRPr="00FE07F4" w:rsidRDefault="00FE07F4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E0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="003C5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FE0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539</w:t>
            </w:r>
            <w:r w:rsidR="003C5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</w:t>
            </w:r>
            <w:r w:rsidRPr="00FE0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F4" w:rsidRPr="00FE07F4" w:rsidRDefault="00FE07F4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F4" w:rsidRPr="00FE07F4" w:rsidRDefault="00FE07F4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F4" w:rsidRPr="00FE07F4" w:rsidRDefault="00FE07F4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="003C5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539</w:t>
            </w:r>
            <w:r w:rsidR="003C5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F4" w:rsidRPr="00FE07F4" w:rsidRDefault="00FE07F4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F4" w:rsidRPr="00793B88" w:rsidRDefault="00FE07F4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7B3C98" w:rsidRPr="00BB542D" w:rsidTr="007B3C98"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F4" w:rsidRPr="00FE07F4" w:rsidRDefault="00FE07F4" w:rsidP="00FE0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F4" w:rsidRPr="00793B88" w:rsidRDefault="00FE07F4" w:rsidP="00FE0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66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1</w:t>
            </w: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>. Модернізація матеріально-технічної бази міської централізованої бібліотечної системи</w:t>
            </w:r>
          </w:p>
          <w:p w:rsidR="00FE07F4" w:rsidRDefault="00FE07F4" w:rsidP="00FE0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93B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 1014030</w:t>
            </w:r>
          </w:p>
          <w:p w:rsidR="00C55F73" w:rsidRDefault="00C55F73" w:rsidP="00FE0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C55F73" w:rsidRPr="00547667" w:rsidRDefault="00C55F73" w:rsidP="00FE0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F4" w:rsidRDefault="00A96CD7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5 158,1</w:t>
            </w:r>
          </w:p>
          <w:p w:rsidR="00C55F73" w:rsidRDefault="00C55F73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55F73" w:rsidRDefault="00C55F73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55F73" w:rsidRDefault="00C55F73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55F73" w:rsidRDefault="00C55F73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55F73" w:rsidRDefault="00C55F73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55F73" w:rsidRDefault="00C55F73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55F73" w:rsidRDefault="00C55F73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55F73" w:rsidRPr="00426283" w:rsidRDefault="00C55F73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F4" w:rsidRPr="00BB542D" w:rsidRDefault="00FE07F4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F4" w:rsidRPr="00BB542D" w:rsidRDefault="00FE07F4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F4" w:rsidRDefault="00A96CD7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5 158,1</w:t>
            </w:r>
          </w:p>
          <w:p w:rsidR="00C55F73" w:rsidRDefault="00C55F73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55F73" w:rsidRDefault="00C55F73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55F73" w:rsidRDefault="00C55F73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55F73" w:rsidRDefault="00C55F73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55F73" w:rsidRDefault="00C55F73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55F73" w:rsidRDefault="00C55F73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55F73" w:rsidRDefault="00C55F73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55F73" w:rsidRPr="00426283" w:rsidRDefault="00C55F73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F4" w:rsidRPr="00BB542D" w:rsidRDefault="00FE07F4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F4" w:rsidRDefault="003C525A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C55F73" w:rsidRDefault="00C55F73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5F73" w:rsidRDefault="00C55F73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5F73" w:rsidRDefault="00C55F73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5F73" w:rsidRDefault="00C55F73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5F73" w:rsidRDefault="00C55F73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5F73" w:rsidRDefault="00C55F73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5F73" w:rsidRDefault="00C55F73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5F73" w:rsidRPr="003C525A" w:rsidRDefault="00C55F73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F4" w:rsidRPr="00BB542D" w:rsidRDefault="00FE07F4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F4" w:rsidRPr="00BB542D" w:rsidRDefault="00FE07F4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F4" w:rsidRDefault="003C525A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C55F73" w:rsidRDefault="00C55F73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5F73" w:rsidRDefault="00C55F73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5F73" w:rsidRDefault="00C55F73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5F73" w:rsidRDefault="00C55F73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5F73" w:rsidRDefault="00C55F73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5F73" w:rsidRDefault="00C55F73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5F73" w:rsidRDefault="00C55F73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5F73" w:rsidRPr="003C525A" w:rsidRDefault="00C55F73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F4" w:rsidRPr="00BB542D" w:rsidRDefault="00FE07F4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F4" w:rsidRDefault="00FE07F4" w:rsidP="00DA7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 рахунок коштів бюджету </w:t>
            </w:r>
            <w:r w:rsidR="00DA7CF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Сумської міської територіальної громади </w:t>
            </w: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було придбано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DA7CF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532</w:t>
            </w: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екземплярів книг. Оновл</w:t>
            </w:r>
            <w:r w:rsidR="00DA7CF9">
              <w:rPr>
                <w:rFonts w:ascii="Times New Roman" w:eastAsia="Times New Roman" w:hAnsi="Times New Roman" w:cs="Times New Roman"/>
                <w:lang w:val="uk-UA" w:eastAsia="ru-RU"/>
              </w:rPr>
              <w:t>ено</w:t>
            </w: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меблі, придба</w:t>
            </w:r>
            <w:r w:rsidR="00DA7CF9">
              <w:rPr>
                <w:rFonts w:ascii="Times New Roman" w:eastAsia="Times New Roman" w:hAnsi="Times New Roman" w:cs="Times New Roman"/>
                <w:lang w:val="uk-UA" w:eastAsia="ru-RU"/>
              </w:rPr>
              <w:t>но</w:t>
            </w: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комп’ютерн</w:t>
            </w:r>
            <w:r w:rsidR="00DA7CF9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оргтехнік</w:t>
            </w:r>
            <w:r w:rsidR="00DA7CF9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>. Частково п</w:t>
            </w:r>
            <w:r w:rsidRPr="00793B8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роведено  поточні ремонти у бібліотеках-філіях №№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793B8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2, 3,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  <w:r w:rsidRPr="00793B8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  <w:r w:rsidRPr="00793B8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7 </w:t>
            </w:r>
          </w:p>
          <w:p w:rsidR="00B337A1" w:rsidRPr="00793B88" w:rsidRDefault="00B337A1" w:rsidP="00DA7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7B3C98" w:rsidRPr="00BB542D" w:rsidTr="007B3C9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F4" w:rsidRPr="00FE07F4" w:rsidRDefault="00FE07F4" w:rsidP="00FE0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F4" w:rsidRDefault="00FE07F4" w:rsidP="00FE07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4766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2</w:t>
            </w: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Модернізація навчальної та матеріально-технічної бази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мистецьких шкіл</w:t>
            </w:r>
          </w:p>
          <w:p w:rsidR="00FE07F4" w:rsidRDefault="006C0E1D" w:rsidP="00FE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93B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FE07F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1011080</w:t>
            </w:r>
            <w:r w:rsidR="00FE07F4" w:rsidRPr="00793B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 </w:t>
            </w:r>
          </w:p>
          <w:p w:rsidR="00B337A1" w:rsidRDefault="00B337A1" w:rsidP="00FE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C55F73" w:rsidRDefault="00C55F73" w:rsidP="00FE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C55F73" w:rsidRDefault="00C55F73" w:rsidP="00FE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C55F73" w:rsidRDefault="00C55F73" w:rsidP="00FE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C55F73" w:rsidRDefault="00C55F73" w:rsidP="00FE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B337A1" w:rsidRDefault="00B337A1" w:rsidP="00FE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B337A1" w:rsidRDefault="00B337A1" w:rsidP="00FE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B337A1" w:rsidRDefault="00B337A1" w:rsidP="00FE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B337A1" w:rsidRPr="00547667" w:rsidRDefault="00B337A1" w:rsidP="00FE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F4" w:rsidRDefault="00A96CD7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3 256,9</w:t>
            </w:r>
          </w:p>
          <w:p w:rsidR="00C55F73" w:rsidRDefault="00C55F73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55F73" w:rsidRDefault="00C55F73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55F73" w:rsidRDefault="00C55F73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55F73" w:rsidRDefault="00C55F73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55F73" w:rsidRDefault="00C55F73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55F73" w:rsidRDefault="00C55F73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55F73" w:rsidRDefault="00C55F73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55F73" w:rsidRDefault="00C55F73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55F73" w:rsidRDefault="00C55F73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55F73" w:rsidRDefault="00C55F73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55F73" w:rsidRDefault="00C55F73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55F73" w:rsidRDefault="00C55F73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55F73" w:rsidRPr="00426283" w:rsidRDefault="00C55F73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F4" w:rsidRPr="00BB542D" w:rsidRDefault="00FE07F4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F4" w:rsidRPr="00BB542D" w:rsidRDefault="00FE07F4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F4" w:rsidRDefault="00A96CD7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3 256,9</w:t>
            </w:r>
          </w:p>
          <w:p w:rsidR="00C55F73" w:rsidRDefault="00C55F73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55F73" w:rsidRDefault="00C55F73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55F73" w:rsidRDefault="00C55F73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55F73" w:rsidRDefault="00C55F73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55F73" w:rsidRDefault="00C55F73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55F73" w:rsidRDefault="00C55F73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55F73" w:rsidRDefault="00C55F73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55F73" w:rsidRDefault="00C55F73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55F73" w:rsidRDefault="00C55F73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55F73" w:rsidRDefault="00C55F73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55F73" w:rsidRDefault="00C55F73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55F73" w:rsidRDefault="00C55F73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55F73" w:rsidRPr="00426283" w:rsidRDefault="00C55F73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F4" w:rsidRPr="00BB542D" w:rsidRDefault="00FE07F4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F4" w:rsidRDefault="003C525A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C55F73" w:rsidRDefault="00C55F73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5F73" w:rsidRDefault="00C55F73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5F73" w:rsidRDefault="00C55F73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5F73" w:rsidRDefault="00C55F73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5F73" w:rsidRDefault="00C55F73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5F73" w:rsidRDefault="00C55F73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5F73" w:rsidRDefault="00C55F73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5F73" w:rsidRDefault="00C55F73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5F73" w:rsidRDefault="00C55F73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5F73" w:rsidRDefault="00C55F73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5F73" w:rsidRDefault="00C55F73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5F73" w:rsidRDefault="00C55F73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5F73" w:rsidRPr="003C525A" w:rsidRDefault="00C55F73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F4" w:rsidRPr="00BB542D" w:rsidRDefault="00FE07F4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F4" w:rsidRPr="00BB542D" w:rsidRDefault="00FE07F4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F4" w:rsidRDefault="003C525A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C55F73" w:rsidRDefault="00C55F73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5F73" w:rsidRDefault="00C55F73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5F73" w:rsidRDefault="00C55F73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5F73" w:rsidRDefault="00C55F73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5F73" w:rsidRDefault="00C55F73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5F73" w:rsidRDefault="00C55F73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5F73" w:rsidRDefault="00C55F73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5F73" w:rsidRDefault="00C55F73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5F73" w:rsidRDefault="00C55F73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5F73" w:rsidRDefault="00C55F73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5F73" w:rsidRDefault="00C55F73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5F73" w:rsidRDefault="00C55F73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5F73" w:rsidRPr="003C525A" w:rsidRDefault="00C55F73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F4" w:rsidRPr="00BB542D" w:rsidRDefault="00FE07F4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A1" w:rsidRDefault="00B337A1" w:rsidP="00FB4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FE07F4" w:rsidRDefault="00FE07F4" w:rsidP="00FB4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3B8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Відбувається покращення якості освітніх послуг з початкової мистецької освіти за рахунок  оновлення матеріально-технічної бази сучасною комп’ютерною та оргтехнікою, оновлення музичних інструментів.  </w:t>
            </w:r>
            <w:r w:rsidR="00FB46D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</w:t>
            </w:r>
            <w:r w:rsidR="00FB46DA" w:rsidRPr="00793B8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авдяки проведенню капітальних та поточних ремонтів</w:t>
            </w:r>
            <w:r w:rsidR="00FB46D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="00FB46DA" w:rsidRPr="00793B8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FB46D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</w:t>
            </w:r>
            <w:r w:rsidRPr="00793B8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аклади набувають сучасного вигляду</w:t>
            </w:r>
            <w:r w:rsidR="00FB46D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та стають комфортним осередком для навчання дітей.</w:t>
            </w:r>
            <w:r w:rsidRPr="00793B8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  <w:p w:rsidR="00B337A1" w:rsidRPr="00793B88" w:rsidRDefault="00B337A1" w:rsidP="00FB4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7B3C98" w:rsidRPr="00F325FC" w:rsidTr="007B3C98"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4B" w:rsidRPr="0084654B" w:rsidRDefault="0084654B" w:rsidP="00FE0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4B" w:rsidRPr="00157172" w:rsidRDefault="0084654B" w:rsidP="008465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4766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3.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Модернізація навчальної та матеріально-технічної бази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розвиток клубних закладів</w:t>
            </w:r>
          </w:p>
          <w:p w:rsidR="0084654B" w:rsidRDefault="0084654B" w:rsidP="00846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93B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 101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4060</w:t>
            </w:r>
          </w:p>
          <w:p w:rsidR="00086450" w:rsidRDefault="00086450" w:rsidP="00846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086450" w:rsidRDefault="00086450" w:rsidP="00846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086450" w:rsidRPr="00547667" w:rsidRDefault="00086450" w:rsidP="00846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4B" w:rsidRDefault="0084654B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  <w:p w:rsidR="00086450" w:rsidRDefault="00086450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86450" w:rsidRDefault="00086450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86450" w:rsidRDefault="00086450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86450" w:rsidRDefault="00086450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86450" w:rsidRDefault="00086450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86450" w:rsidRDefault="00086450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86450" w:rsidRDefault="00086450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86450" w:rsidRPr="0084654B" w:rsidRDefault="00086450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4B" w:rsidRPr="00BB542D" w:rsidRDefault="0084654B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4B" w:rsidRPr="00BB542D" w:rsidRDefault="0084654B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4B" w:rsidRDefault="0084654B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500,0</w:t>
            </w:r>
          </w:p>
          <w:p w:rsidR="00086450" w:rsidRDefault="00086450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86450" w:rsidRDefault="00086450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86450" w:rsidRDefault="00086450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86450" w:rsidRDefault="00086450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86450" w:rsidRDefault="00086450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86450" w:rsidRDefault="00086450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86450" w:rsidRDefault="00086450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86450" w:rsidRPr="00426283" w:rsidRDefault="00086450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4B" w:rsidRPr="00BB542D" w:rsidRDefault="0084654B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50" w:rsidRDefault="00086450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4654B" w:rsidRDefault="003C525A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86450" w:rsidRDefault="00086450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86450" w:rsidRDefault="00086450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86450" w:rsidRDefault="00086450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86450" w:rsidRDefault="00086450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86450" w:rsidRDefault="00086450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86450" w:rsidRDefault="00086450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86450" w:rsidRDefault="00086450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86450" w:rsidRDefault="00086450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86450" w:rsidRPr="003C525A" w:rsidRDefault="00086450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4B" w:rsidRPr="00BB542D" w:rsidRDefault="0084654B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4B" w:rsidRPr="00BB542D" w:rsidRDefault="0084654B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4B" w:rsidRDefault="003C525A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86450" w:rsidRDefault="00086450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86450" w:rsidRDefault="00086450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86450" w:rsidRDefault="00086450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86450" w:rsidRDefault="00086450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86450" w:rsidRDefault="00086450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86450" w:rsidRDefault="00086450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86450" w:rsidRDefault="00086450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86450" w:rsidRDefault="00086450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86450" w:rsidRPr="003C525A" w:rsidRDefault="00086450" w:rsidP="003C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4B" w:rsidRPr="00BB542D" w:rsidRDefault="0084654B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4B" w:rsidRDefault="00FB46DA" w:rsidP="0084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 будинки культури та клуби п</w:t>
            </w:r>
            <w:r w:rsidR="0084654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ридбано меблі, комп’ютерне  </w:t>
            </w:r>
            <w:proofErr w:type="spellStart"/>
            <w:r w:rsidR="0084654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бладнання</w:t>
            </w:r>
            <w:proofErr w:type="spellEnd"/>
            <w:r w:rsidR="0084654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зроблено поточні ремонти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що дає можливість мешканцям проводити різноманітні заходи, зустрічі, сприяє розвитку аматорського, народного мистецтва, проведення дозвілля населення різних вікових груп.</w:t>
            </w:r>
          </w:p>
          <w:p w:rsidR="0084654B" w:rsidRPr="00793B88" w:rsidRDefault="0084654B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4654B" w:rsidRPr="00BB542D" w:rsidTr="007B3C98">
        <w:trPr>
          <w:trHeight w:val="495"/>
        </w:trPr>
        <w:tc>
          <w:tcPr>
            <w:tcW w:w="153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4B" w:rsidRPr="00793B88" w:rsidRDefault="0084654B" w:rsidP="0084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93B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Підпрограма V. Розвиток туристичної галузі</w:t>
            </w:r>
          </w:p>
        </w:tc>
      </w:tr>
      <w:tr w:rsidR="007B3C98" w:rsidRPr="0064444A" w:rsidTr="007B3C98">
        <w:trPr>
          <w:trHeight w:val="1693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F4" w:rsidRPr="00BB542D" w:rsidRDefault="00B01F5B" w:rsidP="00FE0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2B" w:rsidRDefault="0094602B" w:rsidP="00B01F5B">
            <w:pPr>
              <w:spacing w:after="0" w:line="240" w:lineRule="auto"/>
              <w:ind w:right="583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1</w:t>
            </w:r>
            <w:r w:rsidR="00B01F5B" w:rsidRPr="00CB2C7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  <w:r w:rsidR="00B01F5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B01F5B" w:rsidRPr="00793B88">
              <w:rPr>
                <w:rFonts w:ascii="Times New Roman" w:eastAsia="Times New Roman" w:hAnsi="Times New Roman" w:cs="Times New Roman"/>
                <w:lang w:val="uk-UA" w:eastAsia="ru-RU"/>
              </w:rPr>
              <w:t>Удосконалення рекламно-інформаційної кампанії міста Суми</w:t>
            </w:r>
            <w:r w:rsidR="00B01F5B" w:rsidRPr="00793B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</w:p>
          <w:p w:rsidR="00C0689D" w:rsidRPr="00547667" w:rsidRDefault="00B01F5B" w:rsidP="006C0E1D">
            <w:pPr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93B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КПКВК </w:t>
            </w:r>
            <w:r w:rsidR="006C0E1D" w:rsidRPr="00793B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101408</w:t>
            </w:r>
            <w:r w:rsidR="006C0E1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F4" w:rsidRPr="00426283" w:rsidRDefault="00B01F5B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F4" w:rsidRPr="00BB542D" w:rsidRDefault="00FE07F4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F4" w:rsidRPr="00BB542D" w:rsidRDefault="00FE07F4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F4" w:rsidRPr="00426283" w:rsidRDefault="00B01F5B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F4" w:rsidRPr="00BB542D" w:rsidRDefault="00FE07F4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F4" w:rsidRPr="00BB542D" w:rsidRDefault="00A96CD7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F4" w:rsidRPr="00BB542D" w:rsidRDefault="00FE07F4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F4" w:rsidRPr="00BB542D" w:rsidRDefault="00FE07F4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F4" w:rsidRPr="00BB542D" w:rsidRDefault="00A96CD7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F4" w:rsidRPr="00BB542D" w:rsidRDefault="00FE07F4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F4" w:rsidRPr="00793B88" w:rsidRDefault="00B01F5B" w:rsidP="0064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Забезпечено </w:t>
            </w:r>
            <w:r w:rsidR="0064444A">
              <w:rPr>
                <w:rFonts w:ascii="Times New Roman" w:eastAsia="Times New Roman" w:hAnsi="Times New Roman" w:cs="Times New Roman"/>
                <w:lang w:val="uk-UA" w:eastAsia="ru-RU"/>
              </w:rPr>
              <w:t>створення інформаційного сайту, здійснено оновлення інформації та його коректна робота.</w:t>
            </w:r>
            <w:r w:rsidR="0064444A" w:rsidRPr="00793B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697F3D" w:rsidRPr="0064444A" w:rsidTr="007B3C98">
        <w:trPr>
          <w:trHeight w:val="407"/>
        </w:trPr>
        <w:tc>
          <w:tcPr>
            <w:tcW w:w="153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3D" w:rsidRPr="00793B88" w:rsidRDefault="00697F3D" w:rsidP="0069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93B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Підпрограма VI: Збереження культурної спадщини міста</w:t>
            </w:r>
          </w:p>
        </w:tc>
      </w:tr>
      <w:tr w:rsidR="007B3C98" w:rsidRPr="00BB542D" w:rsidTr="007B3C98"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5B" w:rsidRPr="00BB542D" w:rsidRDefault="002531F5" w:rsidP="00FE0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1D" w:rsidRDefault="00697F3D" w:rsidP="006C0E1D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D4EC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Завдання </w:t>
            </w:r>
            <w:r w:rsidR="006C0E1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1.</w:t>
            </w:r>
          </w:p>
          <w:p w:rsidR="00697F3D" w:rsidRPr="00793B88" w:rsidRDefault="00697F3D" w:rsidP="006C0E1D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>Паспортизація об’єктів культурної спадщини міста Суми</w:t>
            </w:r>
          </w:p>
          <w:p w:rsidR="00B01F5B" w:rsidRDefault="00697F3D" w:rsidP="00697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793B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 1014082</w:t>
            </w:r>
          </w:p>
          <w:p w:rsidR="0094602B" w:rsidRDefault="0094602B" w:rsidP="00697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4602B" w:rsidRPr="00547667" w:rsidRDefault="0094602B" w:rsidP="00697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5B" w:rsidRPr="00426283" w:rsidRDefault="00697F3D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5B" w:rsidRPr="00BB542D" w:rsidRDefault="00B01F5B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5B" w:rsidRPr="00BB542D" w:rsidRDefault="00B01F5B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3D" w:rsidRPr="00426283" w:rsidRDefault="00697F3D" w:rsidP="0069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5B" w:rsidRPr="00BB542D" w:rsidRDefault="00B01F5B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5B" w:rsidRPr="00BB542D" w:rsidRDefault="00A96CD7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5B" w:rsidRPr="00BB542D" w:rsidRDefault="00B01F5B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5B" w:rsidRPr="00BB542D" w:rsidRDefault="00B01F5B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5B" w:rsidRPr="00BB542D" w:rsidRDefault="00A96CD7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5B" w:rsidRPr="00BB542D" w:rsidRDefault="00B01F5B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5B" w:rsidRDefault="00697F3D" w:rsidP="0030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Виготовлено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96</w:t>
            </w: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одиниць  облікових карток та паспортів на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24</w:t>
            </w: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об'єкт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історії та монументального мистецтва</w:t>
            </w:r>
            <w:r w:rsidR="0064444A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B337A1" w:rsidRPr="00793B88" w:rsidRDefault="00B337A1" w:rsidP="0030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B7542" w:rsidRPr="00BB542D" w:rsidTr="007B3C98">
        <w:trPr>
          <w:trHeight w:val="453"/>
        </w:trPr>
        <w:tc>
          <w:tcPr>
            <w:tcW w:w="1534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2" w:rsidRPr="00793B88" w:rsidRDefault="00610753" w:rsidP="0061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93B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Підпрограма VI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І: Виконання інвестиційних проектів</w:t>
            </w:r>
          </w:p>
        </w:tc>
      </w:tr>
      <w:tr w:rsidR="007B3C98" w:rsidRPr="00BB542D" w:rsidTr="00B337A1">
        <w:trPr>
          <w:trHeight w:val="417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2" w:rsidRPr="00610753" w:rsidRDefault="00610753" w:rsidP="00FE0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42" w:rsidRPr="004D4EC2" w:rsidRDefault="00610753" w:rsidP="00697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Завдання 1. </w:t>
            </w:r>
            <w:r w:rsidRPr="00FB7542">
              <w:rPr>
                <w:rFonts w:ascii="Times New Roman" w:eastAsia="Times New Roman" w:hAnsi="Times New Roman" w:cs="Times New Roman"/>
                <w:lang w:val="uk-UA" w:eastAsia="ru-RU"/>
              </w:rPr>
              <w:t>Капітальний ремонт  бібліотек-філій Сумської МЦБС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2" w:rsidRDefault="00610753" w:rsidP="0061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2" w:rsidRPr="00BB542D" w:rsidRDefault="00610753" w:rsidP="0061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2" w:rsidRPr="00BB542D" w:rsidRDefault="00FB7542" w:rsidP="0061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2" w:rsidRDefault="00FB7542" w:rsidP="0061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2" w:rsidRPr="00BB542D" w:rsidRDefault="00FB7542" w:rsidP="0061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2" w:rsidRDefault="00610753" w:rsidP="0061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2" w:rsidRPr="00BB542D" w:rsidRDefault="00610753" w:rsidP="0061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2" w:rsidRPr="00BB542D" w:rsidRDefault="00FB7542" w:rsidP="0061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2" w:rsidRDefault="00FB7542" w:rsidP="0061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2" w:rsidRPr="00BB542D" w:rsidRDefault="00FB7542" w:rsidP="0061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2" w:rsidRPr="00793B88" w:rsidRDefault="00610753" w:rsidP="00610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Проведено капітальний ремонт бібліотеки-філії №</w:t>
            </w:r>
            <w:r w:rsidR="00325E2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</w:tr>
      <w:tr w:rsidR="00697F3D" w:rsidRPr="00BB542D" w:rsidTr="00B337A1">
        <w:trPr>
          <w:trHeight w:val="461"/>
        </w:trPr>
        <w:tc>
          <w:tcPr>
            <w:tcW w:w="153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3D" w:rsidRPr="00793B88" w:rsidRDefault="00697F3D" w:rsidP="0069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93B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Підпрограма VIІ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І: Будівництво установ та закладів культури</w:t>
            </w:r>
          </w:p>
        </w:tc>
      </w:tr>
      <w:tr w:rsidR="007B3C98" w:rsidRPr="00BB542D" w:rsidTr="007B3C98">
        <w:trPr>
          <w:trHeight w:val="1896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3D" w:rsidRPr="00BB542D" w:rsidRDefault="002531F5" w:rsidP="00FE0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3D" w:rsidRPr="00CE3A76" w:rsidRDefault="00697F3D" w:rsidP="00697F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456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Завдання1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. </w:t>
            </w:r>
            <w:r w:rsidRPr="00CE3A7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Проведення капітального ремонту будівель та установ галузі культури </w:t>
            </w:r>
          </w:p>
          <w:p w:rsidR="00697F3D" w:rsidRPr="00547667" w:rsidRDefault="00697F3D" w:rsidP="00305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93B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 10173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3D" w:rsidRDefault="00697F3D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 </w:t>
            </w:r>
            <w:r w:rsidR="00A9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93,7</w:t>
            </w:r>
          </w:p>
          <w:p w:rsidR="00CE3A76" w:rsidRDefault="00CE3A76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E3A76" w:rsidRDefault="00CE3A76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E3A76" w:rsidRDefault="00CE3A76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E3A76" w:rsidRPr="00426283" w:rsidRDefault="00CE3A76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3D" w:rsidRPr="00BB542D" w:rsidRDefault="00697F3D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3D" w:rsidRPr="00BB542D" w:rsidRDefault="00697F3D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3D" w:rsidRDefault="00697F3D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 </w:t>
            </w:r>
            <w:r w:rsidR="00A9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93,7</w:t>
            </w:r>
          </w:p>
          <w:p w:rsidR="00CE3A76" w:rsidRDefault="00CE3A76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E3A76" w:rsidRDefault="00CE3A76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E3A76" w:rsidRDefault="00CE3A76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E3A76" w:rsidRPr="00426283" w:rsidRDefault="00CE3A76" w:rsidP="00A9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3D" w:rsidRPr="00BB542D" w:rsidRDefault="00697F3D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76" w:rsidRDefault="00CE3A76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97F3D" w:rsidRDefault="00697F3D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485,4</w:t>
            </w:r>
          </w:p>
          <w:p w:rsidR="00CE3A76" w:rsidRDefault="00CE3A76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E3A76" w:rsidRDefault="00CE3A76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E3A76" w:rsidRDefault="00CE3A76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E3A76" w:rsidRDefault="00CE3A76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E3A76" w:rsidRPr="00BB542D" w:rsidRDefault="00CE3A76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3D" w:rsidRPr="00BB542D" w:rsidRDefault="00697F3D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3D" w:rsidRPr="00BB542D" w:rsidRDefault="00697F3D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3D" w:rsidRDefault="00697F3D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485,4</w:t>
            </w:r>
          </w:p>
          <w:p w:rsidR="00CE3A76" w:rsidRDefault="00CE3A76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E3A76" w:rsidRDefault="00CE3A76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E3A76" w:rsidRDefault="00CE3A76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E3A76" w:rsidRPr="00BB542D" w:rsidRDefault="00CE3A76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3D" w:rsidRPr="00BB542D" w:rsidRDefault="00697F3D" w:rsidP="00FE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3D" w:rsidRPr="00793B88" w:rsidRDefault="00697F3D" w:rsidP="0030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Здійснено капітальний після аварійний ремонт ДМШ № 1 та виготовлено ПКД для ДМШ № 2 та двох клубних установ</w:t>
            </w:r>
            <w:r w:rsidR="0064444A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</w:tr>
    </w:tbl>
    <w:p w:rsidR="008832E0" w:rsidRDefault="008832E0" w:rsidP="00D23EBF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</w:p>
    <w:p w:rsidR="008832E0" w:rsidRDefault="008832E0" w:rsidP="00D23EBF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</w:p>
    <w:p w:rsidR="008832E0" w:rsidRDefault="008832E0" w:rsidP="00D23EBF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</w:p>
    <w:p w:rsidR="001224F9" w:rsidRDefault="001224F9" w:rsidP="00D23EBF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</w:p>
    <w:p w:rsidR="00793B88" w:rsidRPr="00793B88" w:rsidRDefault="00793B88" w:rsidP="00D2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3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                                       </w:t>
      </w:r>
      <w:r w:rsidR="00D23E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Олександр ЛИСЕНКО</w:t>
      </w:r>
    </w:p>
    <w:p w:rsidR="00793B88" w:rsidRDefault="00793B88" w:rsidP="00793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12E1" w:rsidRPr="00793B88" w:rsidRDefault="000712E1" w:rsidP="00793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3B88" w:rsidRPr="00793B88" w:rsidRDefault="00793B88" w:rsidP="00793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3B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Цибульська Н.О.</w:t>
      </w:r>
    </w:p>
    <w:p w:rsidR="00B52D11" w:rsidRDefault="00793B88" w:rsidP="00784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3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</w:t>
      </w:r>
    </w:p>
    <w:p w:rsidR="00784FDF" w:rsidRDefault="00784FDF" w:rsidP="00784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FDF" w:rsidRDefault="00784FDF" w:rsidP="00784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FDF" w:rsidRDefault="00784FDF" w:rsidP="00784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FDF" w:rsidRDefault="00784FDF" w:rsidP="00784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FDF" w:rsidRDefault="00784FDF" w:rsidP="00784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FDF" w:rsidRDefault="00784FDF" w:rsidP="00784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FDF" w:rsidRDefault="00784FDF" w:rsidP="00784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FDF" w:rsidRDefault="00784FDF" w:rsidP="00784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FDF" w:rsidRDefault="00784FDF" w:rsidP="00784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FDF" w:rsidRDefault="00784FDF" w:rsidP="00784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FDF" w:rsidRDefault="00784FDF" w:rsidP="00784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FDF" w:rsidRDefault="00784FDF" w:rsidP="00784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FDF" w:rsidRDefault="00784FDF" w:rsidP="00784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885" w:rsidRDefault="00784FDF" w:rsidP="00784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</w:t>
      </w:r>
    </w:p>
    <w:p w:rsidR="00784FDF" w:rsidRPr="00784FDF" w:rsidRDefault="007B1885" w:rsidP="00784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784FDF" w:rsidRPr="00784F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Додаток 2</w:t>
      </w:r>
    </w:p>
    <w:p w:rsidR="00784FDF" w:rsidRPr="00784FDF" w:rsidRDefault="00784FDF" w:rsidP="00784FDF">
      <w:pPr>
        <w:spacing w:after="0"/>
        <w:ind w:left="9204" w:firstLine="1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84F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Pr="00784FDF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інформації про стан виконання цільової комплексної Програми розвитку культури Сумської міської територіальної громади на 2019-2021 роки</w:t>
      </w:r>
    </w:p>
    <w:p w:rsidR="00784FDF" w:rsidRPr="00784FDF" w:rsidRDefault="00784FDF" w:rsidP="00784FDF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4FDF" w:rsidRPr="00784FDF" w:rsidRDefault="00784FDF" w:rsidP="00784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84F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Інформація про стан виконання Програми та ефективність реалізації завдань </w:t>
      </w:r>
    </w:p>
    <w:p w:rsidR="00784FDF" w:rsidRPr="00784FDF" w:rsidRDefault="00784FDF" w:rsidP="00784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84F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бюджетними програмами</w:t>
      </w:r>
      <w:r w:rsidRPr="0078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4F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2021 рік</w:t>
      </w:r>
    </w:p>
    <w:p w:rsidR="00784FDF" w:rsidRPr="00784FDF" w:rsidRDefault="00784FDF" w:rsidP="00784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84FDF" w:rsidRPr="00784FDF" w:rsidRDefault="00784FDF" w:rsidP="00784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784FD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Цільової комплексної Програми розвитку культури </w:t>
      </w:r>
    </w:p>
    <w:p w:rsidR="00784FDF" w:rsidRPr="00784FDF" w:rsidRDefault="00784FDF" w:rsidP="00784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784FD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Сумської міської територіальної громади</w:t>
      </w:r>
      <w:r w:rsidRPr="00784F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84FD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на 2019 - 2021 роки </w:t>
      </w:r>
      <w:r w:rsidRPr="00784FDF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(зі змінами)</w:t>
      </w:r>
    </w:p>
    <w:p w:rsidR="00784FDF" w:rsidRPr="00784FDF" w:rsidRDefault="00784FDF" w:rsidP="00784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(назва програми)</w:t>
      </w:r>
      <w:r w:rsidRPr="00784FD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784FDF" w:rsidRPr="00784FDF" w:rsidRDefault="00784FDF" w:rsidP="00784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4FDF" w:rsidRPr="00784FDF" w:rsidRDefault="00784FDF" w:rsidP="00784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078"/>
      </w:tblGrid>
      <w:tr w:rsidR="00784FDF" w:rsidRPr="00784FDF" w:rsidTr="007B1885">
        <w:tc>
          <w:tcPr>
            <w:tcW w:w="567" w:type="dxa"/>
          </w:tcPr>
          <w:p w:rsidR="00784FDF" w:rsidRPr="00784FDF" w:rsidRDefault="00784FDF" w:rsidP="00784FDF">
            <w:pPr>
              <w:jc w:val="both"/>
              <w:rPr>
                <w:sz w:val="24"/>
                <w:szCs w:val="24"/>
                <w:lang w:val="uk-UA"/>
              </w:rPr>
            </w:pPr>
            <w:r w:rsidRPr="00784FDF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552" w:type="dxa"/>
          </w:tcPr>
          <w:p w:rsidR="00784FDF" w:rsidRPr="00784FDF" w:rsidRDefault="00784FDF" w:rsidP="00784FDF">
            <w:pPr>
              <w:rPr>
                <w:sz w:val="24"/>
                <w:szCs w:val="24"/>
                <w:lang w:val="uk-UA"/>
              </w:rPr>
            </w:pPr>
            <w:r w:rsidRPr="00784FDF">
              <w:rPr>
                <w:sz w:val="24"/>
                <w:szCs w:val="24"/>
                <w:lang w:val="uk-UA"/>
              </w:rPr>
              <w:t xml:space="preserve"> ____</w:t>
            </w:r>
            <w:r w:rsidRPr="00784FDF">
              <w:rPr>
                <w:sz w:val="24"/>
                <w:szCs w:val="24"/>
                <w:u w:val="single"/>
                <w:lang w:val="uk-UA"/>
              </w:rPr>
              <w:t>10_</w:t>
            </w:r>
            <w:r w:rsidRPr="00784FDF">
              <w:rPr>
                <w:sz w:val="24"/>
                <w:szCs w:val="24"/>
                <w:lang w:val="uk-UA"/>
              </w:rPr>
              <w:t>_____</w:t>
            </w:r>
            <w:r w:rsidRPr="00784FDF">
              <w:rPr>
                <w:sz w:val="24"/>
                <w:szCs w:val="24"/>
                <w:lang w:val="uk-UA"/>
              </w:rPr>
              <w:tab/>
              <w:t xml:space="preserve">     (код ПКВКМБ)</w:t>
            </w:r>
            <w:r w:rsidRPr="00784FDF">
              <w:rPr>
                <w:sz w:val="24"/>
                <w:szCs w:val="24"/>
                <w:lang w:val="uk-UA"/>
              </w:rPr>
              <w:tab/>
            </w:r>
          </w:p>
        </w:tc>
        <w:tc>
          <w:tcPr>
            <w:tcW w:w="11078" w:type="dxa"/>
          </w:tcPr>
          <w:p w:rsidR="00784FDF" w:rsidRPr="00784FDF" w:rsidRDefault="00784FDF" w:rsidP="00784FDF">
            <w:pPr>
              <w:tabs>
                <w:tab w:val="left" w:pos="432"/>
              </w:tabs>
              <w:ind w:right="890"/>
              <w:jc w:val="center"/>
              <w:rPr>
                <w:sz w:val="28"/>
                <w:szCs w:val="28"/>
                <w:lang w:val="uk-UA"/>
              </w:rPr>
            </w:pPr>
            <w:r w:rsidRPr="00784FDF">
              <w:rPr>
                <w:sz w:val="28"/>
                <w:szCs w:val="28"/>
                <w:u w:val="single"/>
                <w:lang w:val="uk-UA"/>
              </w:rPr>
              <w:t xml:space="preserve">                     Відділ культури Сумської міської ради</w:t>
            </w:r>
            <w:r w:rsidRPr="00784FDF">
              <w:rPr>
                <w:sz w:val="28"/>
                <w:szCs w:val="28"/>
                <w:lang w:val="uk-UA"/>
              </w:rPr>
              <w:t>______</w:t>
            </w:r>
          </w:p>
          <w:p w:rsidR="00784FDF" w:rsidRPr="00784FDF" w:rsidRDefault="00784FDF" w:rsidP="00784FDF">
            <w:pPr>
              <w:jc w:val="center"/>
              <w:rPr>
                <w:lang w:val="uk-UA"/>
              </w:rPr>
            </w:pPr>
            <w:r w:rsidRPr="00784FDF">
              <w:rPr>
                <w:lang w:val="uk-UA"/>
              </w:rPr>
              <w:t>найменування головного розпорядника коштів програми</w:t>
            </w:r>
          </w:p>
          <w:p w:rsidR="00784FDF" w:rsidRPr="00784FDF" w:rsidRDefault="00784FDF" w:rsidP="00784FD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84FDF" w:rsidRPr="00784FDF" w:rsidTr="007B1885">
        <w:tc>
          <w:tcPr>
            <w:tcW w:w="567" w:type="dxa"/>
          </w:tcPr>
          <w:p w:rsidR="00784FDF" w:rsidRPr="00784FDF" w:rsidRDefault="00784FDF" w:rsidP="00784FDF">
            <w:pPr>
              <w:jc w:val="both"/>
              <w:rPr>
                <w:sz w:val="24"/>
                <w:szCs w:val="24"/>
                <w:lang w:val="uk-UA"/>
              </w:rPr>
            </w:pPr>
            <w:r w:rsidRPr="00784FDF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552" w:type="dxa"/>
          </w:tcPr>
          <w:p w:rsidR="00784FDF" w:rsidRPr="00784FDF" w:rsidRDefault="00784FDF" w:rsidP="00784FDF">
            <w:pPr>
              <w:jc w:val="both"/>
              <w:rPr>
                <w:sz w:val="24"/>
                <w:szCs w:val="24"/>
                <w:lang w:val="uk-UA"/>
              </w:rPr>
            </w:pPr>
            <w:r w:rsidRPr="00784FDF">
              <w:rPr>
                <w:sz w:val="24"/>
                <w:szCs w:val="24"/>
                <w:lang w:val="uk-UA"/>
              </w:rPr>
              <w:t>____</w:t>
            </w:r>
            <w:r w:rsidRPr="00784FDF">
              <w:rPr>
                <w:sz w:val="24"/>
                <w:szCs w:val="24"/>
                <w:u w:val="single"/>
                <w:lang w:val="uk-UA"/>
              </w:rPr>
              <w:t>1010000</w:t>
            </w:r>
            <w:r w:rsidRPr="00784FDF">
              <w:rPr>
                <w:sz w:val="24"/>
                <w:szCs w:val="24"/>
                <w:lang w:val="uk-UA"/>
              </w:rPr>
              <w:t>_____ (код ПКВКМБ)</w:t>
            </w:r>
          </w:p>
          <w:p w:rsidR="00784FDF" w:rsidRPr="00784FDF" w:rsidRDefault="00784FDF" w:rsidP="00784FD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078" w:type="dxa"/>
          </w:tcPr>
          <w:p w:rsidR="00784FDF" w:rsidRPr="00784FDF" w:rsidRDefault="00784FDF" w:rsidP="00784FDF">
            <w:pPr>
              <w:jc w:val="center"/>
              <w:rPr>
                <w:sz w:val="24"/>
                <w:szCs w:val="24"/>
                <w:lang w:val="uk-UA"/>
              </w:rPr>
            </w:pPr>
            <w:r w:rsidRPr="00784FDF">
              <w:rPr>
                <w:sz w:val="24"/>
                <w:szCs w:val="24"/>
                <w:lang w:val="uk-UA"/>
              </w:rPr>
              <w:t>______</w:t>
            </w:r>
            <w:r w:rsidRPr="00784FDF">
              <w:rPr>
                <w:sz w:val="28"/>
                <w:szCs w:val="28"/>
                <w:u w:val="single"/>
                <w:lang w:val="uk-UA"/>
              </w:rPr>
              <w:t>Відділ культури Сумської міської</w:t>
            </w:r>
            <w:r w:rsidRPr="00784FDF">
              <w:rPr>
                <w:sz w:val="24"/>
                <w:szCs w:val="24"/>
                <w:u w:val="single"/>
                <w:lang w:val="uk-UA"/>
              </w:rPr>
              <w:t xml:space="preserve"> </w:t>
            </w:r>
            <w:r w:rsidRPr="00784FDF">
              <w:rPr>
                <w:sz w:val="24"/>
                <w:szCs w:val="24"/>
                <w:lang w:val="uk-UA"/>
              </w:rPr>
              <w:t>_</w:t>
            </w:r>
            <w:r w:rsidRPr="00784FDF">
              <w:rPr>
                <w:sz w:val="28"/>
                <w:szCs w:val="28"/>
                <w:u w:val="single"/>
                <w:lang w:val="uk-UA"/>
              </w:rPr>
              <w:t>ради</w:t>
            </w:r>
            <w:r w:rsidRPr="00784FDF">
              <w:rPr>
                <w:sz w:val="24"/>
                <w:szCs w:val="24"/>
                <w:lang w:val="uk-UA"/>
              </w:rPr>
              <w:t>_____</w:t>
            </w:r>
          </w:p>
          <w:p w:rsidR="00784FDF" w:rsidRPr="00784FDF" w:rsidRDefault="00784FDF" w:rsidP="00784FDF">
            <w:pPr>
              <w:jc w:val="center"/>
              <w:rPr>
                <w:lang w:val="uk-UA"/>
              </w:rPr>
            </w:pPr>
            <w:r w:rsidRPr="00784FDF">
              <w:rPr>
                <w:lang w:val="uk-UA"/>
              </w:rPr>
              <w:t>найменування відповідального виконавця програми</w:t>
            </w:r>
          </w:p>
        </w:tc>
      </w:tr>
      <w:tr w:rsidR="00784FDF" w:rsidRPr="00784FDF" w:rsidTr="007B1885">
        <w:tc>
          <w:tcPr>
            <w:tcW w:w="567" w:type="dxa"/>
          </w:tcPr>
          <w:p w:rsidR="00784FDF" w:rsidRPr="00784FDF" w:rsidRDefault="00784FDF" w:rsidP="00784FDF">
            <w:pPr>
              <w:jc w:val="both"/>
              <w:rPr>
                <w:sz w:val="24"/>
                <w:szCs w:val="24"/>
                <w:lang w:val="uk-UA"/>
              </w:rPr>
            </w:pPr>
            <w:r w:rsidRPr="00784FDF">
              <w:rPr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2552" w:type="dxa"/>
          </w:tcPr>
          <w:p w:rsidR="00784FDF" w:rsidRPr="00784FDF" w:rsidRDefault="00784FDF" w:rsidP="00784FDF">
            <w:pPr>
              <w:jc w:val="both"/>
              <w:rPr>
                <w:sz w:val="24"/>
                <w:szCs w:val="24"/>
                <w:lang w:val="uk-UA"/>
              </w:rPr>
            </w:pPr>
            <w:r w:rsidRPr="00784FDF">
              <w:rPr>
                <w:sz w:val="24"/>
                <w:szCs w:val="24"/>
                <w:lang w:val="uk-UA"/>
              </w:rPr>
              <w:t xml:space="preserve">1011080; </w:t>
            </w:r>
          </w:p>
          <w:p w:rsidR="00784FDF" w:rsidRPr="00784FDF" w:rsidRDefault="00784FDF" w:rsidP="00784FDF">
            <w:pPr>
              <w:jc w:val="both"/>
              <w:rPr>
                <w:sz w:val="24"/>
                <w:szCs w:val="24"/>
                <w:lang w:val="uk-UA"/>
              </w:rPr>
            </w:pPr>
            <w:r w:rsidRPr="00784FDF">
              <w:rPr>
                <w:sz w:val="24"/>
                <w:szCs w:val="24"/>
                <w:lang w:val="uk-UA"/>
              </w:rPr>
              <w:t>1014030;</w:t>
            </w:r>
          </w:p>
          <w:p w:rsidR="00784FDF" w:rsidRPr="00784FDF" w:rsidRDefault="00784FDF" w:rsidP="00784FDF">
            <w:pPr>
              <w:jc w:val="both"/>
              <w:rPr>
                <w:sz w:val="24"/>
                <w:szCs w:val="24"/>
                <w:lang w:val="uk-UA"/>
              </w:rPr>
            </w:pPr>
            <w:r w:rsidRPr="00784FDF">
              <w:rPr>
                <w:sz w:val="24"/>
                <w:szCs w:val="24"/>
                <w:lang w:val="uk-UA"/>
              </w:rPr>
              <w:t>1014060;</w:t>
            </w:r>
          </w:p>
          <w:p w:rsidR="00784FDF" w:rsidRPr="00784FDF" w:rsidRDefault="00784FDF" w:rsidP="00784FDF">
            <w:pPr>
              <w:jc w:val="both"/>
              <w:rPr>
                <w:sz w:val="24"/>
                <w:szCs w:val="24"/>
                <w:lang w:val="uk-UA"/>
              </w:rPr>
            </w:pPr>
            <w:r w:rsidRPr="00784FDF">
              <w:rPr>
                <w:sz w:val="24"/>
                <w:szCs w:val="24"/>
                <w:lang w:val="uk-UA"/>
              </w:rPr>
              <w:t>1014081;</w:t>
            </w:r>
          </w:p>
          <w:p w:rsidR="00784FDF" w:rsidRPr="00784FDF" w:rsidRDefault="00784FDF" w:rsidP="00784FDF">
            <w:pPr>
              <w:jc w:val="both"/>
              <w:rPr>
                <w:sz w:val="24"/>
                <w:szCs w:val="24"/>
                <w:lang w:val="uk-UA"/>
              </w:rPr>
            </w:pPr>
            <w:r w:rsidRPr="00784FDF">
              <w:rPr>
                <w:sz w:val="24"/>
                <w:szCs w:val="24"/>
                <w:lang w:val="uk-UA"/>
              </w:rPr>
              <w:t>1014082;</w:t>
            </w:r>
          </w:p>
          <w:p w:rsidR="00784FDF" w:rsidRPr="00784FDF" w:rsidRDefault="00784FDF" w:rsidP="00784FDF">
            <w:pPr>
              <w:jc w:val="both"/>
              <w:rPr>
                <w:sz w:val="24"/>
                <w:szCs w:val="24"/>
                <w:lang w:val="uk-UA"/>
              </w:rPr>
            </w:pPr>
            <w:r w:rsidRPr="00784FDF">
              <w:rPr>
                <w:sz w:val="24"/>
                <w:szCs w:val="24"/>
                <w:lang w:val="uk-UA"/>
              </w:rPr>
              <w:t>1017324;</w:t>
            </w:r>
          </w:p>
          <w:p w:rsidR="00784FDF" w:rsidRPr="00784FDF" w:rsidRDefault="00784FDF" w:rsidP="00784FDF">
            <w:pPr>
              <w:jc w:val="both"/>
              <w:rPr>
                <w:sz w:val="24"/>
                <w:szCs w:val="24"/>
                <w:lang w:val="uk-UA"/>
              </w:rPr>
            </w:pPr>
            <w:r w:rsidRPr="00784FDF">
              <w:rPr>
                <w:sz w:val="24"/>
                <w:szCs w:val="24"/>
                <w:lang w:val="uk-UA"/>
              </w:rPr>
              <w:t xml:space="preserve"> (код ПКВКМБ)  </w:t>
            </w:r>
          </w:p>
          <w:p w:rsidR="00784FDF" w:rsidRPr="00784FDF" w:rsidRDefault="00784FDF" w:rsidP="00784FD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84FDF" w:rsidRPr="00784FDF" w:rsidRDefault="00784FDF" w:rsidP="00784FD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078" w:type="dxa"/>
          </w:tcPr>
          <w:p w:rsidR="00784FDF" w:rsidRPr="00784FDF" w:rsidRDefault="00784FDF" w:rsidP="00784FDF">
            <w:pPr>
              <w:jc w:val="center"/>
              <w:rPr>
                <w:sz w:val="24"/>
                <w:szCs w:val="24"/>
                <w:lang w:val="uk-UA"/>
              </w:rPr>
            </w:pPr>
            <w:r w:rsidRPr="00784FDF">
              <w:rPr>
                <w:sz w:val="28"/>
                <w:szCs w:val="28"/>
                <w:lang w:val="uk-UA"/>
              </w:rPr>
              <w:t>«Цільова комплексна Програма розвитку культури Сумської міської територіальної громади на 2019-2021 роки»,  затверджена</w:t>
            </w:r>
            <w:r w:rsidRPr="00784FD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84FDF">
              <w:rPr>
                <w:sz w:val="28"/>
                <w:szCs w:val="28"/>
                <w:lang w:val="uk-UA"/>
              </w:rPr>
              <w:t xml:space="preserve">рішенням  Сумської міської ради </w:t>
            </w:r>
            <w:r w:rsidRPr="00784FDF">
              <w:rPr>
                <w:sz w:val="28"/>
                <w:szCs w:val="28"/>
                <w:lang w:val="uk-UA"/>
              </w:rPr>
              <w:br/>
              <w:t>від 19 грудня 2018 року № 4329-МР (зі змінами)</w:t>
            </w:r>
            <w:r w:rsidRPr="00784FDF">
              <w:rPr>
                <w:sz w:val="24"/>
                <w:szCs w:val="24"/>
                <w:lang w:val="uk-UA"/>
              </w:rPr>
              <w:t xml:space="preserve"> _________________________________________________________________</w:t>
            </w:r>
          </w:p>
          <w:p w:rsidR="00784FDF" w:rsidRPr="00784FDF" w:rsidRDefault="00784FDF" w:rsidP="00784FDF">
            <w:pPr>
              <w:jc w:val="center"/>
              <w:rPr>
                <w:sz w:val="24"/>
                <w:szCs w:val="24"/>
                <w:lang w:val="uk-UA"/>
              </w:rPr>
            </w:pPr>
            <w:r w:rsidRPr="00784FDF"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784FDF" w:rsidRDefault="00784FDF" w:rsidP="00C55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347" w:type="dxa"/>
        <w:tblLook w:val="01E0" w:firstRow="1" w:lastRow="1" w:firstColumn="1" w:lastColumn="1" w:noHBand="0" w:noVBand="0"/>
      </w:tblPr>
      <w:tblGrid>
        <w:gridCol w:w="443"/>
        <w:gridCol w:w="2217"/>
        <w:gridCol w:w="1064"/>
        <w:gridCol w:w="893"/>
        <w:gridCol w:w="890"/>
        <w:gridCol w:w="1056"/>
        <w:gridCol w:w="1149"/>
        <w:gridCol w:w="1214"/>
        <w:gridCol w:w="891"/>
        <w:gridCol w:w="891"/>
        <w:gridCol w:w="936"/>
        <w:gridCol w:w="1149"/>
        <w:gridCol w:w="8"/>
        <w:gridCol w:w="2546"/>
      </w:tblGrid>
      <w:tr w:rsidR="007B1885" w:rsidRPr="007B1885" w:rsidTr="00084EB4"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Найменування завдань програми (у розрізі ПКВКМБ)</w:t>
            </w:r>
          </w:p>
        </w:tc>
        <w:tc>
          <w:tcPr>
            <w:tcW w:w="5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Планові обсяги фінансування, тис. грн.</w:t>
            </w:r>
          </w:p>
        </w:tc>
        <w:tc>
          <w:tcPr>
            <w:tcW w:w="5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Фактичні обсяги фінансування, тис. грн.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Default="007B1885" w:rsidP="000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Стан виконання (показники </w:t>
            </w:r>
          </w:p>
          <w:p w:rsidR="00084EB4" w:rsidRPr="00084EB4" w:rsidRDefault="00084EB4" w:rsidP="000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ефективності)</w:t>
            </w:r>
          </w:p>
        </w:tc>
      </w:tr>
      <w:tr w:rsidR="007B1885" w:rsidRPr="007B1885" w:rsidTr="00084E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Усього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держ</w:t>
            </w:r>
            <w:proofErr w:type="spellEnd"/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бюджет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джерела фінансування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Усього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Держ</w:t>
            </w:r>
            <w:proofErr w:type="spellEnd"/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бюджет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джерела фінансування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7B1885" w:rsidRPr="007B1885" w:rsidTr="00084E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обл..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</w:t>
            </w:r>
            <w:r w:rsidR="0085221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</w:t>
            </w:r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ц</w:t>
            </w:r>
            <w:proofErr w:type="spellEnd"/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бюджет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обл. бюджет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</w:t>
            </w:r>
            <w:proofErr w:type="spellEnd"/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бюджет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7B1885" w:rsidRPr="007B1885" w:rsidTr="007B188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</w:tr>
      <w:tr w:rsidR="007B1885" w:rsidRPr="007B1885" w:rsidTr="007B188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Цільова комплексна Програма розвитку культури міста Сумської міської територіальної громади на 2019 - 2021 роки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6 186,8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6 186,8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3 028,2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3 028,2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B1885" w:rsidRPr="007B1885" w:rsidTr="007B1885">
        <w:trPr>
          <w:trHeight w:val="644"/>
        </w:trPr>
        <w:tc>
          <w:tcPr>
            <w:tcW w:w="15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Підпрограма І. Культурно-масова робота</w:t>
            </w:r>
          </w:p>
        </w:tc>
      </w:tr>
      <w:tr w:rsidR="007B1885" w:rsidRPr="007B1885" w:rsidTr="007B1885">
        <w:trPr>
          <w:trHeight w:val="5613"/>
        </w:trPr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5" w:rsidRPr="007B1885" w:rsidRDefault="007B1885" w:rsidP="007B1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Завдання1</w:t>
            </w: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>: Проведення  культурно-мистецьких заходів та організація змістовного дозвілля</w:t>
            </w:r>
          </w:p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  101408</w:t>
            </w:r>
            <w:r w:rsidRPr="007B188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2 381,3</w:t>
            </w: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2 381,3</w:t>
            </w: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1 365,1</w:t>
            </w: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1 365,1</w:t>
            </w: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Проведено 26 загальноміських культурно-мистецьких заходів. Заходами було охоплено майже                44,5 </w:t>
            </w:r>
            <w:r w:rsidRPr="007B1885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</w:t>
            </w: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>тис. осіб,</w:t>
            </w:r>
            <w:r w:rsidRPr="007B1885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</w:t>
            </w: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>що складає</w:t>
            </w:r>
            <w:r w:rsidRPr="007B1885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</w:t>
            </w: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>44,5%</w:t>
            </w:r>
            <w:r w:rsidRPr="007B1885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</w:t>
            </w: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>до планового річного показника (100,0 тис. осіб..), зменшення залучених до заходів учасників пов’язане із впровадженням карантинних обмежень</w:t>
            </w:r>
          </w:p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7B1885" w:rsidRPr="007B1885" w:rsidTr="007B1885">
        <w:tc>
          <w:tcPr>
            <w:tcW w:w="15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D2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Підпрограма ІІ. Розвиток бібліотечної галузі міста</w:t>
            </w:r>
          </w:p>
        </w:tc>
      </w:tr>
      <w:tr w:rsidR="007B1885" w:rsidRPr="00F325FC" w:rsidTr="007B1885">
        <w:trPr>
          <w:trHeight w:val="2963"/>
        </w:trPr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Завдання1</w:t>
            </w: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Вдосконалення форм та методів </w:t>
            </w:r>
            <w:proofErr w:type="spellStart"/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>бібліотечно</w:t>
            </w:r>
            <w:proofErr w:type="spellEnd"/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>-бібліографічного обслуговування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30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>Вдосконалення  бібліотечного обслуговування, сприяння підвищенню інтелектуального і морального потенціалу суспільства, гуманізації всіх соціальних процесів, формуванню наукового світогляду та підвищенню культурного рівня</w:t>
            </w:r>
          </w:p>
        </w:tc>
      </w:tr>
      <w:tr w:rsidR="007B1885" w:rsidRPr="007B1885" w:rsidTr="007B1885">
        <w:trPr>
          <w:trHeight w:val="402"/>
        </w:trPr>
        <w:tc>
          <w:tcPr>
            <w:tcW w:w="15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Підпрограма ІІІ. Розвиток естетичного виховання підростаючого покоління</w:t>
            </w:r>
          </w:p>
        </w:tc>
      </w:tr>
      <w:tr w:rsidR="007B1885" w:rsidRPr="00F325FC" w:rsidTr="007B1885">
        <w:trPr>
          <w:trHeight w:val="1409"/>
        </w:trPr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1</w:t>
            </w: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>: Залучення дітей до мистецької освіти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1885">
              <w:rPr>
                <w:rFonts w:ascii="Times New Roman" w:eastAsia="Calibri" w:hAnsi="Times New Roman" w:cs="Times New Roman"/>
                <w:lang w:val="uk-UA" w:eastAsia="ru-RU"/>
              </w:rPr>
              <w:t>Контингент учнів шкіл естетичного виховання дітей є стабільним, із тенденцією до збільшення</w:t>
            </w:r>
          </w:p>
        </w:tc>
      </w:tr>
      <w:tr w:rsidR="007B1885" w:rsidRPr="00F325FC" w:rsidTr="007B1885">
        <w:trPr>
          <w:trHeight w:val="4370"/>
        </w:trPr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2</w:t>
            </w: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>: Підтримка творчої ініціативи учнів та викладачів мистецьких шкіл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1885">
              <w:rPr>
                <w:lang w:val="uk-UA"/>
              </w:rPr>
              <w:t>В</w:t>
            </w: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>себічний художній естетичний розвиток особистості дитини, освоєння нею культурних цінностей у процесі пізнання музичного мистецтва. Зростає  рівень виконавської майстерності учнів, збільшилась кількість переможців у різноманітних конкурсних заходах Всеукраїнського та Міжнародного рівнів.</w:t>
            </w:r>
            <w:r w:rsidRPr="007B1885">
              <w:rPr>
                <w:lang w:val="uk-UA"/>
              </w:rPr>
              <w:t xml:space="preserve"> </w:t>
            </w:r>
          </w:p>
        </w:tc>
      </w:tr>
      <w:tr w:rsidR="007B1885" w:rsidRPr="007B1885" w:rsidTr="007B1885">
        <w:trPr>
          <w:trHeight w:val="331"/>
        </w:trPr>
        <w:tc>
          <w:tcPr>
            <w:tcW w:w="15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B1885">
              <w:rPr>
                <w:rFonts w:ascii="Times New Roman" w:eastAsia="Calibri" w:hAnsi="Times New Roman" w:cs="Times New Roman"/>
                <w:b/>
                <w:lang w:val="uk-UA" w:eastAsia="ru-RU"/>
              </w:rPr>
              <w:t>Підпрограма ІV. Розвиток та модернізація існуючої мережі закладів культури міста</w:t>
            </w:r>
          </w:p>
        </w:tc>
      </w:tr>
      <w:tr w:rsidR="007B1885" w:rsidRPr="007B1885" w:rsidTr="004A6FDE">
        <w:trPr>
          <w:trHeight w:val="120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5" w:rsidRPr="007B1885" w:rsidRDefault="007B1885" w:rsidP="007B1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 на виконання підпрограми ІV, у тому числі: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2 576,5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2 576,5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1 168,7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1 168,7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7B1885" w:rsidRPr="007B1885" w:rsidTr="007B1885">
        <w:trPr>
          <w:trHeight w:val="6230"/>
        </w:trPr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1</w:t>
            </w: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>. Модернізація матеріально-технічної бази міської централізованої бібліотечної системи</w:t>
            </w:r>
          </w:p>
          <w:p w:rsid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 1014030</w:t>
            </w:r>
          </w:p>
          <w:p w:rsid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4A6FDE" w:rsidRDefault="004A6FDE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4A6FDE" w:rsidRPr="007B1885" w:rsidRDefault="004A6FDE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1 579,2</w:t>
            </w: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1 579,2</w:t>
            </w: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840,6</w:t>
            </w: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840,6</w:t>
            </w: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>За рахунок коштів бюджету Сумської міської територіальної громади було придбано 2171 екземплярів книг на 227,4</w:t>
            </w:r>
            <w:r w:rsidRPr="007B18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тис. грн., оформлено передплату періодичних видань на </w:t>
            </w: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198,7</w:t>
            </w:r>
            <w:r w:rsidRPr="007B18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тис. грн.(158 назв, 475 прим.). Придбано меблі на загальну суму </w:t>
            </w: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br/>
              <w:t xml:space="preserve">137,4 тис. грн. На обладнання та предмети довгострокового користування використано 44,6 тис. грн. (комп’ютерне обладнання). Проведено  поточні ремонти у бібліотеках-філіях №№ </w:t>
            </w:r>
            <w:r w:rsidRPr="007B18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14, 17  на загальну суму 232,5 тис. гривень. </w:t>
            </w:r>
          </w:p>
        </w:tc>
      </w:tr>
      <w:tr w:rsidR="007B1885" w:rsidRPr="007B1885" w:rsidTr="007B188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2</w:t>
            </w: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>. Модернізація навчальної та матеріально-технічної бази мистецьких шкіл</w:t>
            </w:r>
          </w:p>
          <w:p w:rsidR="007B1885" w:rsidRPr="007B1885" w:rsidRDefault="008A5B25" w:rsidP="007B1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КПКВК </w:t>
            </w:r>
            <w:r w:rsidR="007B1885" w:rsidRPr="007B18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1011080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667,3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667,3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176,7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176,7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>Для мистецьких шкіл за кошти бюджету Сумської міської територіальної громади</w:t>
            </w:r>
            <w:r w:rsidRPr="007B1885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</w:t>
            </w: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було придбано: меблі на загальну суму 7,1 тис грн.; </w:t>
            </w:r>
          </w:p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>підписка періодичних видань 8,9 тис. грн.</w:t>
            </w:r>
          </w:p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Проведено поточні ремонти на загальну суму  160,7 тис. гривень. </w:t>
            </w:r>
          </w:p>
        </w:tc>
      </w:tr>
      <w:tr w:rsidR="007B1885" w:rsidRPr="007B1885" w:rsidTr="007B1885">
        <w:trPr>
          <w:trHeight w:val="2915"/>
        </w:trPr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Завдання 3. </w:t>
            </w: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Модернізація навчальної та матеріально-технічної бази та розвиток клубних закладів</w:t>
            </w:r>
          </w:p>
          <w:p w:rsidR="007B1885" w:rsidRDefault="007B1885" w:rsidP="007B1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 1014060</w:t>
            </w:r>
          </w:p>
          <w:p w:rsidR="007B1885" w:rsidRDefault="007B1885" w:rsidP="007B1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330,0</w:t>
            </w: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330,0</w:t>
            </w: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151,4</w:t>
            </w: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151,4</w:t>
            </w: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>Для клубних закладів придбано меблі на загальну суму 52,6 тис. грн.; ноутбук та комп’ютерне обладнання на загальну суму 38,7 тис. грн. Проведено поточні ремонти на 60,1 тис. грн.</w:t>
            </w: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7B1885" w:rsidRPr="007B1885" w:rsidTr="007B1885">
        <w:trPr>
          <w:trHeight w:val="407"/>
        </w:trPr>
        <w:tc>
          <w:tcPr>
            <w:tcW w:w="15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Підпрограма VI: Збереження культурної спадщини міста</w:t>
            </w:r>
          </w:p>
        </w:tc>
      </w:tr>
      <w:tr w:rsidR="007B1885" w:rsidRPr="007B1885" w:rsidTr="007B1885"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5" w:rsidRPr="007B1885" w:rsidRDefault="007B1885" w:rsidP="007B18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1</w:t>
            </w: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>. Паспортизація об’єктів культурної спадщини міста Суми</w:t>
            </w:r>
          </w:p>
          <w:p w:rsidR="007B1885" w:rsidRPr="007B1885" w:rsidRDefault="007B1885" w:rsidP="007B1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7B18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 1014082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9,0</w:t>
            </w: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9,0</w:t>
            </w: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9,0</w:t>
            </w: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9,0</w:t>
            </w: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Виготовлено </w:t>
            </w:r>
            <w:r w:rsidRPr="007B188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одиниць  облікових карток та паспортів на </w:t>
            </w:r>
            <w:r w:rsidRPr="007B18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об'єктів  пам’яток історії.  </w:t>
            </w:r>
          </w:p>
        </w:tc>
      </w:tr>
      <w:tr w:rsidR="007B1885" w:rsidRPr="007B1885" w:rsidTr="007B1885">
        <w:trPr>
          <w:trHeight w:val="461"/>
        </w:trPr>
        <w:tc>
          <w:tcPr>
            <w:tcW w:w="1534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Підпрограма VIІІ: Будівництво установ та закладів культури</w:t>
            </w:r>
          </w:p>
        </w:tc>
      </w:tr>
      <w:tr w:rsidR="007B1885" w:rsidRPr="007B1885" w:rsidTr="007B1885">
        <w:trPr>
          <w:trHeight w:val="1896"/>
        </w:trPr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5" w:rsidRDefault="007B1885" w:rsidP="007B1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7B1885" w:rsidRPr="008A5B25" w:rsidRDefault="007B1885" w:rsidP="007B18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Завдання1. </w:t>
            </w:r>
            <w:r w:rsidRPr="008A5B2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Проведення капітального ремонту будівель та установ галузі культури </w:t>
            </w:r>
          </w:p>
          <w:p w:rsidR="007B1885" w:rsidRPr="007B1885" w:rsidRDefault="007B1885" w:rsidP="007B1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 1017324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1 220,0</w:t>
            </w: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1 220,0</w:t>
            </w: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485,4</w:t>
            </w: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485,4</w:t>
            </w: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Pr="007B1885" w:rsidRDefault="007B1885" w:rsidP="007B1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Виготовлено ПКД:  на вентиляцію та ремонт першого поверху ДМШ № 2 (94,5 тис. грн.), ремонту бібліотеки-філії № 4 (19,9 тис. грн.), часткову заміну покрівлі клубу «Супутник» </w:t>
            </w: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br/>
              <w:t xml:space="preserve">(196,8 тис. грн.), на ремонт вхідної групи та цоколю </w:t>
            </w:r>
            <w:proofErr w:type="spellStart"/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>Пушкарівського</w:t>
            </w:r>
            <w:proofErr w:type="spellEnd"/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будинку культури (36,9 тис. грн.). </w:t>
            </w:r>
          </w:p>
          <w:p w:rsidR="007B1885" w:rsidRPr="007B1885" w:rsidRDefault="007B1885" w:rsidP="007B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Зроблено аварійний ремонт класів </w:t>
            </w: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br/>
              <w:t xml:space="preserve">ДМШ № 1 (137,3 тис. гривень). </w:t>
            </w:r>
          </w:p>
        </w:tc>
      </w:tr>
    </w:tbl>
    <w:p w:rsidR="007B1885" w:rsidRPr="007B1885" w:rsidRDefault="007B1885" w:rsidP="007B188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</w:p>
    <w:p w:rsidR="007B1885" w:rsidRPr="007B1885" w:rsidRDefault="007B1885" w:rsidP="007B188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</w:p>
    <w:p w:rsidR="007B1885" w:rsidRPr="007B1885" w:rsidRDefault="007B1885" w:rsidP="007B188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</w:p>
    <w:p w:rsidR="007B1885" w:rsidRDefault="007B1885" w:rsidP="007B188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</w:p>
    <w:p w:rsidR="007B1885" w:rsidRPr="007B1885" w:rsidRDefault="007B1885" w:rsidP="007B188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</w:p>
    <w:p w:rsidR="007B1885" w:rsidRPr="007B1885" w:rsidRDefault="007B1885" w:rsidP="007B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18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                                                               Олександр ЛИСЕНКО</w:t>
      </w:r>
    </w:p>
    <w:p w:rsidR="007B1885" w:rsidRPr="007B1885" w:rsidRDefault="007B1885" w:rsidP="007B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1885" w:rsidRPr="007B1885" w:rsidRDefault="007B1885" w:rsidP="007B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1885" w:rsidRDefault="007B1885" w:rsidP="007B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18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Цибульська Н.О.</w:t>
      </w:r>
    </w:p>
    <w:p w:rsidR="007B1885" w:rsidRDefault="007B1885" w:rsidP="007B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1885" w:rsidRDefault="007B1885" w:rsidP="007B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1885" w:rsidRDefault="007B1885" w:rsidP="007B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1885" w:rsidRDefault="007B1885" w:rsidP="007B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1885" w:rsidRDefault="007B1885" w:rsidP="007B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1885" w:rsidRDefault="007B1885" w:rsidP="007B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1885" w:rsidRDefault="007B1885" w:rsidP="007B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1885" w:rsidRDefault="007B1885" w:rsidP="007B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1885" w:rsidRDefault="007B1885" w:rsidP="007B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1885" w:rsidRDefault="007B1885" w:rsidP="007B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1885" w:rsidRDefault="007B1885" w:rsidP="007B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1885" w:rsidRDefault="007B1885" w:rsidP="007B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5F58" w:rsidRDefault="00D25F58" w:rsidP="007B188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25F58" w:rsidRDefault="00D25F58" w:rsidP="007B188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25F58" w:rsidRDefault="00D25F58" w:rsidP="007B188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25F58" w:rsidRDefault="00D25F58" w:rsidP="007B188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25F58" w:rsidRDefault="00D25F58" w:rsidP="007B1885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D25F58" w:rsidSect="00B52D1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1FA"/>
    <w:multiLevelType w:val="multilevel"/>
    <w:tmpl w:val="C8E44A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 w15:restartNumberingAfterBreak="0">
    <w:nsid w:val="1E5152B6"/>
    <w:multiLevelType w:val="multilevel"/>
    <w:tmpl w:val="8EBE724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24A74F64"/>
    <w:multiLevelType w:val="hybridMultilevel"/>
    <w:tmpl w:val="0DD4C900"/>
    <w:lvl w:ilvl="0" w:tplc="909403D2">
      <w:start w:val="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64C6F21"/>
    <w:multiLevelType w:val="multilevel"/>
    <w:tmpl w:val="1E761C0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 w15:restartNumberingAfterBreak="0">
    <w:nsid w:val="54F6193A"/>
    <w:multiLevelType w:val="hybridMultilevel"/>
    <w:tmpl w:val="DF6AA870"/>
    <w:lvl w:ilvl="0" w:tplc="C5028864">
      <w:start w:val="1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7397B0F"/>
    <w:multiLevelType w:val="hybridMultilevel"/>
    <w:tmpl w:val="1AF44526"/>
    <w:lvl w:ilvl="0" w:tplc="178E0E5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029525C"/>
    <w:multiLevelType w:val="hybridMultilevel"/>
    <w:tmpl w:val="EA36AB7A"/>
    <w:lvl w:ilvl="0" w:tplc="1714CE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684C7677"/>
    <w:multiLevelType w:val="multilevel"/>
    <w:tmpl w:val="203C1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9F"/>
    <w:rsid w:val="00040020"/>
    <w:rsid w:val="0005370C"/>
    <w:rsid w:val="000712E1"/>
    <w:rsid w:val="000844EA"/>
    <w:rsid w:val="00084EB4"/>
    <w:rsid w:val="00086450"/>
    <w:rsid w:val="00092128"/>
    <w:rsid w:val="000947F4"/>
    <w:rsid w:val="000A3802"/>
    <w:rsid w:val="000A434D"/>
    <w:rsid w:val="000B3314"/>
    <w:rsid w:val="000B5397"/>
    <w:rsid w:val="000C1352"/>
    <w:rsid w:val="000D1328"/>
    <w:rsid w:val="000F4128"/>
    <w:rsid w:val="00120D11"/>
    <w:rsid w:val="001224F9"/>
    <w:rsid w:val="00132A94"/>
    <w:rsid w:val="00136DC9"/>
    <w:rsid w:val="001520FA"/>
    <w:rsid w:val="00157172"/>
    <w:rsid w:val="00182668"/>
    <w:rsid w:val="001A3C86"/>
    <w:rsid w:val="002035E8"/>
    <w:rsid w:val="00205823"/>
    <w:rsid w:val="00211C07"/>
    <w:rsid w:val="002204F0"/>
    <w:rsid w:val="00221C93"/>
    <w:rsid w:val="0022209F"/>
    <w:rsid w:val="00222ACE"/>
    <w:rsid w:val="00224FE7"/>
    <w:rsid w:val="00233018"/>
    <w:rsid w:val="002531F5"/>
    <w:rsid w:val="00274386"/>
    <w:rsid w:val="00274AC7"/>
    <w:rsid w:val="002849CE"/>
    <w:rsid w:val="002A37CC"/>
    <w:rsid w:val="002A5EDC"/>
    <w:rsid w:val="002B03C0"/>
    <w:rsid w:val="002B4B7B"/>
    <w:rsid w:val="002C3C8C"/>
    <w:rsid w:val="003033C4"/>
    <w:rsid w:val="00305A00"/>
    <w:rsid w:val="00316B2A"/>
    <w:rsid w:val="00325E24"/>
    <w:rsid w:val="0036118B"/>
    <w:rsid w:val="00387BD0"/>
    <w:rsid w:val="003A00E0"/>
    <w:rsid w:val="003C525A"/>
    <w:rsid w:val="003D1284"/>
    <w:rsid w:val="003D28DF"/>
    <w:rsid w:val="00414562"/>
    <w:rsid w:val="00417070"/>
    <w:rsid w:val="00426283"/>
    <w:rsid w:val="0044443F"/>
    <w:rsid w:val="00446C86"/>
    <w:rsid w:val="00474C2D"/>
    <w:rsid w:val="00493009"/>
    <w:rsid w:val="00494B1E"/>
    <w:rsid w:val="00497CE2"/>
    <w:rsid w:val="004A6FDE"/>
    <w:rsid w:val="004A756E"/>
    <w:rsid w:val="004C68E9"/>
    <w:rsid w:val="004C78F5"/>
    <w:rsid w:val="004D18DD"/>
    <w:rsid w:val="004D4EC2"/>
    <w:rsid w:val="004E37E9"/>
    <w:rsid w:val="0051157F"/>
    <w:rsid w:val="0051516C"/>
    <w:rsid w:val="00520819"/>
    <w:rsid w:val="0052765A"/>
    <w:rsid w:val="005277CF"/>
    <w:rsid w:val="005343D7"/>
    <w:rsid w:val="00543E82"/>
    <w:rsid w:val="00547667"/>
    <w:rsid w:val="00551D57"/>
    <w:rsid w:val="00593866"/>
    <w:rsid w:val="005A69EE"/>
    <w:rsid w:val="005B092A"/>
    <w:rsid w:val="005C7627"/>
    <w:rsid w:val="006071F5"/>
    <w:rsid w:val="00610753"/>
    <w:rsid w:val="00632F49"/>
    <w:rsid w:val="00642918"/>
    <w:rsid w:val="0064444A"/>
    <w:rsid w:val="00661AE9"/>
    <w:rsid w:val="00672E12"/>
    <w:rsid w:val="00697F3D"/>
    <w:rsid w:val="006A41DC"/>
    <w:rsid w:val="006A5C4D"/>
    <w:rsid w:val="006A70B6"/>
    <w:rsid w:val="006B28DE"/>
    <w:rsid w:val="006C0E1D"/>
    <w:rsid w:val="006D5234"/>
    <w:rsid w:val="006E3B5D"/>
    <w:rsid w:val="006E7EAF"/>
    <w:rsid w:val="00743C59"/>
    <w:rsid w:val="007454B3"/>
    <w:rsid w:val="00750001"/>
    <w:rsid w:val="00753A53"/>
    <w:rsid w:val="00755073"/>
    <w:rsid w:val="00755E8D"/>
    <w:rsid w:val="00763797"/>
    <w:rsid w:val="00780A8B"/>
    <w:rsid w:val="00784FDF"/>
    <w:rsid w:val="00793B88"/>
    <w:rsid w:val="007971A7"/>
    <w:rsid w:val="007B1885"/>
    <w:rsid w:val="007B1FAA"/>
    <w:rsid w:val="007B25CA"/>
    <w:rsid w:val="007B3C98"/>
    <w:rsid w:val="007C4583"/>
    <w:rsid w:val="007C56A6"/>
    <w:rsid w:val="007E10AF"/>
    <w:rsid w:val="007E4534"/>
    <w:rsid w:val="007F27BE"/>
    <w:rsid w:val="008000E7"/>
    <w:rsid w:val="00806EDE"/>
    <w:rsid w:val="00817447"/>
    <w:rsid w:val="00843BAD"/>
    <w:rsid w:val="0084654B"/>
    <w:rsid w:val="00852213"/>
    <w:rsid w:val="00857415"/>
    <w:rsid w:val="008832E0"/>
    <w:rsid w:val="008A5B25"/>
    <w:rsid w:val="008B2416"/>
    <w:rsid w:val="008F2209"/>
    <w:rsid w:val="00903217"/>
    <w:rsid w:val="00906EFB"/>
    <w:rsid w:val="0091104E"/>
    <w:rsid w:val="00924F80"/>
    <w:rsid w:val="009268D8"/>
    <w:rsid w:val="0094602B"/>
    <w:rsid w:val="00981DC1"/>
    <w:rsid w:val="00993792"/>
    <w:rsid w:val="009A2AEE"/>
    <w:rsid w:val="009A6803"/>
    <w:rsid w:val="009B5794"/>
    <w:rsid w:val="009C1E44"/>
    <w:rsid w:val="009D5679"/>
    <w:rsid w:val="009F49BC"/>
    <w:rsid w:val="00A35370"/>
    <w:rsid w:val="00A4006B"/>
    <w:rsid w:val="00A96CD7"/>
    <w:rsid w:val="00AA681C"/>
    <w:rsid w:val="00AB29DB"/>
    <w:rsid w:val="00AC230B"/>
    <w:rsid w:val="00AC5C16"/>
    <w:rsid w:val="00AD65C6"/>
    <w:rsid w:val="00AF127B"/>
    <w:rsid w:val="00AF38DF"/>
    <w:rsid w:val="00AF5C81"/>
    <w:rsid w:val="00AF7002"/>
    <w:rsid w:val="00B01F5B"/>
    <w:rsid w:val="00B144B6"/>
    <w:rsid w:val="00B24607"/>
    <w:rsid w:val="00B337A1"/>
    <w:rsid w:val="00B4410D"/>
    <w:rsid w:val="00B450A7"/>
    <w:rsid w:val="00B52D11"/>
    <w:rsid w:val="00B775B9"/>
    <w:rsid w:val="00B77827"/>
    <w:rsid w:val="00B81421"/>
    <w:rsid w:val="00B91F67"/>
    <w:rsid w:val="00B922C3"/>
    <w:rsid w:val="00B9745B"/>
    <w:rsid w:val="00BA44FE"/>
    <w:rsid w:val="00BB542D"/>
    <w:rsid w:val="00BE63E7"/>
    <w:rsid w:val="00C02F4F"/>
    <w:rsid w:val="00C0689D"/>
    <w:rsid w:val="00C14639"/>
    <w:rsid w:val="00C1551B"/>
    <w:rsid w:val="00C50709"/>
    <w:rsid w:val="00C55F73"/>
    <w:rsid w:val="00C82806"/>
    <w:rsid w:val="00C856F9"/>
    <w:rsid w:val="00C86BD9"/>
    <w:rsid w:val="00CB2C77"/>
    <w:rsid w:val="00CC22B4"/>
    <w:rsid w:val="00CE158E"/>
    <w:rsid w:val="00CE3A76"/>
    <w:rsid w:val="00D071DE"/>
    <w:rsid w:val="00D23C65"/>
    <w:rsid w:val="00D23EBF"/>
    <w:rsid w:val="00D25F58"/>
    <w:rsid w:val="00D304A4"/>
    <w:rsid w:val="00D6415B"/>
    <w:rsid w:val="00D65F53"/>
    <w:rsid w:val="00D726D2"/>
    <w:rsid w:val="00DA1743"/>
    <w:rsid w:val="00DA32AB"/>
    <w:rsid w:val="00DA7CF9"/>
    <w:rsid w:val="00DC03FA"/>
    <w:rsid w:val="00DE23B5"/>
    <w:rsid w:val="00DE3310"/>
    <w:rsid w:val="00DE4D2E"/>
    <w:rsid w:val="00E02CDC"/>
    <w:rsid w:val="00E16529"/>
    <w:rsid w:val="00E5510A"/>
    <w:rsid w:val="00EA1584"/>
    <w:rsid w:val="00EB2F1C"/>
    <w:rsid w:val="00EC5A00"/>
    <w:rsid w:val="00EF0E99"/>
    <w:rsid w:val="00EF4ABE"/>
    <w:rsid w:val="00F04737"/>
    <w:rsid w:val="00F0689E"/>
    <w:rsid w:val="00F06FD6"/>
    <w:rsid w:val="00F124B7"/>
    <w:rsid w:val="00F13BAC"/>
    <w:rsid w:val="00F325FC"/>
    <w:rsid w:val="00F35C66"/>
    <w:rsid w:val="00F508D6"/>
    <w:rsid w:val="00F93AB7"/>
    <w:rsid w:val="00FB46DA"/>
    <w:rsid w:val="00FB7542"/>
    <w:rsid w:val="00FC5651"/>
    <w:rsid w:val="00FD1F84"/>
    <w:rsid w:val="00FE07F4"/>
    <w:rsid w:val="00FE2083"/>
    <w:rsid w:val="00FF13F3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2C17"/>
  <w15:chartTrackingRefBased/>
  <w15:docId w15:val="{A1F118DE-A7E7-4B7D-8FF4-A9B6C7CA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220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">
    <w:name w:val="Нет списка1"/>
    <w:next w:val="a2"/>
    <w:semiHidden/>
    <w:rsid w:val="00793B88"/>
  </w:style>
  <w:style w:type="paragraph" w:styleId="a4">
    <w:name w:val="header"/>
    <w:basedOn w:val="a"/>
    <w:link w:val="a5"/>
    <w:rsid w:val="00793B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93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 Знак Знак Знак1"/>
    <w:basedOn w:val="a"/>
    <w:rsid w:val="00793B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basedOn w:val="a"/>
    <w:semiHidden/>
    <w:rsid w:val="00793B8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Strong"/>
    <w:qFormat/>
    <w:rsid w:val="00793B88"/>
    <w:rPr>
      <w:rFonts w:cs="Times New Roman"/>
      <w:b/>
      <w:bCs/>
    </w:rPr>
  </w:style>
  <w:style w:type="paragraph" w:styleId="a8">
    <w:name w:val="Body Text"/>
    <w:basedOn w:val="a"/>
    <w:link w:val="a9"/>
    <w:rsid w:val="00793B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Знак"/>
    <w:basedOn w:val="a0"/>
    <w:link w:val="a8"/>
    <w:rsid w:val="00793B8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1">
    <w:name w:val="Абзац списка1"/>
    <w:basedOn w:val="a"/>
    <w:rsid w:val="00793B8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table" w:styleId="aa">
    <w:name w:val="Table Grid"/>
    <w:basedOn w:val="a1"/>
    <w:rsid w:val="00793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793B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93B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a0"/>
    <w:locked/>
    <w:rsid w:val="00793B88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9032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B5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B542D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520F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520F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520F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520F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520FA"/>
    <w:rPr>
      <w:b/>
      <w:bCs/>
      <w:sz w:val="20"/>
      <w:szCs w:val="20"/>
    </w:rPr>
  </w:style>
  <w:style w:type="paragraph" w:customStyle="1" w:styleId="af3">
    <w:name w:val="Знак Знак Знак Знак"/>
    <w:basedOn w:val="a"/>
    <w:rsid w:val="006A41D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a"/>
    <w:rsid w:val="00784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A7CFC-AAD5-4E4C-8FF0-C7C73E654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21</Pages>
  <Words>5344</Words>
  <Characters>30466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Пєхова Людмила Миколаївна</dc:creator>
  <cp:keywords/>
  <dc:description/>
  <cp:lastModifiedBy>Пєхова Людмила Миколаївна</cp:lastModifiedBy>
  <cp:revision>34</cp:revision>
  <cp:lastPrinted>2022-08-22T10:42:00Z</cp:lastPrinted>
  <dcterms:created xsi:type="dcterms:W3CDTF">2022-08-04T11:48:00Z</dcterms:created>
  <dcterms:modified xsi:type="dcterms:W3CDTF">2022-08-22T10:43:00Z</dcterms:modified>
</cp:coreProperties>
</file>