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9C" w:rsidRPr="00D55180" w:rsidRDefault="0025759C" w:rsidP="0025759C">
      <w:pPr>
        <w:ind w:left="2124" w:right="850" w:firstLine="708"/>
        <w:jc w:val="both"/>
        <w:rPr>
          <w:b/>
          <w:sz w:val="28"/>
          <w:szCs w:val="28"/>
          <w:lang w:val="uk-UA"/>
        </w:rPr>
      </w:pPr>
      <w:r>
        <w:br w:type="page"/>
      </w:r>
      <w:r w:rsidRPr="00D55180">
        <w:rPr>
          <w:b/>
          <w:sz w:val="28"/>
          <w:szCs w:val="28"/>
          <w:lang w:val="uk-UA"/>
        </w:rPr>
        <w:lastRenderedPageBreak/>
        <w:t>ПОРІВНЯЛЬНА ТАБЛИЦЯ</w:t>
      </w:r>
    </w:p>
    <w:p w:rsidR="0025759C" w:rsidRPr="0025759C" w:rsidRDefault="0025759C" w:rsidP="0025759C">
      <w:pPr>
        <w:tabs>
          <w:tab w:val="left" w:pos="1560"/>
        </w:tabs>
        <w:ind w:right="113"/>
        <w:jc w:val="both"/>
        <w:rPr>
          <w:bCs/>
          <w:sz w:val="28"/>
          <w:szCs w:val="28"/>
          <w:lang w:val="uk-UA"/>
        </w:rPr>
      </w:pPr>
      <w:r w:rsidRPr="00A82575">
        <w:rPr>
          <w:sz w:val="28"/>
          <w:szCs w:val="28"/>
          <w:lang w:val="uk-UA"/>
        </w:rPr>
        <w:t xml:space="preserve">до </w:t>
      </w:r>
      <w:proofErr w:type="spellStart"/>
      <w:r w:rsidRPr="00A82575">
        <w:rPr>
          <w:sz w:val="28"/>
          <w:szCs w:val="28"/>
          <w:lang w:val="uk-UA"/>
        </w:rPr>
        <w:t>проєкту</w:t>
      </w:r>
      <w:proofErr w:type="spellEnd"/>
      <w:r w:rsidRPr="00A82575">
        <w:rPr>
          <w:sz w:val="28"/>
          <w:szCs w:val="28"/>
          <w:lang w:val="uk-UA"/>
        </w:rPr>
        <w:t xml:space="preserve"> рішення Сумської міської ради</w:t>
      </w:r>
      <w:r>
        <w:rPr>
          <w:b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 xml:space="preserve">Про внесення змін до Статуту </w:t>
      </w:r>
      <w:r>
        <w:rPr>
          <w:rFonts w:cs="Arial"/>
          <w:color w:val="000000"/>
          <w:sz w:val="28"/>
          <w:szCs w:val="28"/>
          <w:lang w:val="uk-UA"/>
        </w:rPr>
        <w:t>Сумської початкової школи</w:t>
      </w:r>
      <w:r w:rsidRPr="000859DB">
        <w:rPr>
          <w:rFonts w:cs="Arial"/>
          <w:color w:val="000000"/>
          <w:sz w:val="28"/>
          <w:szCs w:val="28"/>
          <w:lang w:val="uk-UA"/>
        </w:rPr>
        <w:t xml:space="preserve"> № 30 «Унікум» </w:t>
      </w:r>
      <w:r w:rsidRPr="000859DB">
        <w:rPr>
          <w:color w:val="000000"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>»</w:t>
      </w:r>
      <w:bookmarkStart w:id="0" w:name="_GoBack"/>
      <w:bookmarkEnd w:id="0"/>
    </w:p>
    <w:tbl>
      <w:tblPr>
        <w:tblStyle w:val="aa"/>
        <w:tblpPr w:leftFromText="180" w:rightFromText="180" w:vertAnchor="page" w:horzAnchor="margin" w:tblpY="2342"/>
        <w:tblW w:w="9781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4E5ACE" w:rsidRPr="0025759C" w:rsidTr="0025759C">
        <w:trPr>
          <w:trHeight w:val="841"/>
        </w:trPr>
        <w:tc>
          <w:tcPr>
            <w:tcW w:w="4819" w:type="dxa"/>
            <w:vAlign w:val="center"/>
          </w:tcPr>
          <w:p w:rsidR="004E5ACE" w:rsidRPr="00ED044A" w:rsidRDefault="004E5ACE" w:rsidP="0025759C">
            <w:pPr>
              <w:jc w:val="both"/>
              <w:rPr>
                <w:lang w:val="uk-UA"/>
              </w:rPr>
            </w:pPr>
            <w:r w:rsidRPr="00967608">
              <w:rPr>
                <w:b/>
                <w:color w:val="000000" w:themeColor="text1"/>
                <w:sz w:val="28"/>
                <w:lang w:val="uk-UA"/>
              </w:rPr>
              <w:t>Рішення</w:t>
            </w:r>
            <w:r w:rsidRPr="0096760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67608">
              <w:rPr>
                <w:b/>
                <w:bCs/>
                <w:sz w:val="28"/>
                <w:szCs w:val="28"/>
                <w:lang w:val="uk-UA"/>
              </w:rPr>
              <w:t>Сумської міської ради від 29 вересня 2021 року № 1613 – МР «Про зміну типу, найменування Комунальної установи Сумська спеціалізована школа І ступеня № 30 «Унікум» Сумської міської ради та затвердження Статуту у новій редакції»</w:t>
            </w:r>
          </w:p>
        </w:tc>
        <w:tc>
          <w:tcPr>
            <w:tcW w:w="4962" w:type="dxa"/>
            <w:vAlign w:val="center"/>
          </w:tcPr>
          <w:p w:rsidR="004E5ACE" w:rsidRPr="004533D6" w:rsidRDefault="004E5ACE" w:rsidP="0025759C">
            <w:pPr>
              <w:tabs>
                <w:tab w:val="left" w:pos="1560"/>
              </w:tabs>
              <w:ind w:right="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967608">
              <w:rPr>
                <w:b/>
                <w:sz w:val="28"/>
                <w:szCs w:val="28"/>
                <w:lang w:val="uk-UA"/>
              </w:rPr>
              <w:t>Проєкт</w:t>
            </w:r>
            <w:proofErr w:type="spellEnd"/>
            <w:r w:rsidRPr="00967608">
              <w:rPr>
                <w:b/>
                <w:sz w:val="28"/>
                <w:szCs w:val="28"/>
                <w:lang w:val="uk-UA"/>
              </w:rPr>
              <w:t xml:space="preserve"> рішення Сумської міської ради </w:t>
            </w:r>
            <w:r w:rsidRPr="004533D6">
              <w:rPr>
                <w:b/>
                <w:sz w:val="28"/>
                <w:szCs w:val="28"/>
                <w:lang w:val="uk-UA"/>
              </w:rPr>
              <w:t>«</w:t>
            </w:r>
            <w:r w:rsidRPr="004533D6"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Статуту </w:t>
            </w:r>
            <w:r w:rsidRPr="004533D6">
              <w:rPr>
                <w:rFonts w:cs="Arial"/>
                <w:b/>
                <w:color w:val="000000"/>
                <w:sz w:val="28"/>
                <w:szCs w:val="28"/>
                <w:lang w:val="uk-UA"/>
              </w:rPr>
              <w:t xml:space="preserve">Сумської початкової школи № 30 «Унікум» </w:t>
            </w:r>
            <w:r w:rsidRPr="004533D6">
              <w:rPr>
                <w:b/>
                <w:color w:val="000000"/>
                <w:sz w:val="28"/>
                <w:szCs w:val="28"/>
                <w:lang w:val="uk-UA"/>
              </w:rPr>
              <w:t>Сумської міської ради</w:t>
            </w:r>
            <w:r w:rsidRPr="004533D6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4E5ACE" w:rsidRPr="00967608" w:rsidRDefault="004E5ACE" w:rsidP="0025759C">
            <w:pPr>
              <w:jc w:val="both"/>
              <w:rPr>
                <w:lang w:val="uk-UA"/>
              </w:rPr>
            </w:pPr>
          </w:p>
        </w:tc>
      </w:tr>
      <w:tr w:rsidR="004E5ACE" w:rsidTr="0025759C">
        <w:trPr>
          <w:trHeight w:val="1004"/>
        </w:trPr>
        <w:tc>
          <w:tcPr>
            <w:tcW w:w="4819" w:type="dxa"/>
          </w:tcPr>
          <w:p w:rsidR="004E5ACE" w:rsidRDefault="004E5ACE" w:rsidP="0025759C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2858B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Пункт 2.26 розділу 2 додатку до рішення </w:t>
            </w:r>
          </w:p>
          <w:p w:rsidR="004E5ACE" w:rsidRPr="00000E29" w:rsidRDefault="004E5ACE" w:rsidP="002575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2.26. </w:t>
            </w:r>
            <w:r w:rsidRPr="00B72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Здобувачі початкової освіти, які протягом одного року навчання не засвоїли програмний матеріал, за поданням педагогічної ради та згодою батьків (осіб, які їх замінюють) направляються для обстеження фахівцями відповідного </w:t>
            </w:r>
            <w:proofErr w:type="spellStart"/>
            <w:r w:rsidRPr="00B72D67">
              <w:rPr>
                <w:rFonts w:ascii="Times New Roman" w:eastAsia="Times New Roman" w:hAnsi="Times New Roman" w:cs="Times New Roman"/>
                <w:sz w:val="28"/>
                <w:szCs w:val="28"/>
              </w:rPr>
              <w:t>інклюзивно</w:t>
            </w:r>
            <w:proofErr w:type="spellEnd"/>
            <w:r w:rsidRPr="00B72D67">
              <w:rPr>
                <w:rFonts w:ascii="Times New Roman" w:eastAsia="Times New Roman" w:hAnsi="Times New Roman" w:cs="Times New Roman"/>
                <w:sz w:val="28"/>
                <w:szCs w:val="28"/>
              </w:rPr>
              <w:t>-ресурсного центру.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осіб, які їх замінюють.</w:t>
            </w:r>
          </w:p>
          <w:p w:rsidR="004E5ACE" w:rsidRPr="002858B3" w:rsidRDefault="004E5ACE" w:rsidP="0025759C">
            <w:pPr>
              <w:rPr>
                <w:lang w:val="uk-UA" w:eastAsia="en-US"/>
              </w:rPr>
            </w:pPr>
          </w:p>
        </w:tc>
        <w:tc>
          <w:tcPr>
            <w:tcW w:w="4962" w:type="dxa"/>
          </w:tcPr>
          <w:p w:rsidR="004E5ACE" w:rsidRDefault="004E5ACE" w:rsidP="0025759C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2858B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Пункт 2.26 розділу 2 додатку до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</w:t>
            </w:r>
            <w:r w:rsidRPr="002858B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рішення </w:t>
            </w:r>
          </w:p>
          <w:p w:rsidR="004E5ACE" w:rsidRPr="002858B3" w:rsidRDefault="004E5ACE" w:rsidP="002575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858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2.26. Переведення здобувачів початкової освіти на наступний рік навчання здійснюється відповідно до норм чинного законодавства України.</w:t>
            </w:r>
          </w:p>
          <w:p w:rsidR="004E5ACE" w:rsidRPr="002858B3" w:rsidRDefault="004E5ACE" w:rsidP="0025759C">
            <w:pPr>
              <w:rPr>
                <w:lang w:val="uk-UA" w:eastAsia="en-US"/>
              </w:rPr>
            </w:pPr>
          </w:p>
          <w:p w:rsidR="004E5ACE" w:rsidRPr="00A82575" w:rsidRDefault="004E5ACE" w:rsidP="0025759C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4E5ACE" w:rsidTr="0025759C">
        <w:trPr>
          <w:trHeight w:val="1380"/>
        </w:trPr>
        <w:tc>
          <w:tcPr>
            <w:tcW w:w="4819" w:type="dxa"/>
          </w:tcPr>
          <w:p w:rsidR="004E5ACE" w:rsidRDefault="004E5ACE" w:rsidP="0025759C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Пункт 2.27</w:t>
            </w:r>
            <w:r w:rsidRPr="002858B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розділу 2 додатку до рішення </w:t>
            </w:r>
          </w:p>
          <w:p w:rsidR="004E5ACE" w:rsidRPr="00000E29" w:rsidRDefault="004E5ACE" w:rsidP="0025759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E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000E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0E29">
              <w:rPr>
                <w:rFonts w:ascii="Times New Roman" w:eastAsia="Times New Roman" w:hAnsi="Times New Roman" w:cs="Times New Roman"/>
                <w:sz w:val="28"/>
                <w:szCs w:val="28"/>
              </w:rPr>
              <w:t>Здобувачі початкової освіти, які через поважні причини (хвороба, інші обставини) за результатами річного оцінювання не засвоїли скориговану до індивідуальних здібностей навчальну програму, можуть бути, як виняток, залишені для повторного навчання у тому самому класі за рішенням педагогічної ради та за згодою батьків (осіб, які їх замінюють).</w:t>
            </w:r>
          </w:p>
          <w:p w:rsidR="004E5ACE" w:rsidRDefault="004E5ACE" w:rsidP="0025759C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4E5ACE" w:rsidRDefault="004E5ACE" w:rsidP="0025759C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Пункт 2.27</w:t>
            </w:r>
            <w:r w:rsidRPr="002858B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розділу 2 додатку до рішення </w:t>
            </w:r>
          </w:p>
          <w:p w:rsidR="004E5ACE" w:rsidRPr="00967608" w:rsidRDefault="004E5ACE" w:rsidP="002575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967608">
              <w:rPr>
                <w:b/>
                <w:bCs/>
                <w:i/>
                <w:sz w:val="28"/>
                <w:szCs w:val="28"/>
                <w:lang w:val="uk-UA"/>
              </w:rPr>
              <w:t>Виключено</w:t>
            </w:r>
          </w:p>
        </w:tc>
      </w:tr>
      <w:tr w:rsidR="004E5ACE" w:rsidTr="0025759C">
        <w:trPr>
          <w:trHeight w:val="583"/>
        </w:trPr>
        <w:tc>
          <w:tcPr>
            <w:tcW w:w="4819" w:type="dxa"/>
          </w:tcPr>
          <w:p w:rsidR="004E5ACE" w:rsidRPr="00967608" w:rsidRDefault="004E5ACE" w:rsidP="0025759C">
            <w:pPr>
              <w:tabs>
                <w:tab w:val="left" w:pos="567"/>
              </w:tabs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967608">
              <w:rPr>
                <w:bCs/>
                <w:sz w:val="28"/>
                <w:szCs w:val="28"/>
                <w:lang w:val="uk-UA"/>
              </w:rPr>
              <w:t xml:space="preserve">Пункти </w:t>
            </w:r>
            <w:r w:rsidRPr="00967608">
              <w:rPr>
                <w:b/>
                <w:bCs/>
                <w:sz w:val="28"/>
                <w:szCs w:val="28"/>
                <w:lang w:val="uk-UA"/>
              </w:rPr>
              <w:t>2.27.-2.33.</w:t>
            </w:r>
            <w:r w:rsidRPr="00967608">
              <w:rPr>
                <w:bCs/>
                <w:sz w:val="28"/>
                <w:szCs w:val="28"/>
                <w:lang w:val="uk-UA"/>
              </w:rPr>
              <w:t xml:space="preserve"> розділу  2 додатку до рішення</w:t>
            </w:r>
          </w:p>
        </w:tc>
        <w:tc>
          <w:tcPr>
            <w:tcW w:w="4962" w:type="dxa"/>
          </w:tcPr>
          <w:p w:rsidR="004E5ACE" w:rsidRPr="00967608" w:rsidRDefault="004E5ACE" w:rsidP="0025759C">
            <w:pPr>
              <w:tabs>
                <w:tab w:val="left" w:pos="567"/>
              </w:tabs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967608">
              <w:rPr>
                <w:bCs/>
                <w:sz w:val="28"/>
                <w:szCs w:val="28"/>
                <w:lang w:val="uk-UA"/>
              </w:rPr>
              <w:t xml:space="preserve">Пункти </w:t>
            </w:r>
            <w:r w:rsidRPr="00967608">
              <w:rPr>
                <w:b/>
                <w:bCs/>
                <w:sz w:val="28"/>
                <w:szCs w:val="28"/>
                <w:lang w:val="uk-UA"/>
              </w:rPr>
              <w:t>2.27.-2.32.</w:t>
            </w:r>
            <w:r w:rsidRPr="00967608">
              <w:rPr>
                <w:bCs/>
                <w:sz w:val="28"/>
                <w:szCs w:val="28"/>
                <w:lang w:val="uk-UA"/>
              </w:rPr>
              <w:t xml:space="preserve"> розділу  2 додатку до </w:t>
            </w:r>
            <w:proofErr w:type="spellStart"/>
            <w:r w:rsidRPr="00967608">
              <w:rPr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967608">
              <w:rPr>
                <w:bCs/>
                <w:sz w:val="28"/>
                <w:szCs w:val="28"/>
                <w:lang w:val="uk-UA"/>
              </w:rPr>
              <w:t xml:space="preserve"> рішення</w:t>
            </w:r>
          </w:p>
        </w:tc>
      </w:tr>
      <w:tr w:rsidR="004E5ACE" w:rsidTr="0025759C">
        <w:trPr>
          <w:trHeight w:val="876"/>
        </w:trPr>
        <w:tc>
          <w:tcPr>
            <w:tcW w:w="4819" w:type="dxa"/>
          </w:tcPr>
          <w:p w:rsidR="004E5ACE" w:rsidRPr="00967608" w:rsidRDefault="004E5ACE" w:rsidP="0025759C">
            <w:pPr>
              <w:tabs>
                <w:tab w:val="left" w:pos="567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67608">
              <w:rPr>
                <w:b/>
                <w:bCs/>
                <w:sz w:val="28"/>
                <w:szCs w:val="28"/>
                <w:lang w:val="uk-UA"/>
              </w:rPr>
              <w:lastRenderedPageBreak/>
              <w:t>Абзац 3 пункту 4.2. розділу 4 додатку до рішення</w:t>
            </w:r>
          </w:p>
          <w:p w:rsidR="004E5ACE" w:rsidRPr="00967608" w:rsidRDefault="004E5ACE" w:rsidP="0025759C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lang w:val="uk-UA"/>
              </w:rPr>
            </w:pPr>
            <w:r w:rsidRPr="00967608">
              <w:rPr>
                <w:sz w:val="28"/>
                <w:szCs w:val="28"/>
                <w:lang w:val="uk-UA"/>
              </w:rPr>
              <w:t>- розриває строковий трудовий договір (контракт) з керівником закладу освіти з підстав та у порядку, визначених законодавством та Статутом закладу освіти;</w:t>
            </w:r>
          </w:p>
          <w:p w:rsidR="004E5ACE" w:rsidRPr="00AC0C39" w:rsidRDefault="004E5ACE" w:rsidP="0025759C">
            <w:pPr>
              <w:tabs>
                <w:tab w:val="left" w:pos="567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4E5ACE" w:rsidRPr="00967608" w:rsidRDefault="004E5ACE" w:rsidP="002575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967608">
              <w:rPr>
                <w:b/>
                <w:bCs/>
                <w:sz w:val="28"/>
                <w:szCs w:val="28"/>
                <w:lang w:val="uk-UA"/>
              </w:rPr>
              <w:t>Абзац 3 пункту 4.2. розділу 4 додатку до рішення</w:t>
            </w:r>
          </w:p>
          <w:p w:rsidR="004E5ACE" w:rsidRPr="00967608" w:rsidRDefault="004E5ACE" w:rsidP="0025759C">
            <w:pPr>
              <w:shd w:val="clear" w:color="auto" w:fill="FFFFFF"/>
              <w:ind w:firstLine="45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67608">
              <w:rPr>
                <w:sz w:val="28"/>
                <w:szCs w:val="28"/>
                <w:lang w:val="uk-UA"/>
              </w:rPr>
              <w:t xml:space="preserve">- </w:t>
            </w:r>
            <w:r w:rsidRPr="00967608">
              <w:rPr>
                <w:b/>
                <w:i/>
                <w:sz w:val="28"/>
                <w:szCs w:val="28"/>
                <w:lang w:val="uk-UA"/>
              </w:rPr>
              <w:t>припиняє дію трудового договору (контракту) з керівником комунального закладу загальної середньої освіти у зв’язку із закінченням строку його дії або його дострокове розірвання здійснюється керівником уповноваженого органу з підстав та у порядку, визначених законодавством про працю;</w:t>
            </w:r>
          </w:p>
          <w:p w:rsidR="004E5ACE" w:rsidRDefault="004E5ACE" w:rsidP="0025759C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E5ACE" w:rsidRPr="00890C4F" w:rsidRDefault="004E5ACE" w:rsidP="002575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  <w:lang w:val="uk-UA"/>
              </w:rPr>
            </w:pPr>
          </w:p>
        </w:tc>
      </w:tr>
      <w:tr w:rsidR="004E5ACE" w:rsidTr="0025759C">
        <w:tc>
          <w:tcPr>
            <w:tcW w:w="4819" w:type="dxa"/>
          </w:tcPr>
          <w:p w:rsidR="004E5ACE" w:rsidRDefault="004E5ACE" w:rsidP="0025759C">
            <w:pPr>
              <w:rPr>
                <w:b/>
                <w:sz w:val="28"/>
                <w:szCs w:val="28"/>
                <w:lang w:val="uk-UA"/>
              </w:rPr>
            </w:pPr>
            <w:r w:rsidRPr="00967608">
              <w:rPr>
                <w:b/>
                <w:sz w:val="28"/>
                <w:szCs w:val="28"/>
                <w:lang w:val="uk-UA"/>
              </w:rPr>
              <w:t>Пункт 4.6. розділу 4 додатку до рішення</w:t>
            </w:r>
          </w:p>
          <w:p w:rsidR="004E5ACE" w:rsidRPr="00967608" w:rsidRDefault="004E5ACE" w:rsidP="0025759C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967608">
              <w:rPr>
                <w:sz w:val="28"/>
                <w:szCs w:val="28"/>
                <w:lang w:val="uk-UA"/>
              </w:rPr>
              <w:t xml:space="preserve">4.6.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Педагогічна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рада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утворюється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наявності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трьох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педагогічних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Усі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педагогічні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працівники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зобов’язані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брати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засіданнях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педагогічної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ради. Головою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педагогічної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є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закладу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4E5ACE" w:rsidRPr="00967608" w:rsidRDefault="004E5ACE" w:rsidP="0025759C">
            <w:pPr>
              <w:spacing w:line="235" w:lineRule="auto"/>
              <w:ind w:firstLine="567"/>
              <w:jc w:val="both"/>
              <w:rPr>
                <w:color w:val="000000" w:themeColor="text1"/>
                <w:sz w:val="32"/>
                <w:szCs w:val="28"/>
                <w:shd w:val="clear" w:color="auto" w:fill="FFFFFF"/>
                <w:lang w:val="uk-UA"/>
              </w:rPr>
            </w:pP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Педагогічна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рада є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основним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постійно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діючим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колегіальним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органом управління закладу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загальної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середньої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освіти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  <w:lang w:val="uk-UA"/>
              </w:rPr>
              <w:t>.</w:t>
            </w:r>
          </w:p>
          <w:p w:rsidR="004E5ACE" w:rsidRPr="00967608" w:rsidRDefault="004E5ACE" w:rsidP="0025759C">
            <w:pPr>
              <w:spacing w:line="235" w:lineRule="auto"/>
              <w:ind w:firstLine="567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Основним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колегіальним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органом управління закладу </w:t>
            </w: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вчена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педагогічна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рада, яка </w:t>
            </w: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створюється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випадках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і порядку, </w:t>
            </w: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передбачених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>спеціальними</w:t>
            </w:r>
            <w:proofErr w:type="spellEnd"/>
            <w:r w:rsidRPr="00967608">
              <w:rPr>
                <w:strike/>
                <w:color w:val="000000" w:themeColor="text1"/>
                <w:sz w:val="28"/>
                <w:szCs w:val="28"/>
                <w:shd w:val="clear" w:color="auto" w:fill="FFFFFF"/>
              </w:rPr>
              <w:t xml:space="preserve"> законами.</w:t>
            </w:r>
          </w:p>
          <w:p w:rsidR="004E5ACE" w:rsidRPr="00967608" w:rsidRDefault="004E5ACE" w:rsidP="0025759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4E5ACE" w:rsidRDefault="004E5ACE" w:rsidP="0025759C">
            <w:pPr>
              <w:rPr>
                <w:b/>
                <w:sz w:val="28"/>
                <w:szCs w:val="28"/>
                <w:lang w:val="uk-UA"/>
              </w:rPr>
            </w:pPr>
            <w:r w:rsidRPr="00967608">
              <w:rPr>
                <w:b/>
                <w:sz w:val="28"/>
                <w:szCs w:val="28"/>
                <w:lang w:val="uk-UA"/>
              </w:rPr>
              <w:t>Пункт 4.6. розділу 4 додатку до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967608">
              <w:rPr>
                <w:b/>
                <w:sz w:val="28"/>
                <w:szCs w:val="28"/>
                <w:lang w:val="uk-UA"/>
              </w:rPr>
              <w:t xml:space="preserve"> рішення</w:t>
            </w:r>
          </w:p>
          <w:p w:rsidR="004E5ACE" w:rsidRDefault="004E5ACE" w:rsidP="002575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uk-UA"/>
              </w:rPr>
              <w:t>4.6</w:t>
            </w:r>
            <w:r w:rsidRPr="00967608">
              <w:rPr>
                <w:sz w:val="28"/>
                <w:szCs w:val="28"/>
                <w:lang w:val="uk-UA"/>
              </w:rPr>
              <w:t xml:space="preserve">. </w:t>
            </w:r>
            <w:r w:rsidRPr="00967608">
              <w:rPr>
                <w:color w:val="000000" w:themeColor="text1"/>
                <w:sz w:val="28"/>
                <w:szCs w:val="28"/>
              </w:rPr>
              <w:t xml:space="preserve">Управління закладом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загальної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середньої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здійснюють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>:</w:t>
            </w:r>
            <w:bookmarkStart w:id="1" w:name="n516"/>
            <w:bookmarkEnd w:id="1"/>
          </w:p>
          <w:p w:rsidR="004E5ACE" w:rsidRDefault="004E5ACE" w:rsidP="002575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засновник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засновники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уповноважений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ним (ними) орган;</w:t>
            </w:r>
            <w:bookmarkStart w:id="2" w:name="n517"/>
            <w:bookmarkEnd w:id="2"/>
          </w:p>
          <w:p w:rsidR="004E5ACE" w:rsidRDefault="004E5ACE" w:rsidP="002575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    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керівник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закладу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>;</w:t>
            </w:r>
            <w:bookmarkStart w:id="3" w:name="n518"/>
            <w:bookmarkEnd w:id="3"/>
          </w:p>
          <w:p w:rsidR="004E5ACE" w:rsidRDefault="004E5ACE" w:rsidP="002575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    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педагогічна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рада;</w:t>
            </w:r>
            <w:bookmarkStart w:id="4" w:name="n519"/>
            <w:bookmarkEnd w:id="4"/>
          </w:p>
          <w:p w:rsidR="004E5ACE" w:rsidRPr="00967608" w:rsidRDefault="004E5ACE" w:rsidP="0025759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вищий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колегіальний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орган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громадського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самоврядування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 xml:space="preserve"> закладу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</w:rPr>
              <w:t>.</w:t>
            </w:r>
          </w:p>
          <w:p w:rsidR="004E5ACE" w:rsidRPr="00967608" w:rsidRDefault="004E5ACE" w:rsidP="0025759C">
            <w:pPr>
              <w:spacing w:line="235" w:lineRule="auto"/>
              <w:ind w:firstLine="56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Педагогічна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рада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утворюється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наявності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трьох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педагогічних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працівників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Усі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педагогічні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працівники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зобов’язані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брати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участь у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засіданнях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педагогічної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ради. Головою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педагогічної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є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закладу </w:t>
            </w:r>
            <w:proofErr w:type="spellStart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967608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4E5ACE" w:rsidRPr="00967608" w:rsidRDefault="004E5ACE" w:rsidP="0025759C">
            <w:pPr>
              <w:spacing w:line="235" w:lineRule="auto"/>
              <w:ind w:firstLine="567"/>
              <w:jc w:val="both"/>
              <w:rPr>
                <w:color w:val="000000" w:themeColor="text1"/>
                <w:sz w:val="32"/>
                <w:szCs w:val="28"/>
                <w:shd w:val="clear" w:color="auto" w:fill="FFFFFF"/>
                <w:lang w:val="uk-UA"/>
              </w:rPr>
            </w:pP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Педагогічна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рада є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основним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постійно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діючим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колегіальним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органом управління закладу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загальної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середньої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  <w:proofErr w:type="spellStart"/>
            <w:r w:rsidRPr="00967608">
              <w:rPr>
                <w:color w:val="000000" w:themeColor="text1"/>
                <w:sz w:val="28"/>
                <w:shd w:val="clear" w:color="auto" w:fill="FFFFFF"/>
              </w:rPr>
              <w:t>освіти</w:t>
            </w:r>
            <w:proofErr w:type="spellEnd"/>
            <w:r w:rsidRPr="00967608">
              <w:rPr>
                <w:color w:val="000000" w:themeColor="text1"/>
                <w:sz w:val="28"/>
                <w:shd w:val="clear" w:color="auto" w:fill="FFFFFF"/>
                <w:lang w:val="uk-UA"/>
              </w:rPr>
              <w:t>.</w:t>
            </w:r>
          </w:p>
          <w:p w:rsidR="004E5ACE" w:rsidRPr="00967608" w:rsidRDefault="004E5ACE" w:rsidP="0025759C">
            <w:pPr>
              <w:rPr>
                <w:lang w:val="uk-UA"/>
              </w:rPr>
            </w:pPr>
          </w:p>
        </w:tc>
      </w:tr>
    </w:tbl>
    <w:tbl>
      <w:tblPr>
        <w:tblW w:w="9604" w:type="dxa"/>
        <w:tblInd w:w="2" w:type="dxa"/>
        <w:tblLook w:val="00A0" w:firstRow="1" w:lastRow="0" w:firstColumn="1" w:lastColumn="0" w:noHBand="0" w:noVBand="0"/>
      </w:tblPr>
      <w:tblGrid>
        <w:gridCol w:w="4784"/>
        <w:gridCol w:w="851"/>
        <w:gridCol w:w="3969"/>
      </w:tblGrid>
      <w:tr w:rsidR="00F753C2" w:rsidRPr="00D55180" w:rsidTr="00542C80">
        <w:tc>
          <w:tcPr>
            <w:tcW w:w="4784" w:type="dxa"/>
            <w:vAlign w:val="bottom"/>
          </w:tcPr>
          <w:p w:rsidR="00F753C2" w:rsidRPr="006B6DE7" w:rsidRDefault="003545EF" w:rsidP="00AE022E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F753C2" w:rsidRPr="00D55180">
              <w:rPr>
                <w:rFonts w:eastAsia="Times New Roman"/>
                <w:sz w:val="28"/>
                <w:szCs w:val="28"/>
                <w:lang w:val="uk-UA"/>
              </w:rPr>
              <w:t>ачальник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управління освіти </w:t>
            </w:r>
            <w:r w:rsidR="00EE6581">
              <w:rPr>
                <w:rFonts w:eastAsia="Times New Roman"/>
                <w:sz w:val="28"/>
                <w:szCs w:val="28"/>
                <w:lang w:val="uk-UA"/>
              </w:rPr>
              <w:t xml:space="preserve">і науки </w:t>
            </w:r>
            <w:r w:rsidR="006B6DE7">
              <w:rPr>
                <w:rFonts w:eastAsia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851" w:type="dxa"/>
            <w:vAlign w:val="bottom"/>
          </w:tcPr>
          <w:p w:rsidR="00A1392D" w:rsidRPr="006B6DE7" w:rsidRDefault="005A35C6" w:rsidP="006B6DE7">
            <w:pPr>
              <w:spacing w:after="120"/>
              <w:ind w:left="45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3969" w:type="dxa"/>
            <w:vAlign w:val="bottom"/>
          </w:tcPr>
          <w:p w:rsidR="00542C80" w:rsidRDefault="00542C80" w:rsidP="00542C80">
            <w:pPr>
              <w:spacing w:after="120"/>
              <w:ind w:left="-109" w:firstLine="139"/>
              <w:rPr>
                <w:sz w:val="28"/>
                <w:szCs w:val="28"/>
                <w:lang w:val="uk-UA"/>
              </w:rPr>
            </w:pPr>
          </w:p>
          <w:p w:rsidR="00542C80" w:rsidRDefault="00542C80" w:rsidP="00542C80">
            <w:pPr>
              <w:spacing w:after="120"/>
              <w:ind w:left="-109"/>
              <w:rPr>
                <w:sz w:val="28"/>
                <w:szCs w:val="28"/>
                <w:lang w:val="uk-UA"/>
              </w:rPr>
            </w:pPr>
          </w:p>
          <w:p w:rsidR="00F753C2" w:rsidRPr="00D55180" w:rsidRDefault="004A7510" w:rsidP="00ED044A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ED044A">
              <w:rPr>
                <w:sz w:val="28"/>
                <w:szCs w:val="28"/>
                <w:lang w:val="uk-UA"/>
              </w:rPr>
              <w:t xml:space="preserve">              Неля ВЕРБИЦЬКА</w:t>
            </w:r>
          </w:p>
        </w:tc>
      </w:tr>
    </w:tbl>
    <w:p w:rsidR="00AF628D" w:rsidRDefault="00AF628D" w:rsidP="007368B4"/>
    <w:sectPr w:rsidR="00AF628D" w:rsidSect="003A1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9F" w:rsidRDefault="005B349F" w:rsidP="008E6D70">
      <w:r>
        <w:separator/>
      </w:r>
    </w:p>
  </w:endnote>
  <w:endnote w:type="continuationSeparator" w:id="0">
    <w:p w:rsidR="005B349F" w:rsidRDefault="005B349F" w:rsidP="008E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9F" w:rsidRDefault="005B349F" w:rsidP="008E6D70">
      <w:r>
        <w:separator/>
      </w:r>
    </w:p>
  </w:footnote>
  <w:footnote w:type="continuationSeparator" w:id="0">
    <w:p w:rsidR="005B349F" w:rsidRDefault="005B349F" w:rsidP="008E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18F"/>
    <w:multiLevelType w:val="multilevel"/>
    <w:tmpl w:val="FA3A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7C7C"/>
    <w:multiLevelType w:val="multilevel"/>
    <w:tmpl w:val="11B21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CB729CF"/>
    <w:multiLevelType w:val="hybridMultilevel"/>
    <w:tmpl w:val="8A069A82"/>
    <w:lvl w:ilvl="0" w:tplc="59D837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23DA"/>
    <w:multiLevelType w:val="hybridMultilevel"/>
    <w:tmpl w:val="57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E313D"/>
    <w:multiLevelType w:val="hybridMultilevel"/>
    <w:tmpl w:val="DE7AAC92"/>
    <w:lvl w:ilvl="0" w:tplc="8C5C3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1702"/>
    <w:multiLevelType w:val="hybridMultilevel"/>
    <w:tmpl w:val="E8742C88"/>
    <w:lvl w:ilvl="0" w:tplc="EFFEAC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8D"/>
    <w:rsid w:val="00023B21"/>
    <w:rsid w:val="000636F8"/>
    <w:rsid w:val="000A0242"/>
    <w:rsid w:val="000F4D26"/>
    <w:rsid w:val="001322A8"/>
    <w:rsid w:val="00163BDB"/>
    <w:rsid w:val="001740D6"/>
    <w:rsid w:val="0019012B"/>
    <w:rsid w:val="00191A3E"/>
    <w:rsid w:val="001C767C"/>
    <w:rsid w:val="001F6F2A"/>
    <w:rsid w:val="002047DA"/>
    <w:rsid w:val="002268AC"/>
    <w:rsid w:val="00253BDB"/>
    <w:rsid w:val="002562E7"/>
    <w:rsid w:val="0025759C"/>
    <w:rsid w:val="00280699"/>
    <w:rsid w:val="002858B3"/>
    <w:rsid w:val="00293ACD"/>
    <w:rsid w:val="002E3E73"/>
    <w:rsid w:val="002F56FD"/>
    <w:rsid w:val="00344FCA"/>
    <w:rsid w:val="003545EF"/>
    <w:rsid w:val="00357220"/>
    <w:rsid w:val="003600ED"/>
    <w:rsid w:val="00360493"/>
    <w:rsid w:val="003A199F"/>
    <w:rsid w:val="003E2B28"/>
    <w:rsid w:val="003F4F43"/>
    <w:rsid w:val="0041405F"/>
    <w:rsid w:val="004533D6"/>
    <w:rsid w:val="00470D0D"/>
    <w:rsid w:val="00487723"/>
    <w:rsid w:val="00487736"/>
    <w:rsid w:val="00494733"/>
    <w:rsid w:val="004A7510"/>
    <w:rsid w:val="004B386A"/>
    <w:rsid w:val="004E5ACE"/>
    <w:rsid w:val="00501744"/>
    <w:rsid w:val="00541E6E"/>
    <w:rsid w:val="00542C80"/>
    <w:rsid w:val="00553F5B"/>
    <w:rsid w:val="0057142E"/>
    <w:rsid w:val="005A0BC8"/>
    <w:rsid w:val="005A35C6"/>
    <w:rsid w:val="005A608B"/>
    <w:rsid w:val="005B349F"/>
    <w:rsid w:val="005F4592"/>
    <w:rsid w:val="0063597A"/>
    <w:rsid w:val="006426A2"/>
    <w:rsid w:val="00653FA0"/>
    <w:rsid w:val="00682A47"/>
    <w:rsid w:val="00691477"/>
    <w:rsid w:val="006A3D0D"/>
    <w:rsid w:val="006A6F62"/>
    <w:rsid w:val="006B6DE7"/>
    <w:rsid w:val="006C2A06"/>
    <w:rsid w:val="006C7071"/>
    <w:rsid w:val="006E4454"/>
    <w:rsid w:val="0070347E"/>
    <w:rsid w:val="00712F43"/>
    <w:rsid w:val="007229A8"/>
    <w:rsid w:val="0073624C"/>
    <w:rsid w:val="007368B4"/>
    <w:rsid w:val="007462AC"/>
    <w:rsid w:val="00762EFD"/>
    <w:rsid w:val="007663D1"/>
    <w:rsid w:val="0079678A"/>
    <w:rsid w:val="00812742"/>
    <w:rsid w:val="008231A2"/>
    <w:rsid w:val="00845FAE"/>
    <w:rsid w:val="00890207"/>
    <w:rsid w:val="00890C4F"/>
    <w:rsid w:val="008C08F6"/>
    <w:rsid w:val="008E6D70"/>
    <w:rsid w:val="0091791C"/>
    <w:rsid w:val="00935067"/>
    <w:rsid w:val="0093746F"/>
    <w:rsid w:val="00942979"/>
    <w:rsid w:val="0094568E"/>
    <w:rsid w:val="00975A1F"/>
    <w:rsid w:val="00991B30"/>
    <w:rsid w:val="009A07DB"/>
    <w:rsid w:val="009B4264"/>
    <w:rsid w:val="009E7272"/>
    <w:rsid w:val="00A07F00"/>
    <w:rsid w:val="00A1392D"/>
    <w:rsid w:val="00A547B6"/>
    <w:rsid w:val="00A82575"/>
    <w:rsid w:val="00AC0C39"/>
    <w:rsid w:val="00AC71DB"/>
    <w:rsid w:val="00AE022E"/>
    <w:rsid w:val="00AE2811"/>
    <w:rsid w:val="00AF628D"/>
    <w:rsid w:val="00B125FF"/>
    <w:rsid w:val="00B247F0"/>
    <w:rsid w:val="00B51F1A"/>
    <w:rsid w:val="00BB459C"/>
    <w:rsid w:val="00BD40B8"/>
    <w:rsid w:val="00C07303"/>
    <w:rsid w:val="00C26BF5"/>
    <w:rsid w:val="00C32220"/>
    <w:rsid w:val="00C74148"/>
    <w:rsid w:val="00C75041"/>
    <w:rsid w:val="00CB2552"/>
    <w:rsid w:val="00CE256F"/>
    <w:rsid w:val="00CE4CE4"/>
    <w:rsid w:val="00D206F9"/>
    <w:rsid w:val="00D40014"/>
    <w:rsid w:val="00DC167F"/>
    <w:rsid w:val="00DC51F0"/>
    <w:rsid w:val="00DD25BD"/>
    <w:rsid w:val="00DD7292"/>
    <w:rsid w:val="00E100A4"/>
    <w:rsid w:val="00E22FC3"/>
    <w:rsid w:val="00E3012B"/>
    <w:rsid w:val="00E32867"/>
    <w:rsid w:val="00E409BA"/>
    <w:rsid w:val="00E4591E"/>
    <w:rsid w:val="00E558EA"/>
    <w:rsid w:val="00EA2E51"/>
    <w:rsid w:val="00EA493A"/>
    <w:rsid w:val="00ED044A"/>
    <w:rsid w:val="00EE06F6"/>
    <w:rsid w:val="00EE6581"/>
    <w:rsid w:val="00F431FF"/>
    <w:rsid w:val="00F43F30"/>
    <w:rsid w:val="00F670F5"/>
    <w:rsid w:val="00F753C2"/>
    <w:rsid w:val="00FB448A"/>
    <w:rsid w:val="00FB7267"/>
    <w:rsid w:val="00FB7C34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029"/>
  <w15:docId w15:val="{F30F111A-8376-40D6-B03C-3075F59C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EA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94568E"/>
    <w:rPr>
      <w:i/>
      <w:iCs/>
    </w:rPr>
  </w:style>
  <w:style w:type="paragraph" w:customStyle="1" w:styleId="Default">
    <w:name w:val="Default"/>
    <w:rsid w:val="00D2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8E6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E6D7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E6D7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F56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бычный1"/>
    <w:rsid w:val="002858B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table" w:styleId="aa">
    <w:name w:val="Table Grid"/>
    <w:basedOn w:val="a1"/>
    <w:uiPriority w:val="39"/>
    <w:rsid w:val="00ED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044A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4E5A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5A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5A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5A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3875B-FA01-4C2D-8137-41D80DE5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Стеценко Світлана Миколаївна</cp:lastModifiedBy>
  <cp:revision>7</cp:revision>
  <cp:lastPrinted>2021-10-05T07:22:00Z</cp:lastPrinted>
  <dcterms:created xsi:type="dcterms:W3CDTF">2022-07-28T05:43:00Z</dcterms:created>
  <dcterms:modified xsi:type="dcterms:W3CDTF">2022-08-26T07:35:00Z</dcterms:modified>
</cp:coreProperties>
</file>