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E568D7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3B0CFA">
              <w:rPr>
                <w:sz w:val="28"/>
                <w:szCs w:val="28"/>
              </w:rPr>
              <w:t xml:space="preserve">у </w:t>
            </w:r>
            <w:proofErr w:type="spellStart"/>
            <w:r w:rsidR="003B0CFA">
              <w:rPr>
                <w:sz w:val="28"/>
                <w:szCs w:val="28"/>
              </w:rPr>
              <w:t>Обравіту</w:t>
            </w:r>
            <w:proofErr w:type="spellEnd"/>
            <w:r w:rsidR="003B0CFA">
              <w:rPr>
                <w:sz w:val="28"/>
                <w:szCs w:val="28"/>
              </w:rPr>
              <w:t xml:space="preserve"> Олексію Олександровичу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</w:t>
            </w:r>
            <w:r w:rsidR="00E568D7">
              <w:rPr>
                <w:sz w:val="28"/>
                <w:szCs w:val="28"/>
              </w:rPr>
              <w:t>остинського</w:t>
            </w:r>
            <w:proofErr w:type="spellEnd"/>
            <w:r w:rsidR="00E568D7">
              <w:rPr>
                <w:sz w:val="28"/>
                <w:szCs w:val="28"/>
              </w:rPr>
              <w:t xml:space="preserve"> округу</w:t>
            </w:r>
            <w:r w:rsidR="00D37103" w:rsidRPr="00692199">
              <w:rPr>
                <w:sz w:val="28"/>
                <w:szCs w:val="28"/>
              </w:rPr>
              <w:t>,</w:t>
            </w:r>
            <w:r w:rsidR="005C4681">
              <w:rPr>
                <w:sz w:val="28"/>
                <w:szCs w:val="28"/>
              </w:rPr>
              <w:t xml:space="preserve"> </w:t>
            </w:r>
            <w:r w:rsidR="00E568D7">
              <w:rPr>
                <w:sz w:val="28"/>
                <w:szCs w:val="28"/>
              </w:rPr>
              <w:t>с. Ве</w:t>
            </w:r>
            <w:r w:rsidR="003B0CFA">
              <w:rPr>
                <w:sz w:val="28"/>
                <w:szCs w:val="28"/>
              </w:rPr>
              <w:t xml:space="preserve">лика </w:t>
            </w:r>
            <w:proofErr w:type="spellStart"/>
            <w:r w:rsidR="003B0CFA">
              <w:rPr>
                <w:sz w:val="28"/>
                <w:szCs w:val="28"/>
              </w:rPr>
              <w:t>Черн</w:t>
            </w:r>
            <w:r w:rsidR="005C4681">
              <w:rPr>
                <w:sz w:val="28"/>
                <w:szCs w:val="28"/>
              </w:rPr>
              <w:t>еччина</w:t>
            </w:r>
            <w:proofErr w:type="spellEnd"/>
            <w:r w:rsidR="005C4681">
              <w:rPr>
                <w:sz w:val="28"/>
                <w:szCs w:val="28"/>
              </w:rPr>
              <w:t xml:space="preserve">, поблизу </w:t>
            </w:r>
            <w:r w:rsidR="003B0CFA">
              <w:rPr>
                <w:sz w:val="28"/>
                <w:szCs w:val="28"/>
              </w:rPr>
              <w:t>буд. № 27</w:t>
            </w:r>
            <w:r w:rsidR="00E568D7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3B0CFA">
              <w:rPr>
                <w:sz w:val="28"/>
                <w:szCs w:val="28"/>
              </w:rPr>
              <w:t xml:space="preserve">         </w:t>
            </w:r>
            <w:r w:rsidR="005C4681">
              <w:rPr>
                <w:sz w:val="28"/>
                <w:szCs w:val="28"/>
              </w:rPr>
              <w:t xml:space="preserve">                     </w:t>
            </w:r>
            <w:r w:rsidR="003B0CFA">
              <w:rPr>
                <w:sz w:val="28"/>
                <w:szCs w:val="28"/>
              </w:rPr>
              <w:t xml:space="preserve">          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3B0CFA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</w:rPr>
        <w:t>від</w:t>
      </w:r>
      <w:r w:rsidR="002B49F7">
        <w:rPr>
          <w:sz w:val="28"/>
          <w:szCs w:val="28"/>
        </w:rPr>
        <w:t xml:space="preserve"> 01.02.2022 </w:t>
      </w:r>
      <w:r>
        <w:rPr>
          <w:sz w:val="28"/>
          <w:szCs w:val="28"/>
        </w:rPr>
        <w:t xml:space="preserve">№ </w:t>
      </w:r>
      <w:r w:rsidR="002B49F7">
        <w:rPr>
          <w:sz w:val="28"/>
          <w:szCs w:val="28"/>
        </w:rPr>
        <w:t>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2A5955">
        <w:rPr>
          <w:sz w:val="28"/>
          <w:szCs w:val="28"/>
        </w:rPr>
        <w:t>и</w:t>
      </w:r>
      <w:r w:rsidR="002A5955" w:rsidRPr="002A5955">
        <w:rPr>
          <w:sz w:val="28"/>
          <w:szCs w:val="28"/>
        </w:rPr>
        <w:t xml:space="preserve"> </w:t>
      </w:r>
      <w:proofErr w:type="spellStart"/>
      <w:r w:rsidR="002A5955">
        <w:rPr>
          <w:sz w:val="28"/>
          <w:szCs w:val="28"/>
        </w:rPr>
        <w:t>Обравіту</w:t>
      </w:r>
      <w:proofErr w:type="spellEnd"/>
      <w:r w:rsidR="002A5955">
        <w:rPr>
          <w:sz w:val="28"/>
          <w:szCs w:val="28"/>
        </w:rPr>
        <w:t xml:space="preserve"> Олексію Олександровичу </w:t>
      </w:r>
      <w:bookmarkStart w:id="0" w:name="_GoBack"/>
      <w:bookmarkEnd w:id="0"/>
      <w:r w:rsidR="002B49F7" w:rsidRPr="00012BE0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</w:t>
      </w:r>
      <w:r w:rsidR="00E568D7">
        <w:rPr>
          <w:sz w:val="28"/>
          <w:szCs w:val="28"/>
        </w:rPr>
        <w:t>с. Ве</w:t>
      </w:r>
      <w:r w:rsidR="002A5955">
        <w:rPr>
          <w:sz w:val="28"/>
          <w:szCs w:val="28"/>
        </w:rPr>
        <w:t xml:space="preserve">лика </w:t>
      </w:r>
      <w:proofErr w:type="spellStart"/>
      <w:r w:rsidR="002A5955">
        <w:rPr>
          <w:sz w:val="28"/>
          <w:szCs w:val="28"/>
        </w:rPr>
        <w:t>Чернеччина</w:t>
      </w:r>
      <w:proofErr w:type="spellEnd"/>
      <w:r w:rsidR="002A5955">
        <w:rPr>
          <w:sz w:val="28"/>
          <w:szCs w:val="28"/>
        </w:rPr>
        <w:t>, поблизу буд. № 27</w:t>
      </w:r>
      <w:r w:rsidR="00E568D7">
        <w:rPr>
          <w:sz w:val="28"/>
          <w:szCs w:val="28"/>
        </w:rPr>
        <w:t>,</w:t>
      </w:r>
      <w:r w:rsidR="002A5955">
        <w:rPr>
          <w:sz w:val="28"/>
          <w:szCs w:val="28"/>
        </w:rPr>
        <w:t xml:space="preserve"> </w:t>
      </w:r>
      <w:r w:rsidR="00E568D7" w:rsidRPr="00692199">
        <w:rPr>
          <w:sz w:val="28"/>
          <w:szCs w:val="28"/>
        </w:rPr>
        <w:t xml:space="preserve"> </w:t>
      </w:r>
      <w:r w:rsidR="00E568D7">
        <w:rPr>
          <w:sz w:val="28"/>
          <w:szCs w:val="28"/>
        </w:rPr>
        <w:t>орієнтовною п</w:t>
      </w:r>
      <w:r w:rsidR="002A5955">
        <w:rPr>
          <w:sz w:val="28"/>
          <w:szCs w:val="28"/>
        </w:rPr>
        <w:t xml:space="preserve">лощею </w:t>
      </w:r>
      <w:r w:rsidR="005C4681">
        <w:rPr>
          <w:sz w:val="28"/>
          <w:szCs w:val="28"/>
        </w:rPr>
        <w:t xml:space="preserve">               </w:t>
      </w:r>
      <w:r w:rsidR="002A5955">
        <w:rPr>
          <w:sz w:val="28"/>
          <w:szCs w:val="28"/>
        </w:rPr>
        <w:t xml:space="preserve">0,1000 га, </w:t>
      </w:r>
      <w:r w:rsidR="002A5955" w:rsidRPr="002A5955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E568D7">
        <w:rPr>
          <w:sz w:val="28"/>
          <w:szCs w:val="28"/>
        </w:rPr>
        <w:t>,</w:t>
      </w:r>
      <w:r w:rsidR="00692199" w:rsidRPr="00692199">
        <w:rPr>
          <w:sz w:val="28"/>
          <w:szCs w:val="28"/>
        </w:rPr>
        <w:t xml:space="preserve">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E568D7">
        <w:rPr>
          <w:color w:val="000000"/>
          <w:szCs w:val="28"/>
        </w:rPr>
        <w:t>.</w:t>
      </w: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E568D7" w:rsidRDefault="00E568D7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5955"/>
    <w:rsid w:val="002A7E6A"/>
    <w:rsid w:val="002B3BC9"/>
    <w:rsid w:val="002B49F7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0CFA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4F7F27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468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568D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D67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EAE7-5EE4-4814-B918-62C97E6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2022-02-08T15:05:00Z</cp:lastPrinted>
  <dcterms:created xsi:type="dcterms:W3CDTF">2022-02-21T06:25:00Z</dcterms:created>
  <dcterms:modified xsi:type="dcterms:W3CDTF">2022-02-21T06:25:00Z</dcterms:modified>
</cp:coreProperties>
</file>