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097AC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C9054E">
              <w:rPr>
                <w:sz w:val="28"/>
                <w:szCs w:val="28"/>
                <w:lang w:val="uk-UA"/>
              </w:rPr>
              <w:t>Чалій Ларисі Василівні</w:t>
            </w:r>
            <w:r w:rsidR="00B02124">
              <w:rPr>
                <w:sz w:val="28"/>
                <w:szCs w:val="28"/>
                <w:lang w:val="uk-UA"/>
              </w:rPr>
              <w:t xml:space="preserve"> </w:t>
            </w:r>
            <w:r w:rsidR="00097AC2" w:rsidRPr="007758BD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власність, розташованої за межами населених пунктів, на території Сумської міської територіальної громади</w:t>
            </w:r>
            <w:r w:rsidR="00097AC2">
              <w:rPr>
                <w:sz w:val="28"/>
                <w:szCs w:val="28"/>
                <w:lang w:val="uk-UA"/>
              </w:rPr>
              <w:t xml:space="preserve"> (Піщанський старостинський округ)</w:t>
            </w:r>
            <w:r w:rsidR="00097AC2" w:rsidRPr="007758BD">
              <w:rPr>
                <w:sz w:val="28"/>
                <w:szCs w:val="28"/>
                <w:lang w:val="uk-UA"/>
              </w:rPr>
              <w:t xml:space="preserve">, орієнтовною </w:t>
            </w:r>
            <w:r w:rsidR="005E7543" w:rsidRPr="006C7849">
              <w:rPr>
                <w:sz w:val="28"/>
                <w:szCs w:val="28"/>
                <w:lang w:val="uk-UA"/>
              </w:rPr>
              <w:t>площею</w:t>
            </w:r>
            <w:r w:rsidR="00236161">
              <w:rPr>
                <w:sz w:val="28"/>
                <w:szCs w:val="28"/>
                <w:lang w:val="uk-UA"/>
              </w:rPr>
              <w:t xml:space="preserve"> </w:t>
            </w:r>
            <w:r w:rsidR="00B02124">
              <w:rPr>
                <w:sz w:val="28"/>
                <w:szCs w:val="28"/>
                <w:lang w:val="uk-UA"/>
              </w:rPr>
              <w:t>2,0000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097AC2" w:rsidRDefault="00097AC2" w:rsidP="00F645F2">
      <w:pPr>
        <w:ind w:firstLine="709"/>
        <w:jc w:val="both"/>
        <w:rPr>
          <w:sz w:val="28"/>
          <w:szCs w:val="28"/>
          <w:lang w:val="uk-UA"/>
        </w:rPr>
      </w:pPr>
    </w:p>
    <w:p w:rsidR="00097AC2" w:rsidRPr="006C7849" w:rsidRDefault="00097AC2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6E6BB3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236161">
        <w:rPr>
          <w:sz w:val="28"/>
          <w:szCs w:val="28"/>
          <w:lang w:val="uk-UA"/>
        </w:rPr>
        <w:t>частини сьомої</w:t>
      </w:r>
      <w:r w:rsidR="00236161" w:rsidRPr="007758BD">
        <w:rPr>
          <w:sz w:val="28"/>
          <w:szCs w:val="28"/>
          <w:lang w:val="uk-UA"/>
        </w:rPr>
        <w:t xml:space="preserve"> статті 118 Земельного кодексу України</w:t>
      </w:r>
      <w:r w:rsidR="006C7849" w:rsidRPr="0002018B">
        <w:rPr>
          <w:sz w:val="28"/>
          <w:szCs w:val="28"/>
          <w:lang w:val="uk-UA"/>
        </w:rPr>
        <w:t xml:space="preserve">, статті 50 Закону України «Про землеустрій», частини </w:t>
      </w:r>
      <w:r w:rsidR="00340B90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>рішення Сумської міської ради від 24.04.2019 № 4989-МР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5172F">
        <w:rPr>
          <w:sz w:val="28"/>
          <w:szCs w:val="28"/>
          <w:lang w:val="uk-UA"/>
        </w:rPr>
        <w:t>28.10.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45172F">
        <w:rPr>
          <w:sz w:val="28"/>
          <w:szCs w:val="28"/>
          <w:lang w:val="uk-UA"/>
        </w:rPr>
        <w:t>39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236161">
        <w:rPr>
          <w:sz w:val="28"/>
          <w:szCs w:val="28"/>
          <w:lang w:val="uk-UA"/>
        </w:rPr>
        <w:t xml:space="preserve">Чалій Ларисі Василівні </w:t>
      </w:r>
      <w:r w:rsidR="00097AC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власність, розташованої за межами населених пунктів, на території Сумської міської територіальної громади</w:t>
      </w:r>
      <w:r w:rsidR="00097AC2">
        <w:rPr>
          <w:sz w:val="28"/>
          <w:szCs w:val="28"/>
          <w:lang w:val="uk-UA"/>
        </w:rPr>
        <w:t xml:space="preserve"> (Піщанський старостинський округ)</w:t>
      </w:r>
      <w:r w:rsidR="00097AC2" w:rsidRPr="007758BD">
        <w:rPr>
          <w:sz w:val="28"/>
          <w:szCs w:val="28"/>
          <w:lang w:val="uk-UA"/>
        </w:rPr>
        <w:t xml:space="preserve">, орієнтовною </w:t>
      </w:r>
      <w:r w:rsidR="00097AC2" w:rsidRPr="006C7849">
        <w:rPr>
          <w:sz w:val="28"/>
          <w:szCs w:val="28"/>
          <w:lang w:val="uk-UA"/>
        </w:rPr>
        <w:t>площею</w:t>
      </w:r>
      <w:r w:rsidR="00097AC2">
        <w:rPr>
          <w:sz w:val="28"/>
          <w:szCs w:val="28"/>
          <w:lang w:val="uk-UA"/>
        </w:rPr>
        <w:t xml:space="preserve"> 2,0000</w:t>
      </w:r>
      <w:r w:rsidR="00097AC2" w:rsidRPr="006C7849">
        <w:rPr>
          <w:sz w:val="28"/>
          <w:szCs w:val="28"/>
          <w:lang w:val="uk-UA"/>
        </w:rPr>
        <w:t xml:space="preserve"> га</w:t>
      </w:r>
      <w:r w:rsidR="00693042" w:rsidRPr="00776E4F">
        <w:rPr>
          <w:sz w:val="28"/>
          <w:szCs w:val="28"/>
          <w:lang w:val="uk-UA"/>
        </w:rPr>
        <w:t xml:space="preserve">, </w:t>
      </w:r>
      <w:r w:rsidR="00470FCE">
        <w:rPr>
          <w:sz w:val="28"/>
          <w:szCs w:val="28"/>
          <w:lang w:val="uk-UA"/>
        </w:rPr>
        <w:t>у зв’язку</w:t>
      </w:r>
      <w:r w:rsidR="00132F59">
        <w:rPr>
          <w:sz w:val="28"/>
          <w:szCs w:val="28"/>
          <w:lang w:val="uk-UA"/>
        </w:rPr>
        <w:t xml:space="preserve"> з </w:t>
      </w:r>
      <w:r w:rsidR="00132F59" w:rsidRPr="00132F59">
        <w:rPr>
          <w:sz w:val="28"/>
          <w:szCs w:val="28"/>
          <w:shd w:val="clear" w:color="auto" w:fill="FFFFFF"/>
          <w:lang w:val="uk-UA"/>
        </w:rPr>
        <w:t>невідповідність місця розташування об’єкта вимогам законів, прийнятих відповідно до них нормативно-правових актів</w:t>
      </w:r>
      <w:r w:rsidR="00470FCE" w:rsidRPr="00132F59">
        <w:rPr>
          <w:sz w:val="28"/>
          <w:szCs w:val="28"/>
          <w:shd w:val="clear" w:color="auto" w:fill="FFFFFF"/>
          <w:lang w:val="uk-UA"/>
        </w:rPr>
        <w:t xml:space="preserve">, </w:t>
      </w:r>
      <w:r w:rsidR="00470FCE">
        <w:rPr>
          <w:sz w:val="28"/>
          <w:szCs w:val="28"/>
          <w:lang w:val="uk-UA"/>
        </w:rPr>
        <w:t>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293826" w:rsidRDefault="00293826" w:rsidP="00AA3D32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Pr="004A790B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>Проє</w:t>
      </w:r>
      <w:r w:rsidR="00AA3D32" w:rsidRPr="00CB1088">
        <w:rPr>
          <w:sz w:val="22"/>
          <w:szCs w:val="22"/>
          <w:lang w:val="uk-UA"/>
        </w:rPr>
        <w:t>кт рішення підготовлено департаментом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97AC2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32F59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36161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93826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33BD4"/>
    <w:rsid w:val="00340B90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172F"/>
    <w:rsid w:val="00460CCB"/>
    <w:rsid w:val="00461325"/>
    <w:rsid w:val="004646B2"/>
    <w:rsid w:val="00470FCE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E6BB3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7664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2124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54E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15E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CD76-D021-4424-8C33-5C442080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75</cp:revision>
  <cp:lastPrinted>2021-11-03T09:28:00Z</cp:lastPrinted>
  <dcterms:created xsi:type="dcterms:W3CDTF">2021-02-10T06:47:00Z</dcterms:created>
  <dcterms:modified xsi:type="dcterms:W3CDTF">2021-11-17T09:30:00Z</dcterms:modified>
</cp:coreProperties>
</file>