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17" w:rsidRPr="00E941C7" w:rsidRDefault="00D70A17" w:rsidP="00D70A17">
      <w:pPr>
        <w:pStyle w:val="a3"/>
        <w:ind w:left="4860"/>
        <w:jc w:val="both"/>
        <w:rPr>
          <w:sz w:val="28"/>
          <w:szCs w:val="28"/>
          <w:lang w:val="uk-UA"/>
        </w:rPr>
      </w:pPr>
      <w:r w:rsidRPr="00E941C7">
        <w:rPr>
          <w:sz w:val="28"/>
          <w:szCs w:val="28"/>
          <w:lang w:val="uk-UA"/>
        </w:rPr>
        <w:tab/>
      </w:r>
      <w:r w:rsidRPr="00E941C7">
        <w:rPr>
          <w:sz w:val="28"/>
          <w:szCs w:val="28"/>
          <w:lang w:val="uk-UA"/>
        </w:rPr>
        <w:tab/>
        <w:t xml:space="preserve">Додаток </w:t>
      </w:r>
      <w:r w:rsidR="00E57194">
        <w:rPr>
          <w:sz w:val="28"/>
          <w:szCs w:val="28"/>
          <w:lang w:val="uk-UA"/>
        </w:rPr>
        <w:t>2</w:t>
      </w:r>
    </w:p>
    <w:p w:rsidR="00442466" w:rsidRPr="00442466" w:rsidRDefault="00442466" w:rsidP="00442466">
      <w:pPr>
        <w:ind w:left="9912" w:right="-108"/>
        <w:jc w:val="both"/>
        <w:outlineLvl w:val="0"/>
        <w:rPr>
          <w:sz w:val="28"/>
          <w:szCs w:val="28"/>
          <w:lang w:val="uk-UA"/>
        </w:rPr>
      </w:pPr>
      <w:r w:rsidRPr="00442466">
        <w:rPr>
          <w:sz w:val="28"/>
          <w:szCs w:val="28"/>
          <w:lang w:val="uk-UA"/>
        </w:rPr>
        <w:t xml:space="preserve">Про внесення змін до рішення Сумської міської ради від 18 грудня 2019 року </w:t>
      </w:r>
      <w:r>
        <w:rPr>
          <w:sz w:val="28"/>
          <w:szCs w:val="28"/>
          <w:lang w:val="uk-UA"/>
        </w:rPr>
        <w:t xml:space="preserve"> </w:t>
      </w:r>
      <w:r w:rsidRPr="00442466">
        <w:rPr>
          <w:sz w:val="28"/>
          <w:szCs w:val="28"/>
          <w:lang w:val="uk-UA"/>
        </w:rPr>
        <w:t xml:space="preserve"> № 6107-МР «Про цільову Програму підтримки малого і середнього підприємництва Сумської міської об’єднаної територіальної громади на </w:t>
      </w:r>
      <w:r>
        <w:rPr>
          <w:sz w:val="28"/>
          <w:szCs w:val="28"/>
          <w:lang w:val="uk-UA"/>
        </w:rPr>
        <w:t xml:space="preserve">          </w:t>
      </w:r>
      <w:r w:rsidRPr="00442466">
        <w:rPr>
          <w:sz w:val="28"/>
          <w:szCs w:val="28"/>
          <w:lang w:val="uk-UA"/>
        </w:rPr>
        <w:t xml:space="preserve">2020-2022 роки» </w:t>
      </w:r>
    </w:p>
    <w:p w:rsidR="00D70A17" w:rsidRPr="00E941C7" w:rsidRDefault="00442466" w:rsidP="00442466">
      <w:pPr>
        <w:ind w:left="9912" w:right="-108"/>
        <w:jc w:val="both"/>
        <w:outlineLvl w:val="0"/>
        <w:rPr>
          <w:sz w:val="28"/>
          <w:szCs w:val="28"/>
          <w:lang w:val="uk-UA"/>
        </w:rPr>
      </w:pPr>
      <w:r w:rsidRPr="00442466">
        <w:rPr>
          <w:sz w:val="28"/>
          <w:szCs w:val="28"/>
          <w:lang w:val="uk-UA"/>
        </w:rPr>
        <w:t xml:space="preserve">від ____________2021 року № _______-МР    </w:t>
      </w:r>
      <w:r w:rsidR="00D70A17" w:rsidRPr="00E941C7">
        <w:rPr>
          <w:sz w:val="28"/>
          <w:szCs w:val="28"/>
          <w:lang w:val="uk-UA"/>
        </w:rPr>
        <w:t xml:space="preserve">                                               </w:t>
      </w:r>
    </w:p>
    <w:p w:rsidR="007B01CC" w:rsidRDefault="00D70A17" w:rsidP="003E659B">
      <w:pPr>
        <w:pStyle w:val="a3"/>
        <w:rPr>
          <w:b/>
          <w:sz w:val="28"/>
          <w:szCs w:val="28"/>
          <w:lang w:val="uk-UA"/>
        </w:rPr>
      </w:pPr>
      <w:r>
        <w:rPr>
          <w:b/>
          <w:sz w:val="28"/>
          <w:szCs w:val="28"/>
          <w:lang w:val="uk-UA"/>
        </w:rPr>
        <w:t xml:space="preserve">                         </w:t>
      </w:r>
    </w:p>
    <w:p w:rsidR="00D70A17" w:rsidRPr="00E941C7" w:rsidRDefault="00D70A17" w:rsidP="00D70A17">
      <w:pPr>
        <w:pStyle w:val="a3"/>
        <w:ind w:left="4860"/>
        <w:rPr>
          <w:b/>
          <w:sz w:val="28"/>
          <w:szCs w:val="28"/>
          <w:lang w:val="uk-UA"/>
        </w:rPr>
      </w:pPr>
      <w:r>
        <w:rPr>
          <w:b/>
          <w:sz w:val="28"/>
          <w:szCs w:val="28"/>
          <w:lang w:val="uk-UA"/>
        </w:rPr>
        <w:t xml:space="preserve">    </w:t>
      </w:r>
      <w:r w:rsidR="00F016B9">
        <w:rPr>
          <w:b/>
          <w:sz w:val="28"/>
          <w:szCs w:val="28"/>
          <w:lang w:val="uk-UA"/>
        </w:rPr>
        <w:t xml:space="preserve">                            </w:t>
      </w:r>
      <w:r w:rsidRPr="00E941C7">
        <w:rPr>
          <w:b/>
          <w:sz w:val="28"/>
          <w:szCs w:val="28"/>
          <w:lang w:val="uk-UA"/>
        </w:rPr>
        <w:t>Перелік завдань</w:t>
      </w:r>
    </w:p>
    <w:p w:rsidR="00F016B9" w:rsidRDefault="00D70A17" w:rsidP="00D70A17">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 xml:space="preserve">цільової Програми підтримки малого і середнього підприємництва </w:t>
      </w:r>
      <w:r w:rsidR="001B0C61" w:rsidRPr="001B0C61">
        <w:rPr>
          <w:b/>
          <w:color w:val="auto"/>
          <w:sz w:val="28"/>
          <w:szCs w:val="28"/>
          <w:lang w:val="uk-UA"/>
        </w:rPr>
        <w:t xml:space="preserve">Сумської міської </w:t>
      </w:r>
    </w:p>
    <w:p w:rsidR="006002F0" w:rsidRPr="00117B17" w:rsidRDefault="001B0C61" w:rsidP="00117B17">
      <w:pPr>
        <w:pStyle w:val="a5"/>
        <w:spacing w:before="0" w:beforeAutospacing="0" w:after="0" w:afterAutospacing="0"/>
        <w:ind w:left="28" w:right="91"/>
        <w:jc w:val="center"/>
        <w:rPr>
          <w:b/>
          <w:color w:val="auto"/>
          <w:sz w:val="28"/>
          <w:szCs w:val="28"/>
          <w:lang w:val="uk-UA"/>
        </w:rPr>
      </w:pPr>
      <w:r w:rsidRPr="001B0C61">
        <w:rPr>
          <w:b/>
          <w:color w:val="auto"/>
          <w:sz w:val="28"/>
          <w:szCs w:val="28"/>
          <w:lang w:val="uk-UA"/>
        </w:rPr>
        <w:t xml:space="preserve">територіальної громади </w:t>
      </w:r>
      <w:r w:rsidR="00D70A17">
        <w:rPr>
          <w:b/>
          <w:color w:val="auto"/>
          <w:sz w:val="28"/>
          <w:szCs w:val="28"/>
          <w:lang w:val="uk-UA"/>
        </w:rPr>
        <w:t>на 2020-2022</w:t>
      </w:r>
      <w:r w:rsidR="00D70A17" w:rsidRPr="00E941C7">
        <w:rPr>
          <w:b/>
          <w:color w:val="auto"/>
          <w:sz w:val="28"/>
          <w:szCs w:val="28"/>
          <w:lang w:val="uk-UA"/>
        </w:rPr>
        <w:t xml:space="preserve"> роки</w:t>
      </w:r>
      <w:r w:rsidR="00D70A17" w:rsidRPr="00E941C7">
        <w:rPr>
          <w:sz w:val="28"/>
          <w:lang w:val="uk-UA"/>
        </w:rPr>
        <w:t xml:space="preserve">   </w:t>
      </w:r>
    </w:p>
    <w:p w:rsidR="00D70A17" w:rsidRPr="00E941C7" w:rsidRDefault="00D70A17" w:rsidP="00D70A17">
      <w:pPr>
        <w:pStyle w:val="a5"/>
        <w:spacing w:before="0" w:beforeAutospacing="0" w:after="0" w:afterAutospacing="0"/>
        <w:ind w:left="28" w:right="91"/>
        <w:jc w:val="center"/>
        <w:rPr>
          <w:b/>
          <w:color w:val="auto"/>
          <w:sz w:val="28"/>
          <w:szCs w:val="28"/>
          <w:lang w:val="uk-UA"/>
        </w:rPr>
      </w:pPr>
      <w:r w:rsidRPr="00E941C7">
        <w:rPr>
          <w:sz w:val="28"/>
          <w:lang w:val="uk-UA"/>
        </w:rPr>
        <w:t xml:space="preserve">                     </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255"/>
        <w:gridCol w:w="888"/>
        <w:gridCol w:w="72"/>
        <w:gridCol w:w="1080"/>
        <w:gridCol w:w="900"/>
        <w:gridCol w:w="900"/>
        <w:gridCol w:w="900"/>
        <w:gridCol w:w="65"/>
        <w:gridCol w:w="960"/>
        <w:gridCol w:w="1033"/>
        <w:gridCol w:w="1063"/>
        <w:gridCol w:w="50"/>
        <w:gridCol w:w="871"/>
        <w:gridCol w:w="1843"/>
      </w:tblGrid>
      <w:tr w:rsidR="00D70A17" w:rsidRPr="003E659B" w:rsidTr="00117B17">
        <w:tc>
          <w:tcPr>
            <w:tcW w:w="3600" w:type="dxa"/>
            <w:vMerge w:val="restart"/>
            <w:shd w:val="clear" w:color="auto" w:fill="auto"/>
          </w:tcPr>
          <w:p w:rsidR="00D70A17" w:rsidRPr="003E659B" w:rsidRDefault="003E659B" w:rsidP="005B1E83">
            <w:pPr>
              <w:rPr>
                <w:b/>
                <w:lang w:val="uk-UA"/>
              </w:rPr>
            </w:pPr>
            <w:r w:rsidRPr="003E659B">
              <w:rPr>
                <w:b/>
                <w:lang w:val="uk-UA"/>
              </w:rPr>
              <w:t>Завдання, КП</w:t>
            </w:r>
            <w:r w:rsidR="00D70A17" w:rsidRPr="003E659B">
              <w:rPr>
                <w:b/>
                <w:lang w:val="uk-UA"/>
              </w:rPr>
              <w:t>КВК</w:t>
            </w:r>
          </w:p>
        </w:tc>
        <w:tc>
          <w:tcPr>
            <w:tcW w:w="1255" w:type="dxa"/>
            <w:vMerge w:val="restart"/>
            <w:shd w:val="clear" w:color="auto" w:fill="auto"/>
          </w:tcPr>
          <w:p w:rsidR="00D70A17" w:rsidRPr="003E659B" w:rsidRDefault="00D70A17" w:rsidP="005B1E83">
            <w:pPr>
              <w:rPr>
                <w:b/>
                <w:lang w:val="uk-UA"/>
              </w:rPr>
            </w:pPr>
            <w:r w:rsidRPr="003E659B">
              <w:rPr>
                <w:b/>
                <w:lang w:val="uk-UA"/>
              </w:rPr>
              <w:t xml:space="preserve">Джерела </w:t>
            </w:r>
            <w:proofErr w:type="spellStart"/>
            <w:r w:rsidRPr="003E659B">
              <w:rPr>
                <w:b/>
                <w:lang w:val="uk-UA"/>
              </w:rPr>
              <w:t>фінансу</w:t>
            </w:r>
            <w:r w:rsidR="00DC5A9C">
              <w:rPr>
                <w:b/>
                <w:lang w:val="uk-UA"/>
              </w:rPr>
              <w:t>-</w:t>
            </w:r>
            <w:r w:rsidRPr="003E659B">
              <w:rPr>
                <w:b/>
                <w:lang w:val="uk-UA"/>
              </w:rPr>
              <w:t>вання</w:t>
            </w:r>
            <w:proofErr w:type="spellEnd"/>
          </w:p>
        </w:tc>
        <w:tc>
          <w:tcPr>
            <w:tcW w:w="8782" w:type="dxa"/>
            <w:gridSpan w:val="12"/>
            <w:shd w:val="clear" w:color="auto" w:fill="auto"/>
          </w:tcPr>
          <w:p w:rsidR="00D70A17" w:rsidRPr="003E659B" w:rsidRDefault="00F13BA8" w:rsidP="005B1E83">
            <w:pPr>
              <w:jc w:val="center"/>
              <w:rPr>
                <w:b/>
                <w:lang w:val="uk-UA"/>
              </w:rPr>
            </w:pPr>
            <w:r>
              <w:rPr>
                <w:b/>
                <w:lang w:val="uk-UA"/>
              </w:rPr>
              <w:t>Роки</w:t>
            </w:r>
          </w:p>
        </w:tc>
        <w:tc>
          <w:tcPr>
            <w:tcW w:w="1843" w:type="dxa"/>
            <w:vMerge w:val="restart"/>
            <w:shd w:val="clear" w:color="auto" w:fill="auto"/>
          </w:tcPr>
          <w:p w:rsidR="00D70A17" w:rsidRPr="003E659B" w:rsidRDefault="00D70A17" w:rsidP="005B1E83">
            <w:pPr>
              <w:jc w:val="center"/>
              <w:rPr>
                <w:b/>
                <w:lang w:val="uk-UA"/>
              </w:rPr>
            </w:pPr>
            <w:r w:rsidRPr="003E659B">
              <w:rPr>
                <w:b/>
                <w:lang w:val="uk-UA"/>
              </w:rPr>
              <w:t>Відповідальні</w:t>
            </w:r>
          </w:p>
          <w:p w:rsidR="00D70A17" w:rsidRPr="003E659B" w:rsidRDefault="00D70A17" w:rsidP="005B1E83">
            <w:pPr>
              <w:jc w:val="center"/>
              <w:rPr>
                <w:b/>
                <w:lang w:val="uk-UA"/>
              </w:rPr>
            </w:pPr>
            <w:r w:rsidRPr="003E659B">
              <w:rPr>
                <w:b/>
                <w:lang w:val="uk-UA"/>
              </w:rPr>
              <w:t>виконавці</w:t>
            </w:r>
          </w:p>
        </w:tc>
      </w:tr>
      <w:tr w:rsidR="00D70A17" w:rsidRPr="00E941C7" w:rsidTr="00117B17">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2940" w:type="dxa"/>
            <w:gridSpan w:val="4"/>
            <w:shd w:val="clear" w:color="auto" w:fill="auto"/>
          </w:tcPr>
          <w:p w:rsidR="00D70A17" w:rsidRPr="003E659B" w:rsidRDefault="00D70A17" w:rsidP="005B1E83">
            <w:pPr>
              <w:jc w:val="center"/>
              <w:rPr>
                <w:b/>
                <w:lang w:val="uk-UA"/>
              </w:rPr>
            </w:pPr>
            <w:r w:rsidRPr="003E659B">
              <w:rPr>
                <w:b/>
                <w:lang w:val="uk-UA"/>
              </w:rPr>
              <w:t>2020</w:t>
            </w:r>
            <w:r w:rsidR="001B0C61">
              <w:rPr>
                <w:b/>
                <w:lang w:val="uk-UA"/>
              </w:rPr>
              <w:t xml:space="preserve"> (проект)</w:t>
            </w:r>
          </w:p>
        </w:tc>
        <w:tc>
          <w:tcPr>
            <w:tcW w:w="2825" w:type="dxa"/>
            <w:gridSpan w:val="4"/>
            <w:shd w:val="clear" w:color="auto" w:fill="auto"/>
          </w:tcPr>
          <w:p w:rsidR="00D70A17" w:rsidRPr="003E659B" w:rsidRDefault="00D70A17" w:rsidP="005B1E83">
            <w:pPr>
              <w:jc w:val="center"/>
              <w:rPr>
                <w:b/>
                <w:lang w:val="uk-UA"/>
              </w:rPr>
            </w:pPr>
            <w:r w:rsidRPr="003E659B">
              <w:rPr>
                <w:b/>
                <w:lang w:val="uk-UA"/>
              </w:rPr>
              <w:t>2021</w:t>
            </w:r>
            <w:r w:rsidR="001B0C61">
              <w:rPr>
                <w:b/>
                <w:lang w:val="uk-UA"/>
              </w:rPr>
              <w:t xml:space="preserve"> (прогноз)</w:t>
            </w:r>
          </w:p>
        </w:tc>
        <w:tc>
          <w:tcPr>
            <w:tcW w:w="3017" w:type="dxa"/>
            <w:gridSpan w:val="4"/>
            <w:shd w:val="clear" w:color="auto" w:fill="auto"/>
          </w:tcPr>
          <w:p w:rsidR="00D70A17" w:rsidRPr="003E659B" w:rsidRDefault="00D70A17" w:rsidP="005B1E83">
            <w:pPr>
              <w:jc w:val="center"/>
              <w:rPr>
                <w:b/>
                <w:lang w:val="uk-UA"/>
              </w:rPr>
            </w:pPr>
            <w:r w:rsidRPr="003E659B">
              <w:rPr>
                <w:b/>
                <w:lang w:val="uk-UA"/>
              </w:rPr>
              <w:t>2022</w:t>
            </w:r>
            <w:r w:rsidR="001B0C61">
              <w:rPr>
                <w:b/>
                <w:lang w:val="uk-UA"/>
              </w:rPr>
              <w:t xml:space="preserve"> (прогноз)</w:t>
            </w:r>
          </w:p>
        </w:tc>
        <w:tc>
          <w:tcPr>
            <w:tcW w:w="1843" w:type="dxa"/>
            <w:vMerge/>
            <w:shd w:val="clear" w:color="auto" w:fill="auto"/>
          </w:tcPr>
          <w:p w:rsidR="00D70A17" w:rsidRPr="00E941C7" w:rsidRDefault="00D70A17" w:rsidP="005B1E83">
            <w:pPr>
              <w:jc w:val="center"/>
              <w:rPr>
                <w:lang w:val="uk-UA"/>
              </w:rPr>
            </w:pPr>
          </w:p>
        </w:tc>
      </w:tr>
      <w:tr w:rsidR="00D70A17" w:rsidRPr="00E941C7" w:rsidTr="00117B17">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0" w:type="dxa"/>
            <w:gridSpan w:val="2"/>
            <w:shd w:val="clear" w:color="auto" w:fill="auto"/>
          </w:tcPr>
          <w:p w:rsidR="00D70A17" w:rsidRPr="00E941C7" w:rsidRDefault="00D70A17" w:rsidP="00254239">
            <w:pPr>
              <w:rPr>
                <w:lang w:val="uk-UA"/>
              </w:rPr>
            </w:pPr>
            <w:r w:rsidRPr="00E941C7">
              <w:rPr>
                <w:lang w:val="uk-UA"/>
              </w:rPr>
              <w:t xml:space="preserve">У тому числі кошти </w:t>
            </w:r>
            <w:r w:rsidR="00254239">
              <w:rPr>
                <w:lang w:val="uk-UA"/>
              </w:rPr>
              <w:t>Б</w:t>
            </w:r>
            <w:r w:rsidRPr="00E941C7">
              <w:rPr>
                <w:lang w:val="uk-UA"/>
              </w:rPr>
              <w:t>юджету</w:t>
            </w:r>
            <w:r w:rsidR="001B52A5">
              <w:rPr>
                <w:lang w:val="uk-UA"/>
              </w:rPr>
              <w:t xml:space="preserve"> </w:t>
            </w:r>
            <w:r w:rsidR="00254239">
              <w:rPr>
                <w:lang w:val="uk-UA"/>
              </w:rPr>
              <w:t>ТГ</w:t>
            </w:r>
          </w:p>
        </w:tc>
        <w:tc>
          <w:tcPr>
            <w:tcW w:w="900"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25" w:type="dxa"/>
            <w:gridSpan w:val="3"/>
            <w:shd w:val="clear" w:color="auto" w:fill="auto"/>
          </w:tcPr>
          <w:p w:rsidR="00D70A17" w:rsidRPr="00E941C7" w:rsidRDefault="00D70A17" w:rsidP="005B1E83">
            <w:pPr>
              <w:rPr>
                <w:lang w:val="uk-UA"/>
              </w:rPr>
            </w:pPr>
            <w:r w:rsidRPr="00E941C7">
              <w:rPr>
                <w:lang w:val="uk-UA"/>
              </w:rPr>
              <w:t xml:space="preserve">У тому числі кошти </w:t>
            </w:r>
            <w:r w:rsidR="001B52A5">
              <w:rPr>
                <w:lang w:val="uk-UA"/>
              </w:rPr>
              <w:t xml:space="preserve">Бюджету </w:t>
            </w:r>
            <w:r w:rsidR="00254239" w:rsidRPr="00254239">
              <w:rPr>
                <w:lang w:val="uk-UA"/>
              </w:rPr>
              <w:t>ТГ</w:t>
            </w:r>
          </w:p>
        </w:tc>
        <w:tc>
          <w:tcPr>
            <w:tcW w:w="1033" w:type="dxa"/>
            <w:vMerge w:val="restart"/>
            <w:shd w:val="clear" w:color="auto" w:fill="auto"/>
          </w:tcPr>
          <w:p w:rsidR="00D70A17" w:rsidRPr="00E941C7" w:rsidRDefault="00D70A17" w:rsidP="005B1E83">
            <w:pPr>
              <w:rPr>
                <w:lang w:val="uk-UA"/>
              </w:rPr>
            </w:pPr>
            <w:r w:rsidRPr="00E941C7">
              <w:rPr>
                <w:lang w:val="uk-UA"/>
              </w:rPr>
              <w:t>Обсяг витрат тис. грн.</w:t>
            </w:r>
          </w:p>
        </w:tc>
        <w:tc>
          <w:tcPr>
            <w:tcW w:w="1984" w:type="dxa"/>
            <w:gridSpan w:val="3"/>
            <w:tcBorders>
              <w:right w:val="single" w:sz="4" w:space="0" w:color="auto"/>
            </w:tcBorders>
            <w:shd w:val="clear" w:color="auto" w:fill="auto"/>
          </w:tcPr>
          <w:p w:rsidR="00D70A17" w:rsidRPr="00E941C7" w:rsidRDefault="00D70A17" w:rsidP="005B1E83">
            <w:pPr>
              <w:rPr>
                <w:lang w:val="uk-UA"/>
              </w:rPr>
            </w:pPr>
            <w:r w:rsidRPr="00E941C7">
              <w:rPr>
                <w:lang w:val="uk-UA"/>
              </w:rPr>
              <w:t xml:space="preserve">У тому числі кошти </w:t>
            </w:r>
            <w:r w:rsidR="001B52A5">
              <w:rPr>
                <w:lang w:val="uk-UA"/>
              </w:rPr>
              <w:t xml:space="preserve">Бюджету </w:t>
            </w:r>
            <w:r w:rsidR="00000122" w:rsidRPr="00000122">
              <w:rPr>
                <w:lang w:val="uk-UA"/>
              </w:rPr>
              <w:t>ТГ</w:t>
            </w:r>
          </w:p>
        </w:tc>
        <w:tc>
          <w:tcPr>
            <w:tcW w:w="1843" w:type="dxa"/>
            <w:vMerge/>
            <w:shd w:val="clear" w:color="auto" w:fill="auto"/>
          </w:tcPr>
          <w:p w:rsidR="00D70A17" w:rsidRPr="00E941C7" w:rsidRDefault="00D70A17" w:rsidP="005B1E83">
            <w:pPr>
              <w:rPr>
                <w:lang w:val="uk-UA"/>
              </w:rPr>
            </w:pPr>
          </w:p>
        </w:tc>
      </w:tr>
      <w:tr w:rsidR="00D70A17" w:rsidRPr="00E941C7" w:rsidTr="00117B17">
        <w:tc>
          <w:tcPr>
            <w:tcW w:w="3600" w:type="dxa"/>
            <w:vMerge/>
            <w:shd w:val="clear" w:color="auto" w:fill="auto"/>
          </w:tcPr>
          <w:p w:rsidR="00D70A17" w:rsidRPr="00E941C7" w:rsidRDefault="00D70A17" w:rsidP="005B1E83">
            <w:pPr>
              <w:rPr>
                <w:lang w:val="uk-UA"/>
              </w:rPr>
            </w:pPr>
          </w:p>
        </w:tc>
        <w:tc>
          <w:tcPr>
            <w:tcW w:w="1255" w:type="dxa"/>
            <w:vMerge/>
            <w:shd w:val="clear" w:color="auto" w:fill="auto"/>
          </w:tcPr>
          <w:p w:rsidR="00D70A17" w:rsidRPr="00E941C7" w:rsidRDefault="00D70A17" w:rsidP="005B1E83">
            <w:pPr>
              <w:rPr>
                <w:lang w:val="uk-UA"/>
              </w:rPr>
            </w:pPr>
          </w:p>
        </w:tc>
        <w:tc>
          <w:tcPr>
            <w:tcW w:w="960" w:type="dxa"/>
            <w:gridSpan w:val="2"/>
            <w:vMerge/>
            <w:shd w:val="clear" w:color="auto" w:fill="auto"/>
          </w:tcPr>
          <w:p w:rsidR="00D70A17" w:rsidRPr="00E941C7" w:rsidRDefault="00D70A17" w:rsidP="005B1E83">
            <w:pPr>
              <w:rPr>
                <w:lang w:val="uk-UA"/>
              </w:rPr>
            </w:pPr>
          </w:p>
        </w:tc>
        <w:tc>
          <w:tcPr>
            <w:tcW w:w="1080" w:type="dxa"/>
            <w:shd w:val="clear" w:color="auto" w:fill="auto"/>
          </w:tcPr>
          <w:p w:rsidR="00D70A17" w:rsidRPr="00E941C7" w:rsidRDefault="00D70A17" w:rsidP="005B1E83">
            <w:pPr>
              <w:rPr>
                <w:lang w:val="uk-UA"/>
              </w:rPr>
            </w:pPr>
            <w:r w:rsidRPr="00E941C7">
              <w:rPr>
                <w:lang w:val="uk-UA"/>
              </w:rPr>
              <w:t>Загальний фонд</w:t>
            </w:r>
          </w:p>
        </w:tc>
        <w:tc>
          <w:tcPr>
            <w:tcW w:w="900" w:type="dxa"/>
            <w:shd w:val="clear" w:color="auto" w:fill="auto"/>
          </w:tcPr>
          <w:p w:rsidR="00D70A17" w:rsidRPr="00E941C7" w:rsidRDefault="00D70A17" w:rsidP="005B1E83">
            <w:pPr>
              <w:rPr>
                <w:lang w:val="uk-UA"/>
              </w:rPr>
            </w:pPr>
            <w:r w:rsidRPr="00E941C7">
              <w:rPr>
                <w:lang w:val="uk-UA"/>
              </w:rPr>
              <w:t>Спец. фонд</w:t>
            </w:r>
          </w:p>
        </w:tc>
        <w:tc>
          <w:tcPr>
            <w:tcW w:w="900" w:type="dxa"/>
            <w:vMerge/>
            <w:shd w:val="clear" w:color="auto" w:fill="auto"/>
          </w:tcPr>
          <w:p w:rsidR="00D70A17" w:rsidRPr="00E941C7" w:rsidRDefault="00D70A17" w:rsidP="005B1E83">
            <w:pPr>
              <w:rPr>
                <w:lang w:val="uk-UA"/>
              </w:rPr>
            </w:pPr>
          </w:p>
        </w:tc>
        <w:tc>
          <w:tcPr>
            <w:tcW w:w="965" w:type="dxa"/>
            <w:gridSpan w:val="2"/>
            <w:shd w:val="clear" w:color="auto" w:fill="auto"/>
          </w:tcPr>
          <w:p w:rsidR="00D70A17" w:rsidRPr="00E941C7" w:rsidRDefault="00D70A17" w:rsidP="005B1E83">
            <w:pPr>
              <w:rPr>
                <w:lang w:val="uk-UA"/>
              </w:rPr>
            </w:pPr>
            <w:r w:rsidRPr="00E941C7">
              <w:rPr>
                <w:lang w:val="uk-UA"/>
              </w:rPr>
              <w:t>Загальний фонд</w:t>
            </w:r>
          </w:p>
        </w:tc>
        <w:tc>
          <w:tcPr>
            <w:tcW w:w="960" w:type="dxa"/>
            <w:shd w:val="clear" w:color="auto" w:fill="auto"/>
          </w:tcPr>
          <w:p w:rsidR="00D70A17" w:rsidRPr="00E941C7" w:rsidRDefault="00D70A17" w:rsidP="005B1E83">
            <w:pPr>
              <w:rPr>
                <w:lang w:val="uk-UA"/>
              </w:rPr>
            </w:pPr>
            <w:r w:rsidRPr="00E941C7">
              <w:rPr>
                <w:lang w:val="uk-UA"/>
              </w:rPr>
              <w:t>Спец. фонд</w:t>
            </w:r>
          </w:p>
        </w:tc>
        <w:tc>
          <w:tcPr>
            <w:tcW w:w="1033" w:type="dxa"/>
            <w:vMerge/>
            <w:shd w:val="clear" w:color="auto" w:fill="auto"/>
          </w:tcPr>
          <w:p w:rsidR="00D70A17" w:rsidRPr="00E941C7" w:rsidRDefault="00D70A17" w:rsidP="005B1E83">
            <w:pPr>
              <w:rPr>
                <w:lang w:val="uk-UA"/>
              </w:rPr>
            </w:pPr>
          </w:p>
        </w:tc>
        <w:tc>
          <w:tcPr>
            <w:tcW w:w="1113" w:type="dxa"/>
            <w:gridSpan w:val="2"/>
            <w:shd w:val="clear" w:color="auto" w:fill="auto"/>
          </w:tcPr>
          <w:p w:rsidR="00D70A17" w:rsidRPr="00E941C7" w:rsidRDefault="00D70A17" w:rsidP="005B1E83">
            <w:pPr>
              <w:rPr>
                <w:lang w:val="uk-UA"/>
              </w:rPr>
            </w:pPr>
            <w:r w:rsidRPr="00E941C7">
              <w:rPr>
                <w:lang w:val="uk-UA"/>
              </w:rPr>
              <w:t>Загальний фонд</w:t>
            </w:r>
          </w:p>
        </w:tc>
        <w:tc>
          <w:tcPr>
            <w:tcW w:w="871" w:type="dxa"/>
            <w:tcBorders>
              <w:right w:val="single" w:sz="4" w:space="0" w:color="auto"/>
            </w:tcBorders>
            <w:shd w:val="clear" w:color="auto" w:fill="auto"/>
          </w:tcPr>
          <w:p w:rsidR="00D70A17" w:rsidRPr="00E941C7" w:rsidRDefault="00D70A17" w:rsidP="005B1E83">
            <w:pPr>
              <w:rPr>
                <w:lang w:val="uk-UA"/>
              </w:rPr>
            </w:pPr>
            <w:r w:rsidRPr="00E941C7">
              <w:rPr>
                <w:lang w:val="uk-UA"/>
              </w:rPr>
              <w:t>Спец. фонд</w:t>
            </w:r>
          </w:p>
        </w:tc>
        <w:tc>
          <w:tcPr>
            <w:tcW w:w="1843" w:type="dxa"/>
            <w:vMerge/>
            <w:shd w:val="clear" w:color="auto" w:fill="auto"/>
          </w:tcPr>
          <w:p w:rsidR="00D70A17" w:rsidRPr="00E941C7" w:rsidRDefault="00D70A17" w:rsidP="005B1E83">
            <w:pPr>
              <w:rPr>
                <w:lang w:val="uk-UA"/>
              </w:rPr>
            </w:pPr>
          </w:p>
        </w:tc>
      </w:tr>
      <w:tr w:rsidR="00D70A17" w:rsidRPr="003E659B" w:rsidTr="00117B17">
        <w:tc>
          <w:tcPr>
            <w:tcW w:w="3600" w:type="dxa"/>
            <w:shd w:val="clear" w:color="auto" w:fill="auto"/>
          </w:tcPr>
          <w:p w:rsidR="00D70A17" w:rsidRPr="003E659B" w:rsidRDefault="00D70A17" w:rsidP="005B1E83">
            <w:pPr>
              <w:rPr>
                <w:b/>
                <w:lang w:val="uk-UA"/>
              </w:rPr>
            </w:pPr>
            <w:r w:rsidRPr="003E659B">
              <w:rPr>
                <w:b/>
                <w:lang w:val="uk-UA"/>
              </w:rPr>
              <w:t>Всього на виконання програми (тис.</w:t>
            </w:r>
            <w:r w:rsidR="005B07D3" w:rsidRPr="003E659B">
              <w:rPr>
                <w:b/>
                <w:lang w:val="uk-UA"/>
              </w:rPr>
              <w:t xml:space="preserve"> </w:t>
            </w:r>
            <w:r w:rsidRPr="003E659B">
              <w:rPr>
                <w:b/>
                <w:lang w:val="uk-UA"/>
              </w:rPr>
              <w:t>грн.)</w:t>
            </w:r>
          </w:p>
        </w:tc>
        <w:tc>
          <w:tcPr>
            <w:tcW w:w="1255" w:type="dxa"/>
            <w:shd w:val="clear" w:color="auto" w:fill="auto"/>
          </w:tcPr>
          <w:p w:rsidR="00D70A17" w:rsidRPr="003E659B" w:rsidRDefault="00F13BA8" w:rsidP="005B07D3">
            <w:pPr>
              <w:rPr>
                <w:b/>
                <w:lang w:val="uk-UA"/>
              </w:rPr>
            </w:pPr>
            <w:r>
              <w:rPr>
                <w:b/>
                <w:lang w:val="uk-UA"/>
              </w:rPr>
              <w:t>Б</w:t>
            </w:r>
            <w:r w:rsidR="00D70A17" w:rsidRPr="003E659B">
              <w:rPr>
                <w:b/>
                <w:lang w:val="uk-UA"/>
              </w:rPr>
              <w:t>юджет</w:t>
            </w:r>
            <w:r w:rsidR="001B52A5">
              <w:rPr>
                <w:b/>
                <w:lang w:val="uk-UA"/>
              </w:rPr>
              <w:t xml:space="preserve"> </w:t>
            </w:r>
            <w:r>
              <w:rPr>
                <w:b/>
                <w:lang w:val="uk-UA"/>
              </w:rPr>
              <w:t>ТГ</w:t>
            </w:r>
            <w:r w:rsidR="005B07D3" w:rsidRPr="003E659B">
              <w:rPr>
                <w:b/>
                <w:lang w:val="uk-UA"/>
              </w:rPr>
              <w:t xml:space="preserve">, інші джерела </w:t>
            </w:r>
          </w:p>
        </w:tc>
        <w:tc>
          <w:tcPr>
            <w:tcW w:w="960" w:type="dxa"/>
            <w:gridSpan w:val="2"/>
            <w:shd w:val="clear" w:color="auto" w:fill="auto"/>
          </w:tcPr>
          <w:p w:rsidR="00D70A17" w:rsidRDefault="00E6773B" w:rsidP="00AB6356">
            <w:pPr>
              <w:jc w:val="center"/>
              <w:rPr>
                <w:b/>
                <w:lang w:val="uk-UA"/>
              </w:rPr>
            </w:pPr>
            <w:r>
              <w:rPr>
                <w:b/>
                <w:lang w:val="uk-UA"/>
              </w:rPr>
              <w:t>2</w:t>
            </w:r>
            <w:r w:rsidR="008E1446">
              <w:rPr>
                <w:b/>
                <w:lang w:val="uk-UA"/>
              </w:rPr>
              <w:t>1</w:t>
            </w:r>
            <w:r w:rsidR="007867FD">
              <w:rPr>
                <w:b/>
                <w:lang w:val="uk-UA"/>
              </w:rPr>
              <w:t>6</w:t>
            </w:r>
            <w:r w:rsidR="00F13BA8">
              <w:rPr>
                <w:b/>
                <w:lang w:val="uk-UA"/>
              </w:rPr>
              <w:t>4,0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2819B7" w:rsidP="00AB6356">
            <w:pPr>
              <w:jc w:val="center"/>
              <w:rPr>
                <w:b/>
                <w:lang w:val="uk-UA"/>
              </w:rPr>
            </w:pPr>
            <w:r>
              <w:rPr>
                <w:b/>
                <w:lang w:val="uk-UA"/>
              </w:rPr>
              <w:t>13</w:t>
            </w:r>
            <w:r w:rsidR="00A82F97">
              <w:rPr>
                <w:b/>
                <w:lang w:val="uk-UA"/>
              </w:rPr>
              <w:t>60,0</w:t>
            </w:r>
          </w:p>
        </w:tc>
        <w:tc>
          <w:tcPr>
            <w:tcW w:w="1080" w:type="dxa"/>
            <w:shd w:val="clear" w:color="auto" w:fill="auto"/>
          </w:tcPr>
          <w:p w:rsidR="00D70A17" w:rsidRDefault="008E1446" w:rsidP="007867FD">
            <w:pPr>
              <w:jc w:val="center"/>
              <w:rPr>
                <w:b/>
                <w:lang w:val="uk-UA"/>
              </w:rPr>
            </w:pPr>
            <w:r>
              <w:rPr>
                <w:b/>
                <w:lang w:val="uk-UA"/>
              </w:rPr>
              <w:t>21</w:t>
            </w:r>
            <w:r w:rsidR="00A82F97">
              <w:rPr>
                <w:b/>
                <w:lang w:val="uk-UA"/>
              </w:rPr>
              <w:t>6</w:t>
            </w:r>
            <w:r w:rsidR="005B07D3" w:rsidRPr="003E659B">
              <w:rPr>
                <w:b/>
                <w:lang w:val="uk-UA"/>
              </w:rPr>
              <w:t>4</w:t>
            </w:r>
            <w:r w:rsidR="00D70A17" w:rsidRPr="003E659B">
              <w:rPr>
                <w:b/>
                <w:lang w:val="uk-UA"/>
              </w:rPr>
              <w:t>,0</w:t>
            </w:r>
          </w:p>
          <w:p w:rsidR="00E74A46" w:rsidRDefault="00E74A46" w:rsidP="007867FD">
            <w:pPr>
              <w:jc w:val="center"/>
              <w:rPr>
                <w:b/>
                <w:lang w:val="uk-UA"/>
              </w:rPr>
            </w:pPr>
          </w:p>
          <w:p w:rsidR="00E74A46" w:rsidRDefault="00E74A46" w:rsidP="007867FD">
            <w:pPr>
              <w:jc w:val="center"/>
              <w:rPr>
                <w:b/>
                <w:lang w:val="uk-UA"/>
              </w:rPr>
            </w:pPr>
          </w:p>
          <w:p w:rsidR="00E74A46" w:rsidRPr="003E659B" w:rsidRDefault="00E74A46" w:rsidP="007867FD">
            <w:pPr>
              <w:jc w:val="center"/>
              <w:rPr>
                <w:b/>
                <w:lang w:val="uk-UA"/>
              </w:rPr>
            </w:pPr>
            <w:r>
              <w:rPr>
                <w:b/>
                <w:lang w:val="uk-UA"/>
              </w:rPr>
              <w:t>-</w:t>
            </w:r>
          </w:p>
        </w:tc>
        <w:tc>
          <w:tcPr>
            <w:tcW w:w="900" w:type="dxa"/>
            <w:shd w:val="clear" w:color="auto" w:fill="auto"/>
          </w:tcPr>
          <w:p w:rsidR="00D70A17" w:rsidRDefault="005B07D3"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00" w:type="dxa"/>
            <w:shd w:val="clear" w:color="auto" w:fill="auto"/>
          </w:tcPr>
          <w:p w:rsidR="00D70A17" w:rsidRDefault="00117B17" w:rsidP="00AB6356">
            <w:pPr>
              <w:jc w:val="center"/>
              <w:rPr>
                <w:b/>
                <w:lang w:val="uk-UA"/>
              </w:rPr>
            </w:pPr>
            <w:r>
              <w:rPr>
                <w:b/>
                <w:lang w:val="uk-UA"/>
              </w:rPr>
              <w:t>21</w:t>
            </w:r>
            <w:r w:rsidR="008E1446">
              <w:rPr>
                <w:b/>
                <w:lang w:val="uk-UA"/>
              </w:rPr>
              <w:t>0</w:t>
            </w:r>
            <w:r w:rsidR="005B07D3" w:rsidRPr="003E659B">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7867FD" w:rsidP="00AB6356">
            <w:pPr>
              <w:jc w:val="center"/>
              <w:rPr>
                <w:b/>
                <w:lang w:val="uk-UA"/>
              </w:rPr>
            </w:pPr>
            <w:r>
              <w:rPr>
                <w:b/>
                <w:lang w:val="uk-UA"/>
              </w:rPr>
              <w:t>9</w:t>
            </w:r>
            <w:r w:rsidR="00A82F97">
              <w:rPr>
                <w:b/>
                <w:lang w:val="uk-UA"/>
              </w:rPr>
              <w:t>70,0</w:t>
            </w:r>
          </w:p>
        </w:tc>
        <w:tc>
          <w:tcPr>
            <w:tcW w:w="965" w:type="dxa"/>
            <w:gridSpan w:val="2"/>
            <w:shd w:val="clear" w:color="auto" w:fill="auto"/>
          </w:tcPr>
          <w:p w:rsidR="00D70A17" w:rsidRDefault="00117B17" w:rsidP="00AB6356">
            <w:pPr>
              <w:jc w:val="center"/>
              <w:rPr>
                <w:b/>
                <w:lang w:val="uk-UA"/>
              </w:rPr>
            </w:pPr>
            <w:r>
              <w:rPr>
                <w:b/>
                <w:lang w:val="uk-UA"/>
              </w:rPr>
              <w:t>21</w:t>
            </w:r>
            <w:r w:rsidR="008E1446">
              <w:rPr>
                <w:b/>
                <w:lang w:val="uk-UA"/>
              </w:rPr>
              <w:t>0</w:t>
            </w:r>
            <w:r w:rsidR="00481F56">
              <w:rPr>
                <w:b/>
                <w:lang w:val="uk-UA"/>
              </w:rPr>
              <w:t>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960" w:type="dxa"/>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1033" w:type="dxa"/>
            <w:shd w:val="clear" w:color="auto" w:fill="auto"/>
          </w:tcPr>
          <w:p w:rsidR="00D70A17" w:rsidRDefault="00117B17" w:rsidP="00AB6356">
            <w:pPr>
              <w:jc w:val="center"/>
              <w:rPr>
                <w:b/>
                <w:lang w:val="uk-UA"/>
              </w:rPr>
            </w:pPr>
            <w:r>
              <w:rPr>
                <w:b/>
                <w:lang w:val="uk-UA"/>
              </w:rPr>
              <w:t>22</w:t>
            </w:r>
            <w:r w:rsidR="008E1446">
              <w:rPr>
                <w:b/>
                <w:lang w:val="uk-UA"/>
              </w:rPr>
              <w:t>5</w:t>
            </w:r>
            <w:r w:rsidR="00481F56">
              <w:rPr>
                <w:b/>
                <w:lang w:val="uk-UA"/>
              </w:rPr>
              <w:t>5</w:t>
            </w:r>
            <w:r w:rsidR="00D70A17" w:rsidRPr="003E659B">
              <w:rPr>
                <w:b/>
                <w:lang w:val="uk-UA"/>
              </w:rPr>
              <w:t>,0</w:t>
            </w:r>
          </w:p>
          <w:p w:rsidR="00A82F97" w:rsidRDefault="00A82F97" w:rsidP="00AB6356">
            <w:pPr>
              <w:jc w:val="center"/>
              <w:rPr>
                <w:b/>
                <w:lang w:val="uk-UA"/>
              </w:rPr>
            </w:pPr>
          </w:p>
          <w:p w:rsidR="00A82F97" w:rsidRDefault="00A82F97" w:rsidP="00AB6356">
            <w:pPr>
              <w:jc w:val="center"/>
              <w:rPr>
                <w:b/>
                <w:lang w:val="uk-UA"/>
              </w:rPr>
            </w:pPr>
          </w:p>
          <w:p w:rsidR="00A82F97" w:rsidRPr="003E659B" w:rsidRDefault="00481F56" w:rsidP="00AB6356">
            <w:pPr>
              <w:jc w:val="center"/>
              <w:rPr>
                <w:b/>
                <w:lang w:val="uk-UA"/>
              </w:rPr>
            </w:pPr>
            <w:r>
              <w:rPr>
                <w:b/>
                <w:lang w:val="uk-UA"/>
              </w:rPr>
              <w:t>9</w:t>
            </w:r>
            <w:r w:rsidR="00A82F97">
              <w:rPr>
                <w:b/>
                <w:lang w:val="uk-UA"/>
              </w:rPr>
              <w:t>80,0</w:t>
            </w:r>
          </w:p>
        </w:tc>
        <w:tc>
          <w:tcPr>
            <w:tcW w:w="1113" w:type="dxa"/>
            <w:gridSpan w:val="2"/>
            <w:shd w:val="clear" w:color="auto" w:fill="auto"/>
          </w:tcPr>
          <w:p w:rsidR="00D70A17" w:rsidRDefault="00117B17" w:rsidP="00AB6356">
            <w:pPr>
              <w:jc w:val="center"/>
              <w:rPr>
                <w:b/>
                <w:lang w:val="uk-UA"/>
              </w:rPr>
            </w:pPr>
            <w:r>
              <w:rPr>
                <w:b/>
                <w:lang w:val="uk-UA"/>
              </w:rPr>
              <w:t>22</w:t>
            </w:r>
            <w:r w:rsidR="008E1446">
              <w:rPr>
                <w:b/>
                <w:lang w:val="uk-UA"/>
              </w:rPr>
              <w:t>5</w:t>
            </w:r>
            <w:r w:rsidR="00481F56">
              <w:rPr>
                <w:b/>
                <w:lang w:val="uk-UA"/>
              </w:rPr>
              <w:t>5</w:t>
            </w:r>
            <w:r w:rsidR="00D70A17" w:rsidRPr="003E659B">
              <w:rPr>
                <w:b/>
                <w:lang w:val="uk-UA"/>
              </w:rPr>
              <w:t>,0</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871" w:type="dxa"/>
            <w:tcBorders>
              <w:right w:val="single" w:sz="4" w:space="0" w:color="auto"/>
            </w:tcBorders>
            <w:shd w:val="clear" w:color="auto" w:fill="auto"/>
          </w:tcPr>
          <w:p w:rsidR="00D70A17" w:rsidRDefault="00D70A17" w:rsidP="00AB6356">
            <w:pPr>
              <w:jc w:val="center"/>
              <w:rPr>
                <w:b/>
                <w:lang w:val="uk-UA"/>
              </w:rPr>
            </w:pPr>
            <w:r w:rsidRPr="003E659B">
              <w:rPr>
                <w:b/>
                <w:lang w:val="uk-UA"/>
              </w:rPr>
              <w:t>-</w:t>
            </w:r>
          </w:p>
          <w:p w:rsidR="00E74A46" w:rsidRDefault="00E74A46" w:rsidP="00AB6356">
            <w:pPr>
              <w:jc w:val="center"/>
              <w:rPr>
                <w:b/>
                <w:lang w:val="uk-UA"/>
              </w:rPr>
            </w:pPr>
          </w:p>
          <w:p w:rsidR="00E74A46" w:rsidRDefault="00E74A46" w:rsidP="00AB6356">
            <w:pPr>
              <w:jc w:val="center"/>
              <w:rPr>
                <w:b/>
                <w:lang w:val="uk-UA"/>
              </w:rPr>
            </w:pPr>
          </w:p>
          <w:p w:rsidR="00E74A46" w:rsidRPr="003E659B" w:rsidRDefault="00E74A46" w:rsidP="00AB6356">
            <w:pPr>
              <w:jc w:val="center"/>
              <w:rPr>
                <w:b/>
                <w:lang w:val="uk-UA"/>
              </w:rPr>
            </w:pPr>
            <w:r>
              <w:rPr>
                <w:b/>
                <w:lang w:val="uk-UA"/>
              </w:rPr>
              <w:t>-</w:t>
            </w:r>
          </w:p>
        </w:tc>
        <w:tc>
          <w:tcPr>
            <w:tcW w:w="1843" w:type="dxa"/>
            <w:vMerge/>
            <w:shd w:val="clear" w:color="auto" w:fill="auto"/>
          </w:tcPr>
          <w:p w:rsidR="00D70A17" w:rsidRPr="003E659B" w:rsidRDefault="00D70A17" w:rsidP="005B1E83">
            <w:pPr>
              <w:rPr>
                <w:b/>
                <w:lang w:val="uk-UA"/>
              </w:rPr>
            </w:pPr>
          </w:p>
        </w:tc>
      </w:tr>
      <w:tr w:rsidR="00D70A17" w:rsidRPr="001B52A5" w:rsidTr="00117B17">
        <w:tc>
          <w:tcPr>
            <w:tcW w:w="15480" w:type="dxa"/>
            <w:gridSpan w:val="15"/>
            <w:shd w:val="clear" w:color="auto" w:fill="auto"/>
          </w:tcPr>
          <w:p w:rsidR="00547C39" w:rsidRDefault="00D70A17" w:rsidP="00547C39">
            <w:pPr>
              <w:jc w:val="center"/>
              <w:rPr>
                <w:spacing w:val="-8"/>
                <w:lang w:val="uk-UA"/>
              </w:rPr>
            </w:pPr>
            <w:r w:rsidRPr="00E941C7">
              <w:rPr>
                <w:b/>
                <w:lang w:val="uk-UA"/>
              </w:rPr>
              <w:t>Мета:</w:t>
            </w:r>
            <w:r>
              <w:rPr>
                <w:b/>
                <w:lang w:val="uk-UA"/>
              </w:rPr>
              <w:t xml:space="preserve"> </w:t>
            </w:r>
            <w:r w:rsidRPr="00E941C7">
              <w:rPr>
                <w:b/>
                <w:lang w:val="uk-UA"/>
              </w:rPr>
              <w:t xml:space="preserve"> </w:t>
            </w:r>
            <w:r w:rsidR="00B15784" w:rsidRPr="00B15784">
              <w:rPr>
                <w:lang w:val="uk-UA"/>
              </w:rPr>
              <w:t>з</w:t>
            </w:r>
            <w:r w:rsidRPr="00B15784">
              <w:rPr>
                <w:lang w:val="uk-UA"/>
              </w:rPr>
              <w:t>аб</w:t>
            </w:r>
            <w:r w:rsidRPr="005B07D3">
              <w:rPr>
                <w:lang w:val="uk-UA"/>
              </w:rPr>
              <w:t>езпечення єдиних підходів до формування та реалізації державної регуляторної політики у сфері господарської діяльності</w:t>
            </w:r>
            <w:r w:rsidR="005B07D3" w:rsidRPr="005B07D3">
              <w:rPr>
                <w:lang w:val="uk-UA"/>
              </w:rPr>
              <w:t xml:space="preserve">, </w:t>
            </w:r>
            <w:r w:rsidR="00547C39" w:rsidRPr="005B07D3">
              <w:rPr>
                <w:lang w:val="uk-UA"/>
              </w:rPr>
              <w:t>п</w:t>
            </w:r>
            <w:r w:rsidR="00547C39" w:rsidRPr="005B07D3">
              <w:rPr>
                <w:spacing w:val="-8"/>
                <w:lang w:val="uk-UA"/>
              </w:rPr>
              <w:t>оліпшення</w:t>
            </w:r>
          </w:p>
          <w:p w:rsidR="00D70A17" w:rsidRPr="00E941C7" w:rsidRDefault="00547C39" w:rsidP="00F13BA8">
            <w:pPr>
              <w:jc w:val="center"/>
              <w:rPr>
                <w:b/>
                <w:lang w:val="uk-UA"/>
              </w:rPr>
            </w:pPr>
            <w:r w:rsidRPr="005B07D3">
              <w:rPr>
                <w:spacing w:val="-8"/>
                <w:lang w:val="uk-UA"/>
              </w:rPr>
              <w:t xml:space="preserve"> бізнес </w:t>
            </w:r>
            <w:r>
              <w:rPr>
                <w:spacing w:val="-8"/>
                <w:lang w:val="uk-UA"/>
              </w:rPr>
              <w:t>–</w:t>
            </w:r>
            <w:r w:rsidRPr="005B07D3">
              <w:rPr>
                <w:spacing w:val="-8"/>
                <w:lang w:val="uk-UA"/>
              </w:rPr>
              <w:t xml:space="preserve"> клімату</w:t>
            </w:r>
            <w:r>
              <w:rPr>
                <w:lang w:val="uk-UA"/>
              </w:rPr>
              <w:t xml:space="preserve">, </w:t>
            </w:r>
            <w:r w:rsidR="005B07D3" w:rsidRPr="005B07D3">
              <w:rPr>
                <w:lang w:val="uk-UA"/>
              </w:rPr>
              <w:t>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w:t>
            </w:r>
            <w:r w:rsidR="005B07D3">
              <w:rPr>
                <w:lang w:val="uk-UA"/>
              </w:rPr>
              <w:t>,</w:t>
            </w:r>
            <w:r w:rsidR="005B07D3" w:rsidRPr="005B07D3">
              <w:rPr>
                <w:lang w:val="uk-UA"/>
              </w:rPr>
              <w:t xml:space="preserve"> </w:t>
            </w:r>
            <w:r w:rsidR="00D70A17" w:rsidRPr="005B07D3">
              <w:rPr>
                <w:lang w:val="uk-UA"/>
              </w:rPr>
              <w:t>підвищення рівня зайнятості населення міста, зростання їх дох</w:t>
            </w:r>
            <w:r>
              <w:rPr>
                <w:lang w:val="uk-UA"/>
              </w:rPr>
              <w:t xml:space="preserve">одів, поповнення </w:t>
            </w:r>
            <w:r w:rsidR="00F13BA8">
              <w:rPr>
                <w:lang w:val="uk-UA"/>
              </w:rPr>
              <w:t>Б</w:t>
            </w:r>
            <w:r>
              <w:rPr>
                <w:lang w:val="uk-UA"/>
              </w:rPr>
              <w:t xml:space="preserve">юджету </w:t>
            </w:r>
            <w:r w:rsidR="00F13BA8">
              <w:rPr>
                <w:lang w:val="uk-UA"/>
              </w:rPr>
              <w:t>ТГ</w:t>
            </w:r>
          </w:p>
        </w:tc>
      </w:tr>
      <w:tr w:rsidR="00363EAE" w:rsidRPr="00E941C7" w:rsidTr="00117B17">
        <w:tc>
          <w:tcPr>
            <w:tcW w:w="15480" w:type="dxa"/>
            <w:gridSpan w:val="15"/>
            <w:shd w:val="clear" w:color="auto" w:fill="auto"/>
          </w:tcPr>
          <w:p w:rsidR="00363EAE" w:rsidRPr="00E941C7" w:rsidRDefault="00363EAE" w:rsidP="00EB65CA">
            <w:pPr>
              <w:jc w:val="center"/>
              <w:rPr>
                <w:lang w:val="uk-UA"/>
              </w:rPr>
            </w:pPr>
            <w:r>
              <w:rPr>
                <w:b/>
                <w:lang w:val="uk-UA"/>
              </w:rPr>
              <w:t xml:space="preserve">Завдання 3. </w:t>
            </w:r>
            <w:r w:rsidR="00EB65CA" w:rsidRPr="00EB65CA">
              <w:rPr>
                <w:b/>
                <w:lang w:val="uk-UA"/>
              </w:rPr>
              <w:t>Надання фінансової підтримки на розвиток малого і середнього підприємництва</w:t>
            </w:r>
          </w:p>
        </w:tc>
      </w:tr>
      <w:tr w:rsidR="00CF3D20" w:rsidRPr="00E941C7" w:rsidTr="00117B17">
        <w:tc>
          <w:tcPr>
            <w:tcW w:w="3600" w:type="dxa"/>
            <w:shd w:val="clear" w:color="auto" w:fill="auto"/>
          </w:tcPr>
          <w:p w:rsidR="00CF3D20" w:rsidRDefault="00CF3D20" w:rsidP="00CF3D20">
            <w:pPr>
              <w:jc w:val="both"/>
              <w:rPr>
                <w:sz w:val="22"/>
                <w:szCs w:val="22"/>
                <w:lang w:val="uk-UA"/>
              </w:rPr>
            </w:pPr>
            <w:r>
              <w:rPr>
                <w:b/>
                <w:sz w:val="22"/>
                <w:szCs w:val="22"/>
                <w:lang w:val="uk-UA"/>
              </w:rPr>
              <w:t>Захід 3.3.</w:t>
            </w:r>
            <w:r w:rsidRPr="009770AE">
              <w:rPr>
                <w:b/>
                <w:sz w:val="22"/>
                <w:szCs w:val="22"/>
                <w:lang w:val="uk-UA"/>
              </w:rPr>
              <w:t xml:space="preserve"> </w:t>
            </w:r>
            <w:r w:rsidRPr="009770AE">
              <w:rPr>
                <w:rFonts w:eastAsia="Calibri"/>
                <w:sz w:val="22"/>
                <w:szCs w:val="22"/>
                <w:lang w:val="uk-UA"/>
              </w:rPr>
              <w:t xml:space="preserve"> </w:t>
            </w:r>
            <w:r w:rsidRPr="008E5263">
              <w:rPr>
                <w:sz w:val="22"/>
                <w:szCs w:val="22"/>
                <w:lang w:val="uk-UA"/>
              </w:rPr>
              <w:t xml:space="preserve">Надання компенсації роботодавцям витрат зі сплати </w:t>
            </w:r>
            <w:r w:rsidRPr="008E5263">
              <w:rPr>
                <w:sz w:val="22"/>
                <w:szCs w:val="22"/>
                <w:lang w:val="uk-UA"/>
              </w:rPr>
              <w:lastRenderedPageBreak/>
              <w:t>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CF3D20" w:rsidRPr="009770AE" w:rsidRDefault="00CF3D20" w:rsidP="00CF3D20">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255" w:type="dxa"/>
            <w:shd w:val="clear" w:color="auto" w:fill="auto"/>
          </w:tcPr>
          <w:p w:rsidR="00CF3D20" w:rsidRDefault="001B52A5" w:rsidP="00CF3D20">
            <w:pPr>
              <w:rPr>
                <w:sz w:val="22"/>
                <w:szCs w:val="22"/>
                <w:lang w:val="uk-UA"/>
              </w:rPr>
            </w:pPr>
            <w:r>
              <w:rPr>
                <w:sz w:val="22"/>
                <w:szCs w:val="22"/>
                <w:lang w:val="uk-UA"/>
              </w:rPr>
              <w:lastRenderedPageBreak/>
              <w:t xml:space="preserve">Бюджет </w:t>
            </w:r>
            <w:bookmarkStart w:id="0" w:name="_GoBack"/>
            <w:bookmarkEnd w:id="0"/>
            <w:r w:rsidR="00CF3D20">
              <w:rPr>
                <w:sz w:val="22"/>
                <w:szCs w:val="22"/>
                <w:lang w:val="uk-UA"/>
              </w:rPr>
              <w:t>ТГ</w:t>
            </w:r>
          </w:p>
          <w:p w:rsidR="00CF3D20" w:rsidRPr="009770AE" w:rsidRDefault="00CF3D20" w:rsidP="00CF3D20">
            <w:pPr>
              <w:rPr>
                <w:b/>
                <w:sz w:val="22"/>
                <w:szCs w:val="22"/>
                <w:lang w:val="uk-UA"/>
              </w:rPr>
            </w:pPr>
          </w:p>
        </w:tc>
        <w:tc>
          <w:tcPr>
            <w:tcW w:w="888" w:type="dxa"/>
            <w:shd w:val="clear" w:color="auto" w:fill="auto"/>
          </w:tcPr>
          <w:p w:rsidR="00CF3D20" w:rsidRPr="009770AE" w:rsidRDefault="00CF3D20" w:rsidP="00CF3D20">
            <w:pPr>
              <w:jc w:val="center"/>
              <w:rPr>
                <w:sz w:val="22"/>
                <w:szCs w:val="22"/>
                <w:lang w:val="uk-UA"/>
              </w:rPr>
            </w:pPr>
            <w:r>
              <w:rPr>
                <w:sz w:val="22"/>
                <w:szCs w:val="22"/>
                <w:lang w:val="uk-UA"/>
              </w:rPr>
              <w:lastRenderedPageBreak/>
              <w:t>-</w:t>
            </w:r>
          </w:p>
        </w:tc>
        <w:tc>
          <w:tcPr>
            <w:tcW w:w="1152" w:type="dxa"/>
            <w:gridSpan w:val="2"/>
            <w:shd w:val="clear" w:color="auto" w:fill="auto"/>
          </w:tcPr>
          <w:p w:rsidR="00CF3D20" w:rsidRPr="009770AE" w:rsidRDefault="00CF3D20" w:rsidP="00CF3D20">
            <w:pPr>
              <w:jc w:val="center"/>
              <w:rPr>
                <w:sz w:val="22"/>
                <w:szCs w:val="22"/>
                <w:lang w:val="uk-UA"/>
              </w:rPr>
            </w:pPr>
            <w:r>
              <w:rPr>
                <w:sz w:val="22"/>
                <w:szCs w:val="22"/>
                <w:lang w:val="uk-UA"/>
              </w:rPr>
              <w:t>-</w:t>
            </w:r>
          </w:p>
        </w:tc>
        <w:tc>
          <w:tcPr>
            <w:tcW w:w="900" w:type="dxa"/>
            <w:shd w:val="clear" w:color="auto" w:fill="auto"/>
          </w:tcPr>
          <w:p w:rsidR="00CF3D20" w:rsidRPr="009770AE" w:rsidRDefault="00CF3D20" w:rsidP="00CF3D20">
            <w:pPr>
              <w:jc w:val="center"/>
              <w:rPr>
                <w:sz w:val="22"/>
                <w:szCs w:val="22"/>
                <w:lang w:val="uk-UA"/>
              </w:rPr>
            </w:pPr>
            <w:r w:rsidRPr="009770AE">
              <w:rPr>
                <w:sz w:val="22"/>
                <w:szCs w:val="22"/>
                <w:lang w:val="uk-UA"/>
              </w:rPr>
              <w:t>-</w:t>
            </w:r>
          </w:p>
        </w:tc>
        <w:tc>
          <w:tcPr>
            <w:tcW w:w="900" w:type="dxa"/>
            <w:shd w:val="clear" w:color="auto" w:fill="auto"/>
          </w:tcPr>
          <w:p w:rsidR="00CF3D20" w:rsidRPr="009770AE" w:rsidRDefault="00CF3D20" w:rsidP="00CF3D20">
            <w:pPr>
              <w:rPr>
                <w:sz w:val="22"/>
                <w:szCs w:val="22"/>
                <w:lang w:val="uk-UA"/>
              </w:rPr>
            </w:pPr>
            <w:r>
              <w:rPr>
                <w:sz w:val="22"/>
                <w:szCs w:val="22"/>
                <w:lang w:val="uk-UA"/>
              </w:rPr>
              <w:t>100</w:t>
            </w:r>
            <w:r w:rsidRPr="009770AE">
              <w:rPr>
                <w:sz w:val="22"/>
                <w:szCs w:val="22"/>
                <w:lang w:val="uk-UA"/>
              </w:rPr>
              <w:t>,0</w:t>
            </w:r>
          </w:p>
        </w:tc>
        <w:tc>
          <w:tcPr>
            <w:tcW w:w="900" w:type="dxa"/>
            <w:shd w:val="clear" w:color="auto" w:fill="auto"/>
          </w:tcPr>
          <w:p w:rsidR="00CF3D20" w:rsidRPr="009770AE" w:rsidRDefault="00CF3D20" w:rsidP="00CF3D20">
            <w:pPr>
              <w:rPr>
                <w:sz w:val="22"/>
                <w:szCs w:val="22"/>
                <w:lang w:val="uk-UA"/>
              </w:rPr>
            </w:pPr>
            <w:r>
              <w:rPr>
                <w:sz w:val="22"/>
                <w:szCs w:val="22"/>
                <w:lang w:val="uk-UA"/>
              </w:rPr>
              <w:t>100</w:t>
            </w:r>
            <w:r w:rsidRPr="009770AE">
              <w:rPr>
                <w:sz w:val="22"/>
                <w:szCs w:val="22"/>
                <w:lang w:val="uk-UA"/>
              </w:rPr>
              <w:t>,0</w:t>
            </w:r>
          </w:p>
        </w:tc>
        <w:tc>
          <w:tcPr>
            <w:tcW w:w="1025" w:type="dxa"/>
            <w:gridSpan w:val="2"/>
            <w:shd w:val="clear" w:color="auto" w:fill="auto"/>
          </w:tcPr>
          <w:p w:rsidR="00CF3D20" w:rsidRPr="009770AE" w:rsidRDefault="00CF3D20" w:rsidP="00CF3D20">
            <w:pPr>
              <w:jc w:val="center"/>
              <w:rPr>
                <w:sz w:val="22"/>
                <w:szCs w:val="22"/>
                <w:lang w:val="uk-UA"/>
              </w:rPr>
            </w:pPr>
            <w:r w:rsidRPr="009770AE">
              <w:rPr>
                <w:sz w:val="22"/>
                <w:szCs w:val="22"/>
                <w:lang w:val="uk-UA"/>
              </w:rPr>
              <w:t>-</w:t>
            </w:r>
          </w:p>
        </w:tc>
        <w:tc>
          <w:tcPr>
            <w:tcW w:w="1033" w:type="dxa"/>
            <w:shd w:val="clear" w:color="auto" w:fill="auto"/>
          </w:tcPr>
          <w:p w:rsidR="00CF3D20" w:rsidRPr="009770AE" w:rsidRDefault="00CF3D20" w:rsidP="00CF3D20">
            <w:pPr>
              <w:rPr>
                <w:sz w:val="22"/>
                <w:szCs w:val="22"/>
                <w:lang w:val="uk-UA"/>
              </w:rPr>
            </w:pPr>
            <w:r>
              <w:rPr>
                <w:sz w:val="22"/>
                <w:szCs w:val="22"/>
                <w:lang w:val="uk-UA"/>
              </w:rPr>
              <w:t>2</w:t>
            </w:r>
            <w:r w:rsidRPr="009770AE">
              <w:rPr>
                <w:sz w:val="22"/>
                <w:szCs w:val="22"/>
                <w:lang w:val="uk-UA"/>
              </w:rPr>
              <w:t>00,0</w:t>
            </w:r>
          </w:p>
        </w:tc>
        <w:tc>
          <w:tcPr>
            <w:tcW w:w="1063" w:type="dxa"/>
            <w:shd w:val="clear" w:color="auto" w:fill="auto"/>
          </w:tcPr>
          <w:p w:rsidR="00CF3D20" w:rsidRPr="009770AE" w:rsidRDefault="00CF3D20" w:rsidP="00CF3D20">
            <w:pPr>
              <w:rPr>
                <w:sz w:val="22"/>
                <w:szCs w:val="22"/>
                <w:lang w:val="uk-UA"/>
              </w:rPr>
            </w:pPr>
            <w:r>
              <w:rPr>
                <w:sz w:val="22"/>
                <w:szCs w:val="22"/>
                <w:lang w:val="uk-UA"/>
              </w:rPr>
              <w:t>2</w:t>
            </w:r>
            <w:r w:rsidRPr="009770AE">
              <w:rPr>
                <w:sz w:val="22"/>
                <w:szCs w:val="22"/>
                <w:lang w:val="uk-UA"/>
              </w:rPr>
              <w:t>00,0</w:t>
            </w:r>
          </w:p>
        </w:tc>
        <w:tc>
          <w:tcPr>
            <w:tcW w:w="921" w:type="dxa"/>
            <w:gridSpan w:val="2"/>
            <w:shd w:val="clear" w:color="auto" w:fill="auto"/>
          </w:tcPr>
          <w:p w:rsidR="00CF3D20" w:rsidRPr="009770AE" w:rsidRDefault="00CF3D20" w:rsidP="00CF3D20">
            <w:pPr>
              <w:jc w:val="center"/>
              <w:rPr>
                <w:sz w:val="22"/>
                <w:szCs w:val="22"/>
                <w:lang w:val="uk-UA"/>
              </w:rPr>
            </w:pPr>
            <w:r w:rsidRPr="009770AE">
              <w:rPr>
                <w:sz w:val="22"/>
                <w:szCs w:val="22"/>
                <w:lang w:val="uk-UA"/>
              </w:rPr>
              <w:t>-</w:t>
            </w:r>
          </w:p>
        </w:tc>
        <w:tc>
          <w:tcPr>
            <w:tcW w:w="1843" w:type="dxa"/>
            <w:shd w:val="clear" w:color="auto" w:fill="auto"/>
          </w:tcPr>
          <w:p w:rsidR="00CF3D20" w:rsidRPr="00E941C7" w:rsidRDefault="00CF3D20" w:rsidP="00CF3D20">
            <w:pPr>
              <w:rPr>
                <w:lang w:val="uk-UA"/>
              </w:rPr>
            </w:pPr>
            <w:r w:rsidRPr="00E941C7">
              <w:rPr>
                <w:lang w:val="uk-UA"/>
              </w:rPr>
              <w:t xml:space="preserve">Департамент забезпечення </w:t>
            </w:r>
            <w:r w:rsidRPr="00E941C7">
              <w:rPr>
                <w:lang w:val="uk-UA"/>
              </w:rPr>
              <w:lastRenderedPageBreak/>
              <w:t xml:space="preserve">ресурсних платежів Сумської міської ради </w:t>
            </w:r>
          </w:p>
        </w:tc>
      </w:tr>
    </w:tbl>
    <w:p w:rsidR="00D70A17" w:rsidRDefault="00D70A17" w:rsidP="00D70A17">
      <w:pPr>
        <w:jc w:val="both"/>
        <w:rPr>
          <w:sz w:val="28"/>
          <w:szCs w:val="28"/>
          <w:lang w:val="uk-UA"/>
        </w:rPr>
      </w:pPr>
    </w:p>
    <w:p w:rsidR="00CF3D20" w:rsidRDefault="00CF3D20" w:rsidP="00D70A17">
      <w:pPr>
        <w:jc w:val="both"/>
        <w:rPr>
          <w:sz w:val="28"/>
          <w:szCs w:val="28"/>
          <w:lang w:val="uk-UA"/>
        </w:rPr>
      </w:pPr>
    </w:p>
    <w:p w:rsidR="0037454C" w:rsidRPr="00E941C7" w:rsidRDefault="0037454C" w:rsidP="00D70A17">
      <w:pPr>
        <w:jc w:val="both"/>
        <w:rPr>
          <w:sz w:val="28"/>
          <w:szCs w:val="28"/>
          <w:lang w:val="uk-UA"/>
        </w:rPr>
      </w:pPr>
    </w:p>
    <w:p w:rsidR="00D70A17" w:rsidRPr="00E941C7" w:rsidRDefault="0037454C" w:rsidP="00D70A17">
      <w:pPr>
        <w:jc w:val="both"/>
        <w:rPr>
          <w:lang w:val="uk-UA"/>
        </w:rPr>
      </w:pPr>
      <w:r>
        <w:rPr>
          <w:sz w:val="28"/>
          <w:szCs w:val="28"/>
          <w:lang w:val="uk-UA"/>
        </w:rPr>
        <w:t xml:space="preserve">  </w:t>
      </w:r>
      <w:r w:rsidR="00D70A17" w:rsidRPr="00E941C7">
        <w:rPr>
          <w:sz w:val="28"/>
          <w:szCs w:val="28"/>
          <w:lang w:val="uk-UA"/>
        </w:rPr>
        <w:t>Сумський міський голова</w:t>
      </w:r>
      <w:r w:rsidR="00D70A17" w:rsidRPr="00E941C7">
        <w:rPr>
          <w:sz w:val="28"/>
          <w:szCs w:val="28"/>
          <w:lang w:val="uk-UA"/>
        </w:rPr>
        <w:tab/>
        <w:t xml:space="preserve">               </w:t>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r>
      <w:r w:rsidR="00D70A17" w:rsidRPr="00E941C7">
        <w:rPr>
          <w:sz w:val="28"/>
          <w:szCs w:val="28"/>
          <w:lang w:val="uk-UA"/>
        </w:rPr>
        <w:tab/>
        <w:t xml:space="preserve">                                                                        О.М. Лисенко</w:t>
      </w:r>
      <w:r w:rsidR="00D70A17" w:rsidRPr="00E941C7">
        <w:rPr>
          <w:lang w:val="uk-UA"/>
        </w:rPr>
        <w:t xml:space="preserve"> </w:t>
      </w:r>
    </w:p>
    <w:p w:rsidR="00D70A17" w:rsidRDefault="00D70A17" w:rsidP="00D70A17">
      <w:pPr>
        <w:jc w:val="both"/>
        <w:rPr>
          <w:lang w:val="uk-UA"/>
        </w:rPr>
      </w:pPr>
    </w:p>
    <w:p w:rsidR="005B07D3" w:rsidRDefault="005B07D3" w:rsidP="00D70A17">
      <w:pPr>
        <w:jc w:val="both"/>
        <w:rPr>
          <w:lang w:val="uk-UA"/>
        </w:rPr>
      </w:pPr>
    </w:p>
    <w:p w:rsidR="00CF3D20" w:rsidRPr="00E941C7" w:rsidRDefault="00CF3D20" w:rsidP="00D70A17">
      <w:pPr>
        <w:jc w:val="both"/>
        <w:rPr>
          <w:lang w:val="uk-UA"/>
        </w:rPr>
      </w:pPr>
    </w:p>
    <w:p w:rsidR="005B07D3" w:rsidRDefault="0037454C" w:rsidP="00D70A17">
      <w:pPr>
        <w:rPr>
          <w:lang w:val="uk-UA"/>
        </w:rPr>
      </w:pPr>
      <w:r>
        <w:rPr>
          <w:lang w:val="uk-UA"/>
        </w:rPr>
        <w:t xml:space="preserve">   </w:t>
      </w:r>
      <w:r w:rsidR="00D70A17" w:rsidRPr="00E941C7">
        <w:rPr>
          <w:lang w:val="uk-UA"/>
        </w:rPr>
        <w:t xml:space="preserve">Виконавець: </w:t>
      </w:r>
      <w:r w:rsidR="00E74A46">
        <w:rPr>
          <w:lang w:val="uk-UA"/>
        </w:rPr>
        <w:t>Клименко Ю.М</w:t>
      </w:r>
      <w:r w:rsidR="00886011">
        <w:rPr>
          <w:lang w:val="uk-UA"/>
        </w:rPr>
        <w:t>.</w:t>
      </w:r>
      <w:r w:rsidR="00D70A17" w:rsidRPr="00E941C7">
        <w:rPr>
          <w:lang w:val="uk-UA"/>
        </w:rPr>
        <w:t xml:space="preserve">  </w:t>
      </w:r>
    </w:p>
    <w:p w:rsidR="005B07D3" w:rsidRDefault="005B07D3" w:rsidP="00D70A17">
      <w:pPr>
        <w:rPr>
          <w:lang w:val="uk-UA"/>
        </w:rPr>
      </w:pPr>
    </w:p>
    <w:p w:rsidR="005B07D3" w:rsidRDefault="005B07D3" w:rsidP="00D70A17">
      <w:pPr>
        <w:rPr>
          <w:lang w:val="uk-UA"/>
        </w:rPr>
      </w:pPr>
    </w:p>
    <w:p w:rsidR="009D549E" w:rsidRPr="00A60EB2" w:rsidRDefault="0037454C">
      <w:pPr>
        <w:rPr>
          <w:lang w:val="uk-UA"/>
        </w:rPr>
      </w:pPr>
      <w:r>
        <w:rPr>
          <w:lang w:val="uk-UA"/>
        </w:rPr>
        <w:t xml:space="preserve">   </w:t>
      </w:r>
      <w:r w:rsidR="005B07D3">
        <w:rPr>
          <w:lang w:val="uk-UA"/>
        </w:rPr>
        <w:t>_________________________</w:t>
      </w:r>
      <w:r w:rsidR="00D70A17" w:rsidRPr="00E941C7">
        <w:rPr>
          <w:lang w:val="uk-UA"/>
        </w:rPr>
        <w:tab/>
      </w:r>
    </w:p>
    <w:sectPr w:rsidR="009D549E" w:rsidRPr="00A60EB2" w:rsidSect="00117B17">
      <w:pgSz w:w="16838" w:h="11906" w:orient="landscape"/>
      <w:pgMar w:top="1701" w:right="8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8B"/>
    <w:rsid w:val="00000122"/>
    <w:rsid w:val="000339E4"/>
    <w:rsid w:val="00065054"/>
    <w:rsid w:val="00066F2A"/>
    <w:rsid w:val="00076053"/>
    <w:rsid w:val="00097B63"/>
    <w:rsid w:val="000A2B2C"/>
    <w:rsid w:val="00117B17"/>
    <w:rsid w:val="001375D7"/>
    <w:rsid w:val="001A066C"/>
    <w:rsid w:val="001B0C61"/>
    <w:rsid w:val="001B52A5"/>
    <w:rsid w:val="00236FAB"/>
    <w:rsid w:val="002375A5"/>
    <w:rsid w:val="00254239"/>
    <w:rsid w:val="002819B7"/>
    <w:rsid w:val="003269F6"/>
    <w:rsid w:val="00340CF0"/>
    <w:rsid w:val="00363EAE"/>
    <w:rsid w:val="00366964"/>
    <w:rsid w:val="0037454C"/>
    <w:rsid w:val="003963A0"/>
    <w:rsid w:val="003D4773"/>
    <w:rsid w:val="003E659B"/>
    <w:rsid w:val="00442466"/>
    <w:rsid w:val="00481F56"/>
    <w:rsid w:val="00485B77"/>
    <w:rsid w:val="004D6926"/>
    <w:rsid w:val="00547C39"/>
    <w:rsid w:val="0055511C"/>
    <w:rsid w:val="005B07D3"/>
    <w:rsid w:val="005D3522"/>
    <w:rsid w:val="006002F0"/>
    <w:rsid w:val="006150C1"/>
    <w:rsid w:val="0069614F"/>
    <w:rsid w:val="006A0CE9"/>
    <w:rsid w:val="006E7F8B"/>
    <w:rsid w:val="006F02A3"/>
    <w:rsid w:val="00701422"/>
    <w:rsid w:val="00741CAD"/>
    <w:rsid w:val="007463AA"/>
    <w:rsid w:val="0074732A"/>
    <w:rsid w:val="00773EA6"/>
    <w:rsid w:val="007867FD"/>
    <w:rsid w:val="007B01CC"/>
    <w:rsid w:val="007F0B95"/>
    <w:rsid w:val="00803DE4"/>
    <w:rsid w:val="00835E8F"/>
    <w:rsid w:val="00886011"/>
    <w:rsid w:val="008960CC"/>
    <w:rsid w:val="008E1446"/>
    <w:rsid w:val="009C36C6"/>
    <w:rsid w:val="009D549E"/>
    <w:rsid w:val="00A60EB2"/>
    <w:rsid w:val="00A80517"/>
    <w:rsid w:val="00A82F97"/>
    <w:rsid w:val="00A857AE"/>
    <w:rsid w:val="00AB6356"/>
    <w:rsid w:val="00B15784"/>
    <w:rsid w:val="00B21CBB"/>
    <w:rsid w:val="00B4125E"/>
    <w:rsid w:val="00BA22F4"/>
    <w:rsid w:val="00C15FC7"/>
    <w:rsid w:val="00C2660D"/>
    <w:rsid w:val="00C61B11"/>
    <w:rsid w:val="00CD5326"/>
    <w:rsid w:val="00CF3D20"/>
    <w:rsid w:val="00D52898"/>
    <w:rsid w:val="00D70A17"/>
    <w:rsid w:val="00D92F23"/>
    <w:rsid w:val="00DC5A9C"/>
    <w:rsid w:val="00E518EC"/>
    <w:rsid w:val="00E57194"/>
    <w:rsid w:val="00E57C48"/>
    <w:rsid w:val="00E63A38"/>
    <w:rsid w:val="00E6773B"/>
    <w:rsid w:val="00E74A46"/>
    <w:rsid w:val="00E776FA"/>
    <w:rsid w:val="00E87943"/>
    <w:rsid w:val="00EB65CA"/>
    <w:rsid w:val="00F016B9"/>
    <w:rsid w:val="00F13BA8"/>
    <w:rsid w:val="00F36927"/>
    <w:rsid w:val="00F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DD36"/>
  <w15:chartTrackingRefBased/>
  <w15:docId w15:val="{C4BDF8CB-CCAF-4B4E-B985-8E2B2F1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70A1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D70A1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D70A17"/>
    <w:rPr>
      <w:rFonts w:ascii="Times New Roman" w:eastAsia="Times New Roman" w:hAnsi="Times New Roman" w:cs="Times New Roman"/>
      <w:sz w:val="20"/>
      <w:szCs w:val="20"/>
      <w:lang w:eastAsia="ru-RU"/>
    </w:rPr>
  </w:style>
  <w:style w:type="paragraph" w:styleId="a5">
    <w:name w:val="Normal (Web)"/>
    <w:basedOn w:val="a"/>
    <w:rsid w:val="00D70A17"/>
    <w:pPr>
      <w:spacing w:before="100" w:beforeAutospacing="1" w:after="100" w:afterAutospacing="1"/>
    </w:pPr>
    <w:rPr>
      <w:color w:val="333333"/>
    </w:rPr>
  </w:style>
  <w:style w:type="paragraph" w:styleId="a6">
    <w:name w:val="Balloon Text"/>
    <w:basedOn w:val="a"/>
    <w:link w:val="a7"/>
    <w:uiPriority w:val="99"/>
    <w:semiHidden/>
    <w:unhideWhenUsed/>
    <w:rsid w:val="003E659B"/>
    <w:rPr>
      <w:rFonts w:ascii="Segoe UI" w:hAnsi="Segoe UI" w:cs="Segoe UI"/>
      <w:sz w:val="18"/>
      <w:szCs w:val="18"/>
    </w:rPr>
  </w:style>
  <w:style w:type="character" w:customStyle="1" w:styleId="a7">
    <w:name w:val="Текст выноски Знак"/>
    <w:basedOn w:val="a0"/>
    <w:link w:val="a6"/>
    <w:uiPriority w:val="99"/>
    <w:semiHidden/>
    <w:rsid w:val="003E65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5</cp:revision>
  <cp:lastPrinted>2019-10-28T08:14:00Z</cp:lastPrinted>
  <dcterms:created xsi:type="dcterms:W3CDTF">2019-12-20T07:26:00Z</dcterms:created>
  <dcterms:modified xsi:type="dcterms:W3CDTF">2021-04-02T07:25:00Z</dcterms:modified>
</cp:coreProperties>
</file>