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183"/>
        <w:gridCol w:w="1685"/>
        <w:gridCol w:w="3780"/>
      </w:tblGrid>
      <w:tr w:rsidR="000B186C" w:rsidRPr="006603AD" w:rsidTr="00D0165D">
        <w:trPr>
          <w:trHeight w:val="1072"/>
        </w:trPr>
        <w:tc>
          <w:tcPr>
            <w:tcW w:w="4183" w:type="dxa"/>
            <w:shd w:val="clear" w:color="auto" w:fill="auto"/>
          </w:tcPr>
          <w:p w:rsidR="000B186C" w:rsidRPr="006603AD" w:rsidRDefault="000B186C" w:rsidP="00D0165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  <w:shd w:val="clear" w:color="auto" w:fill="auto"/>
          </w:tcPr>
          <w:p w:rsidR="000B186C" w:rsidRPr="006603AD" w:rsidRDefault="000B186C" w:rsidP="00D0165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1DDF74B" wp14:editId="6B64DBF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0B186C" w:rsidRPr="006603AD" w:rsidRDefault="000B186C" w:rsidP="00D0165D">
            <w:pPr>
              <w:keepNext/>
              <w:jc w:val="center"/>
              <w:outlineLvl w:val="1"/>
              <w:rPr>
                <w:bCs/>
                <w:iCs/>
                <w:kern w:val="2"/>
                <w:sz w:val="28"/>
                <w:szCs w:val="28"/>
                <w:lang w:val="uk-UA"/>
              </w:rPr>
            </w:pPr>
            <w:r w:rsidRPr="006603AD">
              <w:rPr>
                <w:bCs/>
                <w:iCs/>
                <w:kern w:val="2"/>
                <w:sz w:val="28"/>
                <w:szCs w:val="28"/>
                <w:lang w:val="uk-UA"/>
              </w:rPr>
              <w:t>Про</w:t>
            </w:r>
            <w:r w:rsidR="006B1A41">
              <w:rPr>
                <w:bCs/>
                <w:iCs/>
                <w:kern w:val="2"/>
                <w:sz w:val="28"/>
                <w:szCs w:val="28"/>
                <w:lang w:val="uk-UA"/>
              </w:rPr>
              <w:t>є</w:t>
            </w:r>
            <w:r w:rsidRPr="006603AD">
              <w:rPr>
                <w:bCs/>
                <w:iCs/>
                <w:kern w:val="2"/>
                <w:sz w:val="28"/>
                <w:szCs w:val="28"/>
                <w:lang w:val="uk-UA"/>
              </w:rPr>
              <w:t>кт</w:t>
            </w:r>
          </w:p>
          <w:p w:rsidR="000B186C" w:rsidRPr="006603AD" w:rsidRDefault="000B186C" w:rsidP="00D0165D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  <w:lang w:val="uk-UA"/>
              </w:rPr>
            </w:pPr>
            <w:r w:rsidRPr="006603AD">
              <w:rPr>
                <w:bCs/>
                <w:iCs/>
                <w:sz w:val="28"/>
                <w:szCs w:val="28"/>
                <w:lang w:val="uk-UA"/>
              </w:rPr>
              <w:t>оприлюднено</w:t>
            </w:r>
          </w:p>
          <w:p w:rsidR="000B186C" w:rsidRPr="006603AD" w:rsidRDefault="006B1A41" w:rsidP="006B1A41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«___»__________2020</w:t>
            </w:r>
            <w:r w:rsidR="000B186C" w:rsidRPr="006603AD">
              <w:rPr>
                <w:bCs/>
                <w:iCs/>
                <w:sz w:val="28"/>
                <w:szCs w:val="28"/>
                <w:lang w:val="uk-UA"/>
              </w:rPr>
              <w:t xml:space="preserve"> р</w:t>
            </w:r>
            <w:r w:rsidR="000B186C" w:rsidRPr="006603AD">
              <w:rPr>
                <w:bCs/>
                <w:iCs/>
                <w:lang w:val="uk-UA"/>
              </w:rPr>
              <w:t>.</w:t>
            </w:r>
          </w:p>
        </w:tc>
      </w:tr>
    </w:tbl>
    <w:p w:rsidR="000B186C" w:rsidRPr="006603AD" w:rsidRDefault="000B186C" w:rsidP="000B186C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bookmarkStart w:id="0" w:name="_GoBack"/>
      <w:r w:rsidRPr="006603AD">
        <w:rPr>
          <w:smallCaps/>
          <w:kern w:val="2"/>
          <w:sz w:val="36"/>
          <w:szCs w:val="36"/>
          <w:lang w:val="uk-UA"/>
        </w:rPr>
        <w:t>СУМ</w:t>
      </w:r>
      <w:bookmarkEnd w:id="0"/>
      <w:r w:rsidRPr="006603AD">
        <w:rPr>
          <w:smallCaps/>
          <w:kern w:val="2"/>
          <w:sz w:val="36"/>
          <w:szCs w:val="36"/>
          <w:lang w:val="uk-UA"/>
        </w:rPr>
        <w:t>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0B186C" w:rsidRPr="006603AD" w:rsidRDefault="000B186C" w:rsidP="000B186C">
      <w:pPr>
        <w:jc w:val="center"/>
        <w:rPr>
          <w:b/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VІІ СКЛИКАННЯ </w:t>
      </w:r>
      <w:r>
        <w:rPr>
          <w:sz w:val="28"/>
          <w:szCs w:val="28"/>
          <w:lang w:val="uk-UA"/>
        </w:rPr>
        <w:t xml:space="preserve">               </w:t>
      </w:r>
      <w:r w:rsidRPr="006603AD">
        <w:rPr>
          <w:sz w:val="28"/>
          <w:szCs w:val="28"/>
          <w:lang w:val="uk-UA"/>
        </w:rPr>
        <w:t xml:space="preserve"> СЕСІЯ</w:t>
      </w:r>
    </w:p>
    <w:p w:rsidR="000B186C" w:rsidRPr="006603AD" w:rsidRDefault="000B186C" w:rsidP="000B186C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0B186C" w:rsidRPr="006603AD" w:rsidRDefault="000B186C" w:rsidP="000B186C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0B186C" w:rsidRPr="006603AD" w:rsidTr="00D0165D">
        <w:tc>
          <w:tcPr>
            <w:tcW w:w="4968" w:type="dxa"/>
          </w:tcPr>
          <w:p w:rsidR="000B186C" w:rsidRPr="006603AD" w:rsidRDefault="000B186C" w:rsidP="00D0165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від ___________ 20</w:t>
            </w:r>
            <w:r w:rsidR="006B1A41">
              <w:rPr>
                <w:bCs/>
                <w:sz w:val="28"/>
                <w:szCs w:val="28"/>
                <w:lang w:val="uk-UA"/>
              </w:rPr>
              <w:t>20</w:t>
            </w:r>
            <w:r w:rsidRPr="006603AD">
              <w:rPr>
                <w:bCs/>
                <w:sz w:val="28"/>
                <w:szCs w:val="28"/>
                <w:lang w:val="uk-UA"/>
              </w:rPr>
              <w:t xml:space="preserve"> року №_____-МР</w:t>
            </w:r>
          </w:p>
          <w:p w:rsidR="000B186C" w:rsidRPr="006603AD" w:rsidRDefault="000B186C" w:rsidP="00D0165D">
            <w:pPr>
              <w:jc w:val="both"/>
              <w:rPr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0B186C" w:rsidRPr="006603AD" w:rsidTr="00D0165D">
        <w:tc>
          <w:tcPr>
            <w:tcW w:w="4968" w:type="dxa"/>
          </w:tcPr>
          <w:p w:rsidR="000B186C" w:rsidRPr="006603AD" w:rsidRDefault="000B186C" w:rsidP="00D0165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B186C" w:rsidRPr="006603AD" w:rsidTr="00D0165D">
        <w:trPr>
          <w:trHeight w:val="722"/>
        </w:trPr>
        <w:tc>
          <w:tcPr>
            <w:tcW w:w="4968" w:type="dxa"/>
          </w:tcPr>
          <w:p w:rsidR="000B186C" w:rsidRPr="00BA41BC" w:rsidRDefault="000B186C" w:rsidP="00D0165D">
            <w:pPr>
              <w:jc w:val="both"/>
              <w:rPr>
                <w:sz w:val="28"/>
                <w:szCs w:val="28"/>
                <w:lang w:val="uk-UA"/>
              </w:rPr>
            </w:pPr>
            <w:r w:rsidRPr="00DB35C7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міську цільову програму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642C8B">
              <w:rPr>
                <w:sz w:val="28"/>
                <w:szCs w:val="28"/>
              </w:rPr>
              <w:t>оціальн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підтримки</w:t>
            </w:r>
            <w:proofErr w:type="spellEnd"/>
            <w:r w:rsidRPr="00642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осіб з інвалідністю, які пересуваються на </w:t>
            </w:r>
            <w:r w:rsidR="00A72561">
              <w:rPr>
                <w:sz w:val="28"/>
                <w:szCs w:val="28"/>
                <w:lang w:val="uk-UA"/>
              </w:rPr>
              <w:t xml:space="preserve">кріслах </w:t>
            </w:r>
            <w:r>
              <w:rPr>
                <w:sz w:val="28"/>
                <w:szCs w:val="28"/>
                <w:lang w:val="uk-UA"/>
              </w:rPr>
              <w:t>колісних,</w:t>
            </w:r>
            <w:r w:rsidRPr="00642C8B">
              <w:rPr>
                <w:sz w:val="28"/>
                <w:szCs w:val="28"/>
              </w:rPr>
              <w:t xml:space="preserve"> на 20</w:t>
            </w:r>
            <w:r w:rsidR="00E23B5F">
              <w:rPr>
                <w:sz w:val="28"/>
                <w:szCs w:val="28"/>
                <w:lang w:val="uk-UA"/>
              </w:rPr>
              <w:t>21</w:t>
            </w:r>
            <w:r w:rsidRPr="00642C8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uk-UA"/>
              </w:rPr>
              <w:t>2</w:t>
            </w:r>
            <w:r w:rsidR="00E23B5F">
              <w:rPr>
                <w:sz w:val="28"/>
                <w:szCs w:val="28"/>
                <w:lang w:val="uk-UA"/>
              </w:rPr>
              <w:t>3</w:t>
            </w:r>
            <w:r w:rsidRPr="00642C8B">
              <w:rPr>
                <w:sz w:val="28"/>
                <w:szCs w:val="28"/>
              </w:rPr>
              <w:t xml:space="preserve"> роки</w:t>
            </w:r>
          </w:p>
          <w:p w:rsidR="000B186C" w:rsidRPr="00F82C7C" w:rsidRDefault="000B186C" w:rsidP="00D0165D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0B186C" w:rsidRPr="00BA41BC" w:rsidRDefault="000B186C" w:rsidP="000B18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E074D7">
        <w:rPr>
          <w:sz w:val="28"/>
          <w:szCs w:val="28"/>
        </w:rPr>
        <w:t xml:space="preserve">З метою </w:t>
      </w:r>
      <w:proofErr w:type="spellStart"/>
      <w:r w:rsidRPr="00E074D7">
        <w:rPr>
          <w:sz w:val="28"/>
          <w:szCs w:val="28"/>
        </w:rPr>
        <w:t>забезпечення</w:t>
      </w:r>
      <w:proofErr w:type="spellEnd"/>
      <w:r w:rsidRPr="00E074D7">
        <w:rPr>
          <w:sz w:val="28"/>
          <w:szCs w:val="28"/>
        </w:rPr>
        <w:t xml:space="preserve"> </w:t>
      </w:r>
      <w:proofErr w:type="spellStart"/>
      <w:r w:rsidRPr="00E074D7">
        <w:rPr>
          <w:sz w:val="28"/>
          <w:szCs w:val="28"/>
        </w:rPr>
        <w:t>належної</w:t>
      </w:r>
      <w:proofErr w:type="spellEnd"/>
      <w:r w:rsidRPr="00E074D7">
        <w:rPr>
          <w:sz w:val="28"/>
          <w:szCs w:val="28"/>
        </w:rPr>
        <w:t xml:space="preserve"> </w:t>
      </w:r>
      <w:proofErr w:type="spellStart"/>
      <w:r w:rsidRPr="00E074D7">
        <w:rPr>
          <w:sz w:val="28"/>
          <w:szCs w:val="28"/>
        </w:rPr>
        <w:t>соціальної</w:t>
      </w:r>
      <w:proofErr w:type="spellEnd"/>
      <w:r w:rsidRPr="00E074D7">
        <w:rPr>
          <w:sz w:val="28"/>
          <w:szCs w:val="28"/>
        </w:rPr>
        <w:t xml:space="preserve"> </w:t>
      </w:r>
      <w:proofErr w:type="spellStart"/>
      <w:r w:rsidRPr="00E074D7">
        <w:rPr>
          <w:sz w:val="28"/>
          <w:szCs w:val="28"/>
        </w:rPr>
        <w:t>підтримки</w:t>
      </w:r>
      <w:proofErr w:type="spellEnd"/>
      <w:r w:rsidRPr="00E074D7">
        <w:rPr>
          <w:sz w:val="28"/>
          <w:szCs w:val="28"/>
        </w:rPr>
        <w:t xml:space="preserve"> </w:t>
      </w:r>
      <w:r w:rsidRPr="00E074D7">
        <w:rPr>
          <w:sz w:val="28"/>
          <w:szCs w:val="28"/>
          <w:lang w:val="uk-UA"/>
        </w:rPr>
        <w:t>осіб з інвалідністю І груп</w:t>
      </w:r>
      <w:r w:rsidR="00A72561">
        <w:rPr>
          <w:sz w:val="28"/>
          <w:szCs w:val="28"/>
          <w:lang w:val="uk-UA"/>
        </w:rPr>
        <w:t xml:space="preserve">и, які пересуваються на кріслах </w:t>
      </w:r>
      <w:r w:rsidRPr="00E074D7">
        <w:rPr>
          <w:sz w:val="28"/>
          <w:szCs w:val="28"/>
          <w:lang w:val="uk-UA"/>
        </w:rPr>
        <w:t xml:space="preserve">колісних, забезпечення їм можливості вести незалежний спосіб життя та усебічно брати участь у всіх аспектах життя, </w:t>
      </w:r>
      <w:r w:rsidRPr="00E074D7">
        <w:rPr>
          <w:color w:val="000000"/>
          <w:sz w:val="28"/>
          <w:szCs w:val="28"/>
          <w:shd w:val="clear" w:color="auto" w:fill="FFFFFF"/>
          <w:lang w:val="uk-UA"/>
        </w:rPr>
        <w:t xml:space="preserve">сприяння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їм у </w:t>
      </w:r>
      <w:r w:rsidRPr="00E074D7">
        <w:rPr>
          <w:color w:val="000000"/>
          <w:sz w:val="28"/>
          <w:szCs w:val="28"/>
          <w:shd w:val="clear" w:color="auto" w:fill="FFFFFF"/>
          <w:lang w:val="uk-UA"/>
        </w:rPr>
        <w:t>заміні житла</w:t>
      </w:r>
      <w:r w:rsidR="00891C1D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E074D7">
        <w:rPr>
          <w:color w:val="000000"/>
          <w:sz w:val="28"/>
          <w:szCs w:val="28"/>
          <w:shd w:val="clear" w:color="auto" w:fill="FFFFFF"/>
          <w:lang w:val="uk-UA"/>
        </w:rPr>
        <w:t xml:space="preserve"> в разі його невідповідності </w:t>
      </w:r>
      <w:r w:rsidR="00984B41">
        <w:rPr>
          <w:color w:val="000000"/>
          <w:sz w:val="28"/>
          <w:szCs w:val="28"/>
          <w:shd w:val="clear" w:color="auto" w:fill="FFFFFF"/>
          <w:lang w:val="uk-UA"/>
        </w:rPr>
        <w:t>встановленим законодавством нормам і стандартам</w:t>
      </w:r>
      <w:r w:rsidR="00891C1D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984B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84B41">
        <w:rPr>
          <w:color w:val="000000"/>
          <w:sz w:val="28"/>
          <w:szCs w:val="28"/>
          <w:shd w:val="clear" w:color="auto" w:fill="FFFFFF"/>
          <w:lang w:val="uk-UA"/>
        </w:rPr>
        <w:t xml:space="preserve">безперешкодного доступу та неможливості </w:t>
      </w:r>
      <w:r w:rsidR="00E6143D" w:rsidRPr="00984B41">
        <w:rPr>
          <w:color w:val="000000"/>
          <w:sz w:val="28"/>
          <w:szCs w:val="28"/>
          <w:shd w:val="clear" w:color="auto" w:fill="FFFFFF"/>
          <w:lang w:val="uk-UA"/>
        </w:rPr>
        <w:t xml:space="preserve">його </w:t>
      </w:r>
      <w:r w:rsidRPr="00984B41">
        <w:rPr>
          <w:color w:val="000000"/>
          <w:sz w:val="28"/>
          <w:szCs w:val="28"/>
          <w:shd w:val="clear" w:color="auto" w:fill="FFFFFF"/>
          <w:lang w:val="uk-UA"/>
        </w:rPr>
        <w:t>пристосування до потреб осіб</w:t>
      </w:r>
      <w:r w:rsidR="00E6143D" w:rsidRPr="00984B41">
        <w:rPr>
          <w:color w:val="000000"/>
          <w:sz w:val="28"/>
          <w:szCs w:val="28"/>
          <w:shd w:val="clear" w:color="auto" w:fill="FFFFFF"/>
          <w:lang w:val="uk-UA"/>
        </w:rPr>
        <w:t xml:space="preserve"> даної категорії</w:t>
      </w:r>
      <w:r w:rsidRPr="00984B41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84B41">
        <w:rPr>
          <w:sz w:val="28"/>
          <w:szCs w:val="28"/>
          <w:lang w:val="uk-UA"/>
        </w:rPr>
        <w:t>відповідно до Закону України «Про основи соціальної захищеності</w:t>
      </w:r>
      <w:r w:rsidRPr="00E074D7">
        <w:rPr>
          <w:sz w:val="28"/>
          <w:szCs w:val="28"/>
          <w:lang w:val="uk-UA"/>
        </w:rPr>
        <w:t xml:space="preserve"> </w:t>
      </w:r>
      <w:r w:rsidR="00E6143D">
        <w:rPr>
          <w:sz w:val="28"/>
          <w:szCs w:val="28"/>
          <w:lang w:val="uk-UA"/>
        </w:rPr>
        <w:t>осіб з інвалідністю</w:t>
      </w:r>
      <w:r w:rsidRPr="00E074D7">
        <w:rPr>
          <w:sz w:val="28"/>
          <w:szCs w:val="28"/>
          <w:lang w:val="uk-UA"/>
        </w:rPr>
        <w:t xml:space="preserve"> в Україні», Положення про Порядок розробки, затвердження та виконання міських цільових (комплексних) програм, програми економічного і соціального розвитку</w:t>
      </w:r>
      <w:r w:rsidRPr="00BA41BC">
        <w:rPr>
          <w:sz w:val="28"/>
          <w:lang w:val="uk-UA"/>
        </w:rPr>
        <w:t xml:space="preserve"> міста Суми та виконання міського бюджету, затвердженого рішенням Сумської міської ради від 29</w:t>
      </w:r>
      <w:r>
        <w:rPr>
          <w:sz w:val="28"/>
          <w:lang w:val="uk-UA"/>
        </w:rPr>
        <w:t>.02.</w:t>
      </w:r>
      <w:r w:rsidRPr="00BA41BC">
        <w:rPr>
          <w:sz w:val="28"/>
          <w:lang w:val="uk-UA"/>
        </w:rPr>
        <w:t>2012 № 1207-МР (зі змінами)</w:t>
      </w:r>
      <w:r w:rsidRPr="00BA41BC">
        <w:rPr>
          <w:sz w:val="28"/>
          <w:szCs w:val="28"/>
          <w:lang w:val="uk-UA"/>
        </w:rPr>
        <w:t xml:space="preserve">, </w:t>
      </w:r>
      <w:r w:rsidR="00FD4960" w:rsidRPr="00FD4960">
        <w:rPr>
          <w:sz w:val="28"/>
          <w:szCs w:val="28"/>
          <w:lang w:val="uk-UA"/>
        </w:rPr>
        <w:t xml:space="preserve">ураховуючи рішення </w:t>
      </w:r>
      <w:r w:rsidR="00EB6831">
        <w:rPr>
          <w:sz w:val="28"/>
          <w:szCs w:val="28"/>
          <w:lang w:val="uk-UA"/>
        </w:rPr>
        <w:t xml:space="preserve">Виконавчого комітету Сумської міської ради від               №          та </w:t>
      </w:r>
      <w:r w:rsidR="00FD4960" w:rsidRPr="00FD4960">
        <w:rPr>
          <w:sz w:val="28"/>
          <w:szCs w:val="28"/>
          <w:lang w:val="uk-UA" w:eastAsia="uk-UA"/>
        </w:rPr>
        <w:t>п</w:t>
      </w:r>
      <w:r w:rsidR="00FD4960" w:rsidRPr="00326C73">
        <w:rPr>
          <w:sz w:val="28"/>
          <w:szCs w:val="28"/>
          <w:lang w:val="uk-UA" w:eastAsia="uk-UA"/>
        </w:rPr>
        <w:t>остійн</w:t>
      </w:r>
      <w:r w:rsidR="00FD4960" w:rsidRPr="00FD4960">
        <w:rPr>
          <w:sz w:val="28"/>
          <w:szCs w:val="28"/>
          <w:lang w:val="uk-UA" w:eastAsia="uk-UA"/>
        </w:rPr>
        <w:t>ої</w:t>
      </w:r>
      <w:r w:rsidR="00FD4960" w:rsidRPr="00326C73">
        <w:rPr>
          <w:sz w:val="28"/>
          <w:szCs w:val="28"/>
          <w:lang w:val="uk-UA" w:eastAsia="uk-UA"/>
        </w:rPr>
        <w:t xml:space="preserve"> комісі</w:t>
      </w:r>
      <w:r w:rsidR="00FD4960" w:rsidRPr="00FD4960">
        <w:rPr>
          <w:sz w:val="28"/>
          <w:szCs w:val="28"/>
          <w:lang w:val="uk-UA" w:eastAsia="uk-UA"/>
        </w:rPr>
        <w:t>ї</w:t>
      </w:r>
      <w:r w:rsidR="00FD4960" w:rsidRPr="00326C73">
        <w:rPr>
          <w:sz w:val="28"/>
          <w:szCs w:val="28"/>
          <w:lang w:val="uk-UA" w:eastAsia="uk-UA"/>
        </w:rPr>
        <w:t xml:space="preserve"> з питань охорони здоров’я, соціального захисту населення, освіти, науки, культури, туризму, сім’ї, молоді та спорту</w:t>
      </w:r>
      <w:r w:rsidR="00FD4960" w:rsidRPr="00FD4960">
        <w:rPr>
          <w:sz w:val="28"/>
          <w:szCs w:val="28"/>
          <w:lang w:val="uk-UA" w:eastAsia="uk-UA"/>
        </w:rPr>
        <w:t xml:space="preserve"> Сумської міської ради (протокол від </w:t>
      </w:r>
      <w:r w:rsidR="00361438">
        <w:rPr>
          <w:sz w:val="28"/>
          <w:szCs w:val="28"/>
          <w:lang w:val="uk-UA" w:eastAsia="uk-UA"/>
        </w:rPr>
        <w:t>05.08.2020 № 73</w:t>
      </w:r>
      <w:r w:rsidR="00FD4960" w:rsidRPr="00FD4960">
        <w:rPr>
          <w:sz w:val="28"/>
          <w:szCs w:val="28"/>
          <w:lang w:val="uk-UA" w:eastAsia="uk-UA"/>
        </w:rPr>
        <w:t xml:space="preserve">), </w:t>
      </w:r>
      <w:r w:rsidRPr="00BA41BC">
        <w:rPr>
          <w:sz w:val="28"/>
          <w:szCs w:val="28"/>
          <w:lang w:val="uk-UA"/>
        </w:rPr>
        <w:t xml:space="preserve">керуючись пунктом 22 частини першої статті 26 Закону України «Про місцеве самоврядування в Україні», </w:t>
      </w:r>
      <w:r w:rsidRPr="00BA41BC">
        <w:rPr>
          <w:b/>
          <w:bCs/>
          <w:sz w:val="28"/>
          <w:szCs w:val="28"/>
          <w:lang w:val="uk-UA"/>
        </w:rPr>
        <w:t>Сумська міська рада</w:t>
      </w:r>
    </w:p>
    <w:p w:rsidR="000B186C" w:rsidRPr="00BA41B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0B186C" w:rsidRPr="00105CE2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05CE2">
        <w:rPr>
          <w:b/>
          <w:bCs/>
          <w:sz w:val="28"/>
          <w:szCs w:val="28"/>
          <w:lang w:val="uk-UA"/>
        </w:rPr>
        <w:t>ВИРІШИЛА:</w:t>
      </w:r>
    </w:p>
    <w:p w:rsidR="000B186C" w:rsidRPr="00105CE2" w:rsidRDefault="000B186C" w:rsidP="000B186C">
      <w:pPr>
        <w:jc w:val="both"/>
        <w:rPr>
          <w:bCs/>
          <w:lang w:val="uk-UA"/>
        </w:rPr>
      </w:pPr>
    </w:p>
    <w:p w:rsidR="000B186C" w:rsidRPr="00105CE2" w:rsidRDefault="000B186C" w:rsidP="000B186C">
      <w:pPr>
        <w:ind w:firstLine="708"/>
        <w:jc w:val="both"/>
        <w:rPr>
          <w:sz w:val="28"/>
          <w:szCs w:val="28"/>
          <w:lang w:val="uk-UA"/>
        </w:rPr>
      </w:pPr>
      <w:r w:rsidRPr="00105CE2">
        <w:rPr>
          <w:sz w:val="28"/>
          <w:szCs w:val="28"/>
          <w:lang w:val="uk-UA"/>
        </w:rPr>
        <w:t xml:space="preserve">1. Затвердити міську </w:t>
      </w:r>
      <w:r>
        <w:rPr>
          <w:sz w:val="28"/>
          <w:szCs w:val="28"/>
          <w:lang w:val="uk-UA"/>
        </w:rPr>
        <w:t xml:space="preserve">цільову </w:t>
      </w:r>
      <w:r w:rsidRPr="00105CE2"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>с</w:t>
      </w:r>
      <w:r w:rsidRPr="00105CE2">
        <w:rPr>
          <w:sz w:val="28"/>
          <w:szCs w:val="28"/>
          <w:lang w:val="uk-UA"/>
        </w:rPr>
        <w:t>оціальн</w:t>
      </w:r>
      <w:r>
        <w:rPr>
          <w:sz w:val="28"/>
          <w:szCs w:val="28"/>
          <w:lang w:val="uk-UA"/>
        </w:rPr>
        <w:t>ої</w:t>
      </w:r>
      <w:r w:rsidRPr="00105CE2">
        <w:rPr>
          <w:sz w:val="28"/>
          <w:szCs w:val="28"/>
          <w:lang w:val="uk-UA"/>
        </w:rPr>
        <w:t xml:space="preserve"> підтримк</w:t>
      </w:r>
      <w:r>
        <w:rPr>
          <w:sz w:val="28"/>
          <w:szCs w:val="28"/>
          <w:lang w:val="uk-UA"/>
        </w:rPr>
        <w:t>и</w:t>
      </w:r>
      <w:r w:rsidRPr="00105C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 з інвалідніст</w:t>
      </w:r>
      <w:r w:rsidR="00A72561">
        <w:rPr>
          <w:sz w:val="28"/>
          <w:szCs w:val="28"/>
          <w:lang w:val="uk-UA"/>
        </w:rPr>
        <w:t xml:space="preserve">ю, які пересуваються на кріслах </w:t>
      </w:r>
      <w:r>
        <w:rPr>
          <w:sz w:val="28"/>
          <w:szCs w:val="28"/>
          <w:lang w:val="uk-UA"/>
        </w:rPr>
        <w:t>колісних,</w:t>
      </w:r>
      <w:r w:rsidRPr="00105CE2">
        <w:rPr>
          <w:sz w:val="28"/>
          <w:szCs w:val="28"/>
          <w:lang w:val="uk-UA"/>
        </w:rPr>
        <w:t xml:space="preserve"> на 20</w:t>
      </w:r>
      <w:r w:rsidR="006B1A41">
        <w:rPr>
          <w:sz w:val="28"/>
          <w:szCs w:val="28"/>
          <w:lang w:val="uk-UA"/>
        </w:rPr>
        <w:t>2</w:t>
      </w:r>
      <w:r w:rsidR="007435F9">
        <w:rPr>
          <w:sz w:val="28"/>
          <w:szCs w:val="28"/>
          <w:lang w:val="uk-UA"/>
        </w:rPr>
        <w:t>1</w:t>
      </w:r>
      <w:r w:rsidRPr="00105CE2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</w:t>
      </w:r>
      <w:r w:rsidR="007435F9">
        <w:rPr>
          <w:sz w:val="28"/>
          <w:szCs w:val="28"/>
          <w:lang w:val="uk-UA"/>
        </w:rPr>
        <w:t>3</w:t>
      </w:r>
      <w:r w:rsidRPr="00105CE2">
        <w:rPr>
          <w:sz w:val="28"/>
          <w:szCs w:val="28"/>
          <w:lang w:val="uk-UA"/>
        </w:rPr>
        <w:t xml:space="preserve"> роки </w:t>
      </w:r>
      <w:r>
        <w:rPr>
          <w:sz w:val="28"/>
          <w:szCs w:val="28"/>
          <w:lang w:val="uk-UA"/>
        </w:rPr>
        <w:t>(далі –програма) згідно з додатк</w:t>
      </w:r>
      <w:r w:rsidR="00D4343F">
        <w:rPr>
          <w:sz w:val="28"/>
          <w:szCs w:val="28"/>
          <w:lang w:val="uk-UA"/>
        </w:rPr>
        <w:t>ами</w:t>
      </w:r>
      <w:r w:rsidRPr="00105CE2">
        <w:rPr>
          <w:sz w:val="28"/>
          <w:szCs w:val="28"/>
          <w:lang w:val="uk-UA"/>
        </w:rPr>
        <w:t>.</w:t>
      </w:r>
    </w:p>
    <w:p w:rsidR="000B186C" w:rsidRPr="00346218" w:rsidRDefault="000B186C" w:rsidP="000B186C">
      <w:pPr>
        <w:ind w:firstLine="720"/>
        <w:jc w:val="both"/>
        <w:rPr>
          <w:sz w:val="28"/>
          <w:szCs w:val="28"/>
          <w:lang w:val="uk-UA"/>
        </w:rPr>
      </w:pPr>
      <w:r w:rsidRPr="00346218">
        <w:rPr>
          <w:sz w:val="28"/>
          <w:szCs w:val="28"/>
          <w:lang w:val="uk-UA"/>
        </w:rPr>
        <w:t xml:space="preserve">2. Департаменту соціального захисту населення Сумської міської ради                   </w:t>
      </w:r>
      <w:r w:rsidR="007435F9">
        <w:rPr>
          <w:sz w:val="28"/>
          <w:szCs w:val="28"/>
          <w:lang w:val="uk-UA"/>
        </w:rPr>
        <w:t>(</w:t>
      </w:r>
      <w:proofErr w:type="spellStart"/>
      <w:r w:rsidR="007435F9">
        <w:rPr>
          <w:sz w:val="28"/>
          <w:szCs w:val="28"/>
          <w:lang w:val="uk-UA"/>
        </w:rPr>
        <w:t>Масік</w:t>
      </w:r>
      <w:proofErr w:type="spellEnd"/>
      <w:r w:rsidR="007435F9">
        <w:rPr>
          <w:sz w:val="28"/>
          <w:szCs w:val="28"/>
          <w:lang w:val="uk-UA"/>
        </w:rPr>
        <w:t xml:space="preserve"> Т.О.), відділу бухгалтерського обліку та звітності Сумської міської ради (Костенко О.А.) </w:t>
      </w:r>
      <w:r w:rsidRPr="00346218">
        <w:rPr>
          <w:sz w:val="28"/>
          <w:szCs w:val="28"/>
          <w:lang w:val="uk-UA"/>
        </w:rPr>
        <w:t xml:space="preserve">та </w:t>
      </w:r>
      <w:r w:rsidR="007435F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комунікацій та інформаційної політики Сумської міської ради</w:t>
      </w:r>
      <w:r w:rsidRPr="0034621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Кохан А.І.</w:t>
      </w:r>
      <w:r w:rsidRPr="00346218">
        <w:rPr>
          <w:sz w:val="28"/>
          <w:szCs w:val="28"/>
          <w:lang w:val="uk-UA"/>
        </w:rPr>
        <w:t>) забезпечити виконання заходів, зазначених у програмі.</w:t>
      </w:r>
    </w:p>
    <w:p w:rsidR="000B186C" w:rsidRDefault="000B186C" w:rsidP="000B186C">
      <w:pPr>
        <w:ind w:firstLine="720"/>
        <w:jc w:val="both"/>
        <w:rPr>
          <w:sz w:val="28"/>
          <w:szCs w:val="28"/>
          <w:lang w:val="uk-UA"/>
        </w:rPr>
      </w:pPr>
      <w:r w:rsidRPr="00346218">
        <w:rPr>
          <w:sz w:val="28"/>
          <w:szCs w:val="28"/>
          <w:lang w:val="uk-UA"/>
        </w:rPr>
        <w:t>3. Департаменту соціального захисту населення Сумської міської ради                (</w:t>
      </w:r>
      <w:proofErr w:type="spellStart"/>
      <w:r w:rsidRPr="00346218">
        <w:rPr>
          <w:sz w:val="28"/>
          <w:szCs w:val="28"/>
          <w:lang w:val="uk-UA"/>
        </w:rPr>
        <w:t>Масік</w:t>
      </w:r>
      <w:proofErr w:type="spellEnd"/>
      <w:r w:rsidRPr="00346218">
        <w:rPr>
          <w:sz w:val="28"/>
          <w:szCs w:val="28"/>
          <w:lang w:val="uk-UA"/>
        </w:rPr>
        <w:t xml:space="preserve"> Т.О.) щороку інформувати Сумську міську раду про хід виконання </w:t>
      </w:r>
      <w:r w:rsidRPr="00346218">
        <w:rPr>
          <w:sz w:val="28"/>
          <w:szCs w:val="28"/>
          <w:lang w:val="uk-UA"/>
        </w:rPr>
        <w:lastRenderedPageBreak/>
        <w:t>програми та ефективність реалізації її завдань до 01 березня року, наступного за звітним.</w:t>
      </w:r>
    </w:p>
    <w:p w:rsidR="003A22D9" w:rsidRPr="00346218" w:rsidRDefault="003A22D9" w:rsidP="003A22D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A22D9">
        <w:rPr>
          <w:sz w:val="28"/>
          <w:szCs w:val="28"/>
          <w:lang w:val="uk-UA"/>
        </w:rPr>
        <w:t>Департаменту фінансів, економіки та і</w:t>
      </w:r>
      <w:r>
        <w:rPr>
          <w:sz w:val="28"/>
          <w:szCs w:val="28"/>
          <w:lang w:val="uk-UA"/>
        </w:rPr>
        <w:t xml:space="preserve">нвестицій Сумської міської ради </w:t>
      </w:r>
      <w:r w:rsidRPr="003A22D9">
        <w:rPr>
          <w:sz w:val="28"/>
          <w:szCs w:val="28"/>
          <w:lang w:val="uk-UA"/>
        </w:rPr>
        <w:t>(Липова С.А.) щорічно до 1 травня звіт</w:t>
      </w:r>
      <w:r>
        <w:rPr>
          <w:sz w:val="28"/>
          <w:szCs w:val="28"/>
          <w:lang w:val="uk-UA"/>
        </w:rPr>
        <w:t xml:space="preserve">увати Сумській міській раді про </w:t>
      </w:r>
      <w:r w:rsidRPr="003A22D9">
        <w:rPr>
          <w:sz w:val="28"/>
          <w:szCs w:val="28"/>
          <w:lang w:val="uk-UA"/>
        </w:rPr>
        <w:t>результати виконання програмних заходів.</w:t>
      </w:r>
    </w:p>
    <w:p w:rsidR="000B186C" w:rsidRPr="006B1A41" w:rsidRDefault="003A22D9" w:rsidP="006B7E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B186C" w:rsidRPr="006B1A41">
        <w:rPr>
          <w:sz w:val="28"/>
          <w:szCs w:val="28"/>
          <w:lang w:val="uk-UA"/>
        </w:rPr>
        <w:t xml:space="preserve">. Дане рішення </w:t>
      </w:r>
      <w:r w:rsidR="00E23B5F">
        <w:rPr>
          <w:sz w:val="28"/>
          <w:szCs w:val="28"/>
          <w:lang w:val="uk-UA"/>
        </w:rPr>
        <w:t>набирає чинності</w:t>
      </w:r>
      <w:r w:rsidR="006B7E8D">
        <w:rPr>
          <w:sz w:val="28"/>
          <w:szCs w:val="28"/>
          <w:lang w:val="uk-UA"/>
        </w:rPr>
        <w:t xml:space="preserve"> </w:t>
      </w:r>
      <w:r w:rsidR="000B186C" w:rsidRPr="006B1A41">
        <w:rPr>
          <w:sz w:val="28"/>
          <w:szCs w:val="28"/>
          <w:lang w:val="uk-UA"/>
        </w:rPr>
        <w:t>з моменту</w:t>
      </w:r>
      <w:r w:rsidR="00E23B5F">
        <w:rPr>
          <w:sz w:val="28"/>
          <w:szCs w:val="28"/>
          <w:lang w:val="uk-UA"/>
        </w:rPr>
        <w:t xml:space="preserve"> оприлюднення на офіційному вебсайті Сумської міської ради, а вступає в силу з</w:t>
      </w:r>
      <w:r w:rsidR="000B186C" w:rsidRPr="006B1A41">
        <w:rPr>
          <w:sz w:val="28"/>
          <w:szCs w:val="28"/>
          <w:lang w:val="uk-UA"/>
        </w:rPr>
        <w:t xml:space="preserve"> </w:t>
      </w:r>
      <w:r w:rsidR="00E23B5F">
        <w:rPr>
          <w:sz w:val="28"/>
          <w:szCs w:val="28"/>
          <w:lang w:val="uk-UA"/>
        </w:rPr>
        <w:t>моменту прийняття</w:t>
      </w:r>
      <w:r w:rsidR="006B1A41">
        <w:rPr>
          <w:sz w:val="28"/>
          <w:szCs w:val="28"/>
          <w:lang w:val="uk-UA"/>
        </w:rPr>
        <w:t xml:space="preserve"> </w:t>
      </w:r>
      <w:r w:rsidR="000B186C" w:rsidRPr="006B1A41">
        <w:rPr>
          <w:sz w:val="28"/>
          <w:szCs w:val="28"/>
          <w:lang w:val="uk-UA"/>
        </w:rPr>
        <w:t>рішення</w:t>
      </w:r>
      <w:r w:rsidR="00E23B5F">
        <w:rPr>
          <w:sz w:val="28"/>
          <w:szCs w:val="28"/>
          <w:lang w:val="uk-UA"/>
        </w:rPr>
        <w:t xml:space="preserve"> </w:t>
      </w:r>
      <w:r w:rsidR="000B186C" w:rsidRPr="006B1A41">
        <w:rPr>
          <w:sz w:val="28"/>
          <w:szCs w:val="28"/>
          <w:lang w:val="uk-UA"/>
        </w:rPr>
        <w:t>Сумської міської ради «</w:t>
      </w:r>
      <w:r w:rsidR="00CB7E36">
        <w:rPr>
          <w:sz w:val="28"/>
          <w:szCs w:val="28"/>
          <w:lang w:val="uk-UA"/>
        </w:rPr>
        <w:t>Про бюджет Сумської міської об’єднаної територіальної громади на 202</w:t>
      </w:r>
      <w:r w:rsidR="00E23B5F">
        <w:rPr>
          <w:sz w:val="28"/>
          <w:szCs w:val="28"/>
          <w:lang w:val="uk-UA"/>
        </w:rPr>
        <w:t>1</w:t>
      </w:r>
      <w:r w:rsidR="000B186C" w:rsidRPr="006B1A41">
        <w:rPr>
          <w:sz w:val="28"/>
          <w:szCs w:val="28"/>
          <w:lang w:val="uk-UA"/>
        </w:rPr>
        <w:t xml:space="preserve"> рік»</w:t>
      </w:r>
      <w:r w:rsidR="00E23B5F">
        <w:rPr>
          <w:sz w:val="28"/>
          <w:szCs w:val="28"/>
          <w:lang w:val="uk-UA"/>
        </w:rPr>
        <w:t>, за умови передбачення коштів на вказані завдання.</w:t>
      </w:r>
    </w:p>
    <w:p w:rsidR="000B186C" w:rsidRPr="0053580E" w:rsidRDefault="003A22D9" w:rsidP="000B186C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6</w:t>
      </w:r>
      <w:r w:rsidR="000B186C" w:rsidRPr="006C3556">
        <w:rPr>
          <w:sz w:val="28"/>
        </w:rPr>
        <w:t xml:space="preserve">. </w:t>
      </w:r>
      <w:proofErr w:type="spellStart"/>
      <w:r w:rsidR="000B186C" w:rsidRPr="006C3556">
        <w:rPr>
          <w:sz w:val="28"/>
          <w:szCs w:val="28"/>
        </w:rPr>
        <w:t>Організацію</w:t>
      </w:r>
      <w:proofErr w:type="spellEnd"/>
      <w:r w:rsidR="000B186C" w:rsidRPr="006C3556">
        <w:rPr>
          <w:sz w:val="28"/>
          <w:szCs w:val="28"/>
        </w:rPr>
        <w:t xml:space="preserve"> </w:t>
      </w:r>
      <w:proofErr w:type="spellStart"/>
      <w:r w:rsidR="000B186C" w:rsidRPr="006C3556">
        <w:rPr>
          <w:sz w:val="28"/>
          <w:szCs w:val="28"/>
        </w:rPr>
        <w:t>виконання</w:t>
      </w:r>
      <w:proofErr w:type="spellEnd"/>
      <w:r w:rsidR="000B186C" w:rsidRPr="006C3556">
        <w:rPr>
          <w:sz w:val="28"/>
          <w:szCs w:val="28"/>
        </w:rPr>
        <w:t xml:space="preserve"> </w:t>
      </w:r>
      <w:proofErr w:type="spellStart"/>
      <w:r w:rsidR="000B186C" w:rsidRPr="006C3556">
        <w:rPr>
          <w:sz w:val="28"/>
          <w:szCs w:val="28"/>
        </w:rPr>
        <w:t>даного</w:t>
      </w:r>
      <w:proofErr w:type="spellEnd"/>
      <w:r w:rsidR="000B186C" w:rsidRPr="006C3556">
        <w:rPr>
          <w:sz w:val="28"/>
          <w:szCs w:val="28"/>
        </w:rPr>
        <w:t xml:space="preserve"> </w:t>
      </w:r>
      <w:proofErr w:type="spellStart"/>
      <w:r w:rsidR="000B186C" w:rsidRPr="006C3556">
        <w:rPr>
          <w:sz w:val="28"/>
          <w:szCs w:val="28"/>
        </w:rPr>
        <w:t>рішення</w:t>
      </w:r>
      <w:proofErr w:type="spellEnd"/>
      <w:r w:rsidR="000B186C" w:rsidRPr="006C3556">
        <w:rPr>
          <w:sz w:val="28"/>
          <w:szCs w:val="28"/>
        </w:rPr>
        <w:t xml:space="preserve"> </w:t>
      </w:r>
      <w:proofErr w:type="spellStart"/>
      <w:r w:rsidR="000B186C" w:rsidRPr="006C3556">
        <w:rPr>
          <w:sz w:val="28"/>
          <w:szCs w:val="28"/>
        </w:rPr>
        <w:t>покласт</w:t>
      </w:r>
      <w:r w:rsidR="000B186C">
        <w:rPr>
          <w:sz w:val="28"/>
          <w:szCs w:val="28"/>
        </w:rPr>
        <w:t>и</w:t>
      </w:r>
      <w:proofErr w:type="spellEnd"/>
      <w:r w:rsidR="000B186C">
        <w:rPr>
          <w:sz w:val="28"/>
          <w:szCs w:val="28"/>
        </w:rPr>
        <w:t xml:space="preserve"> на</w:t>
      </w:r>
      <w:r w:rsidR="000B186C" w:rsidRPr="00C65294">
        <w:rPr>
          <w:sz w:val="28"/>
          <w:szCs w:val="28"/>
        </w:rPr>
        <w:t xml:space="preserve"> </w:t>
      </w:r>
      <w:r w:rsidR="000B186C" w:rsidRPr="006C3556">
        <w:rPr>
          <w:sz w:val="28"/>
          <w:szCs w:val="28"/>
        </w:rPr>
        <w:t>заступник</w:t>
      </w:r>
      <w:proofErr w:type="spellStart"/>
      <w:r w:rsidR="0053580E">
        <w:rPr>
          <w:sz w:val="28"/>
          <w:szCs w:val="28"/>
          <w:lang w:val="uk-UA"/>
        </w:rPr>
        <w:t>ів</w:t>
      </w:r>
      <w:proofErr w:type="spellEnd"/>
      <w:r w:rsidR="000B186C" w:rsidRPr="006C3556">
        <w:rPr>
          <w:sz w:val="28"/>
          <w:szCs w:val="28"/>
        </w:rPr>
        <w:t xml:space="preserve"> </w:t>
      </w:r>
      <w:proofErr w:type="spellStart"/>
      <w:r w:rsidR="000B186C" w:rsidRPr="006C3556">
        <w:rPr>
          <w:sz w:val="28"/>
          <w:szCs w:val="28"/>
        </w:rPr>
        <w:t>міського</w:t>
      </w:r>
      <w:proofErr w:type="spellEnd"/>
      <w:r w:rsidR="000B186C" w:rsidRPr="006C3556">
        <w:rPr>
          <w:sz w:val="28"/>
          <w:szCs w:val="28"/>
        </w:rPr>
        <w:t xml:space="preserve"> </w:t>
      </w:r>
      <w:proofErr w:type="spellStart"/>
      <w:r w:rsidR="000B186C" w:rsidRPr="006C3556">
        <w:rPr>
          <w:sz w:val="28"/>
          <w:szCs w:val="28"/>
        </w:rPr>
        <w:t>голови</w:t>
      </w:r>
      <w:proofErr w:type="spellEnd"/>
      <w:r w:rsidR="000B186C" w:rsidRPr="006C3556">
        <w:rPr>
          <w:sz w:val="28"/>
          <w:szCs w:val="28"/>
        </w:rPr>
        <w:t xml:space="preserve"> </w:t>
      </w:r>
      <w:r w:rsidR="0053580E">
        <w:rPr>
          <w:sz w:val="28"/>
          <w:szCs w:val="28"/>
          <w:lang w:val="uk-UA"/>
        </w:rPr>
        <w:t xml:space="preserve">згідно з розподілом </w:t>
      </w:r>
      <w:proofErr w:type="spellStart"/>
      <w:r w:rsidR="0053580E">
        <w:rPr>
          <w:sz w:val="28"/>
          <w:szCs w:val="28"/>
          <w:lang w:val="uk-UA"/>
        </w:rPr>
        <w:t>обов</w:t>
      </w:r>
      <w:proofErr w:type="spellEnd"/>
      <w:r w:rsidR="0053580E" w:rsidRPr="0053580E">
        <w:rPr>
          <w:sz w:val="28"/>
          <w:szCs w:val="28"/>
        </w:rPr>
        <w:t>’</w:t>
      </w:r>
      <w:proofErr w:type="spellStart"/>
      <w:r w:rsidR="0053580E">
        <w:rPr>
          <w:sz w:val="28"/>
          <w:szCs w:val="28"/>
          <w:lang w:val="uk-UA"/>
        </w:rPr>
        <w:t>язків</w:t>
      </w:r>
      <w:proofErr w:type="spellEnd"/>
      <w:r w:rsidR="0053580E">
        <w:rPr>
          <w:sz w:val="28"/>
          <w:szCs w:val="28"/>
          <w:lang w:val="uk-UA"/>
        </w:rPr>
        <w:t>.</w:t>
      </w: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B186C" w:rsidRPr="00EE5363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B186C" w:rsidRPr="006603AD" w:rsidRDefault="000B186C" w:rsidP="000B186C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6603AD">
        <w:rPr>
          <w:sz w:val="28"/>
          <w:szCs w:val="28"/>
          <w:lang w:val="uk-UA"/>
        </w:rPr>
        <w:t xml:space="preserve">   О.М. Лисенко</w:t>
      </w:r>
    </w:p>
    <w:p w:rsidR="000B186C" w:rsidRPr="006603AD" w:rsidRDefault="000B186C" w:rsidP="000B186C">
      <w:pPr>
        <w:jc w:val="both"/>
        <w:rPr>
          <w:lang w:val="uk-UA"/>
        </w:rPr>
      </w:pPr>
    </w:p>
    <w:p w:rsidR="000B186C" w:rsidRPr="006603AD" w:rsidRDefault="000B186C" w:rsidP="000B186C">
      <w:pPr>
        <w:jc w:val="both"/>
        <w:rPr>
          <w:lang w:val="uk-UA"/>
        </w:rPr>
      </w:pPr>
    </w:p>
    <w:p w:rsidR="000B186C" w:rsidRPr="006603AD" w:rsidRDefault="000B186C" w:rsidP="000B186C">
      <w:pPr>
        <w:jc w:val="both"/>
        <w:rPr>
          <w:lang w:val="uk-UA"/>
        </w:rPr>
      </w:pPr>
      <w:r w:rsidRPr="006603AD">
        <w:rPr>
          <w:lang w:val="uk-UA"/>
        </w:rPr>
        <w:t>Виконавець: Чайченко О.В.</w:t>
      </w:r>
    </w:p>
    <w:p w:rsidR="000B186C" w:rsidRPr="006603AD" w:rsidRDefault="00CB7E36" w:rsidP="000B186C">
      <w:pPr>
        <w:jc w:val="both"/>
        <w:rPr>
          <w:bCs/>
          <w:lang w:val="uk-UA"/>
        </w:rPr>
      </w:pPr>
      <w:r>
        <w:rPr>
          <w:bCs/>
          <w:lang w:val="uk-UA"/>
        </w:rPr>
        <w:t>_________        __.__.2020</w:t>
      </w:r>
      <w:r w:rsidR="000B186C" w:rsidRPr="006603AD">
        <w:rPr>
          <w:bCs/>
          <w:lang w:val="uk-UA"/>
        </w:rPr>
        <w:t xml:space="preserve"> </w:t>
      </w: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1259B2" w:rsidRDefault="001259B2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1259B2" w:rsidRDefault="001259B2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C45B2F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6603AD">
        <w:rPr>
          <w:bCs/>
          <w:lang w:val="uk-UA"/>
        </w:rPr>
        <w:t>Ініціатор розгляду питання –</w:t>
      </w:r>
      <w:r w:rsidR="00C45B2F">
        <w:rPr>
          <w:bCs/>
          <w:lang w:val="uk-UA"/>
        </w:rPr>
        <w:t xml:space="preserve"> Виконавчий комітет Сумської міської ради </w:t>
      </w:r>
    </w:p>
    <w:p w:rsidR="000B186C" w:rsidRPr="0053580E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53580E">
        <w:rPr>
          <w:bCs/>
          <w:lang w:val="uk-UA"/>
        </w:rPr>
        <w:t>Про</w:t>
      </w:r>
      <w:r w:rsidR="003155A9">
        <w:rPr>
          <w:bCs/>
          <w:lang w:val="uk-UA"/>
        </w:rPr>
        <w:t>є</w:t>
      </w:r>
      <w:r w:rsidRPr="0053580E">
        <w:rPr>
          <w:bCs/>
          <w:lang w:val="uk-UA"/>
        </w:rPr>
        <w:t>кт рішення підготовлено правовим управлінням Сумської міської ради</w:t>
      </w:r>
    </w:p>
    <w:p w:rsidR="000B186C" w:rsidRPr="0053580E" w:rsidRDefault="00232B31" w:rsidP="000B186C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Доповідач: </w:t>
      </w:r>
      <w:r w:rsidR="000B186C" w:rsidRPr="0053580E">
        <w:rPr>
          <w:bCs/>
          <w:lang w:val="uk-UA"/>
        </w:rPr>
        <w:t>Чайченко О.В.</w:t>
      </w:r>
      <w:r w:rsidR="000B186C" w:rsidRPr="0053580E">
        <w:rPr>
          <w:bCs/>
          <w:lang w:val="uk-UA"/>
        </w:rPr>
        <w:br w:type="page"/>
      </w:r>
    </w:p>
    <w:p w:rsidR="000B186C" w:rsidRPr="006603AD" w:rsidRDefault="000B186C" w:rsidP="000B186C">
      <w:pPr>
        <w:tabs>
          <w:tab w:val="left" w:pos="1890"/>
        </w:tabs>
        <w:jc w:val="center"/>
        <w:rPr>
          <w:sz w:val="28"/>
          <w:szCs w:val="20"/>
          <w:lang w:val="uk-UA"/>
        </w:rPr>
      </w:pPr>
      <w:r w:rsidRPr="006603AD">
        <w:rPr>
          <w:sz w:val="28"/>
          <w:szCs w:val="20"/>
          <w:lang w:val="uk-UA"/>
        </w:rPr>
        <w:lastRenderedPageBreak/>
        <w:t>ЛИСТ ПОГОДЖЕННЯ</w:t>
      </w:r>
    </w:p>
    <w:p w:rsidR="000B186C" w:rsidRPr="006603AD" w:rsidRDefault="000B186C" w:rsidP="000B186C">
      <w:pPr>
        <w:tabs>
          <w:tab w:val="left" w:pos="1890"/>
        </w:tabs>
        <w:jc w:val="center"/>
        <w:rPr>
          <w:sz w:val="28"/>
          <w:szCs w:val="20"/>
          <w:lang w:val="uk-UA"/>
        </w:rPr>
      </w:pPr>
      <w:r w:rsidRPr="006603AD">
        <w:rPr>
          <w:sz w:val="28"/>
          <w:szCs w:val="20"/>
          <w:lang w:val="uk-UA"/>
        </w:rPr>
        <w:t>до про</w:t>
      </w:r>
      <w:r w:rsidR="00CB7E36">
        <w:rPr>
          <w:sz w:val="28"/>
          <w:szCs w:val="20"/>
          <w:lang w:val="uk-UA"/>
        </w:rPr>
        <w:t>є</w:t>
      </w:r>
      <w:r w:rsidRPr="006603AD">
        <w:rPr>
          <w:sz w:val="28"/>
          <w:szCs w:val="20"/>
          <w:lang w:val="uk-UA"/>
        </w:rPr>
        <w:t>кту рішення Сумської міської ради</w:t>
      </w:r>
    </w:p>
    <w:p w:rsidR="000B186C" w:rsidRPr="006B794E" w:rsidRDefault="000B186C" w:rsidP="000B186C">
      <w:pPr>
        <w:jc w:val="center"/>
        <w:rPr>
          <w:b/>
          <w:sz w:val="28"/>
          <w:szCs w:val="28"/>
          <w:lang w:val="uk-UA"/>
        </w:rPr>
      </w:pPr>
      <w:r w:rsidRPr="00DD1E1C">
        <w:rPr>
          <w:b/>
          <w:sz w:val="28"/>
          <w:szCs w:val="20"/>
          <w:lang w:val="uk-UA"/>
        </w:rPr>
        <w:t>«</w:t>
      </w:r>
      <w:r w:rsidRPr="00DD1E1C">
        <w:rPr>
          <w:b/>
          <w:sz w:val="28"/>
          <w:szCs w:val="28"/>
        </w:rPr>
        <w:t>Про</w:t>
      </w:r>
      <w:r w:rsidRPr="00DD1E1C">
        <w:rPr>
          <w:b/>
          <w:sz w:val="28"/>
          <w:szCs w:val="28"/>
          <w:lang w:val="uk-UA"/>
        </w:rPr>
        <w:t xml:space="preserve"> міську цільову програму </w:t>
      </w:r>
      <w:r>
        <w:rPr>
          <w:b/>
          <w:sz w:val="28"/>
          <w:szCs w:val="28"/>
          <w:lang w:val="uk-UA"/>
        </w:rPr>
        <w:t>с</w:t>
      </w:r>
      <w:proofErr w:type="spellStart"/>
      <w:r w:rsidRPr="00DD1E1C">
        <w:rPr>
          <w:b/>
          <w:sz w:val="28"/>
          <w:szCs w:val="28"/>
        </w:rPr>
        <w:t>оціальн</w:t>
      </w:r>
      <w:r>
        <w:rPr>
          <w:b/>
          <w:sz w:val="28"/>
          <w:szCs w:val="28"/>
          <w:lang w:val="uk-UA"/>
        </w:rPr>
        <w:t>ої</w:t>
      </w:r>
      <w:proofErr w:type="spellEnd"/>
      <w:r w:rsidRPr="00DD1E1C">
        <w:rPr>
          <w:b/>
          <w:sz w:val="28"/>
          <w:szCs w:val="28"/>
        </w:rPr>
        <w:t xml:space="preserve"> </w:t>
      </w:r>
      <w:proofErr w:type="spellStart"/>
      <w:r w:rsidRPr="00DD1E1C">
        <w:rPr>
          <w:b/>
          <w:sz w:val="28"/>
          <w:szCs w:val="28"/>
        </w:rPr>
        <w:t>підтримк</w:t>
      </w:r>
      <w:proofErr w:type="spellEnd"/>
      <w:r>
        <w:rPr>
          <w:b/>
          <w:sz w:val="28"/>
          <w:szCs w:val="28"/>
          <w:lang w:val="uk-UA"/>
        </w:rPr>
        <w:t>и</w:t>
      </w:r>
      <w:r w:rsidRPr="00DD1E1C">
        <w:rPr>
          <w:b/>
          <w:sz w:val="28"/>
          <w:szCs w:val="28"/>
        </w:rPr>
        <w:t xml:space="preserve"> </w:t>
      </w:r>
      <w:r w:rsidRPr="00DD1E1C">
        <w:rPr>
          <w:b/>
          <w:sz w:val="28"/>
          <w:szCs w:val="28"/>
          <w:lang w:val="uk-UA"/>
        </w:rPr>
        <w:t>осіб з інвалідніст</w:t>
      </w:r>
      <w:r w:rsidR="00A72561">
        <w:rPr>
          <w:b/>
          <w:sz w:val="28"/>
          <w:szCs w:val="28"/>
          <w:lang w:val="uk-UA"/>
        </w:rPr>
        <w:t xml:space="preserve">ю, які пересуваються на кріслах </w:t>
      </w:r>
      <w:r w:rsidRPr="00DD1E1C">
        <w:rPr>
          <w:b/>
          <w:sz w:val="28"/>
          <w:szCs w:val="28"/>
          <w:lang w:val="uk-UA"/>
        </w:rPr>
        <w:t>колісних,</w:t>
      </w:r>
      <w:r w:rsidRPr="00DD1E1C">
        <w:rPr>
          <w:b/>
          <w:sz w:val="28"/>
          <w:szCs w:val="28"/>
        </w:rPr>
        <w:t xml:space="preserve"> на 20</w:t>
      </w:r>
      <w:r w:rsidR="00CB7E36">
        <w:rPr>
          <w:b/>
          <w:sz w:val="28"/>
          <w:szCs w:val="28"/>
          <w:lang w:val="uk-UA"/>
        </w:rPr>
        <w:t>2</w:t>
      </w:r>
      <w:r w:rsidR="00E23B5F">
        <w:rPr>
          <w:b/>
          <w:sz w:val="28"/>
          <w:szCs w:val="28"/>
          <w:lang w:val="uk-UA"/>
        </w:rPr>
        <w:t>1</w:t>
      </w:r>
      <w:r w:rsidRPr="00DD1E1C">
        <w:rPr>
          <w:b/>
          <w:sz w:val="28"/>
          <w:szCs w:val="28"/>
        </w:rPr>
        <w:t>-20</w:t>
      </w:r>
      <w:r w:rsidRPr="00DD1E1C">
        <w:rPr>
          <w:b/>
          <w:sz w:val="28"/>
          <w:szCs w:val="28"/>
          <w:lang w:val="uk-UA"/>
        </w:rPr>
        <w:t>2</w:t>
      </w:r>
      <w:r w:rsidR="00E23B5F">
        <w:rPr>
          <w:b/>
          <w:sz w:val="28"/>
          <w:szCs w:val="28"/>
          <w:lang w:val="uk-UA"/>
        </w:rPr>
        <w:t>3</w:t>
      </w:r>
      <w:r w:rsidRPr="00DD1E1C">
        <w:rPr>
          <w:b/>
          <w:sz w:val="28"/>
          <w:szCs w:val="28"/>
        </w:rPr>
        <w:t xml:space="preserve"> роки</w:t>
      </w:r>
      <w:r>
        <w:rPr>
          <w:b/>
          <w:sz w:val="28"/>
          <w:szCs w:val="28"/>
          <w:lang w:val="uk-UA"/>
        </w:rPr>
        <w:t>»</w:t>
      </w:r>
    </w:p>
    <w:p w:rsidR="000B186C" w:rsidRDefault="000B186C" w:rsidP="000B186C">
      <w:pPr>
        <w:tabs>
          <w:tab w:val="left" w:pos="1890"/>
        </w:tabs>
        <w:rPr>
          <w:bCs/>
          <w:sz w:val="28"/>
          <w:szCs w:val="28"/>
          <w:lang w:val="uk-UA"/>
        </w:rPr>
      </w:pPr>
    </w:p>
    <w:p w:rsidR="00A1555B" w:rsidRDefault="00A1555B" w:rsidP="000B186C">
      <w:pPr>
        <w:tabs>
          <w:tab w:val="left" w:pos="1890"/>
        </w:tabs>
        <w:rPr>
          <w:bCs/>
          <w:sz w:val="28"/>
          <w:szCs w:val="28"/>
          <w:lang w:val="uk-UA"/>
        </w:rPr>
      </w:pPr>
    </w:p>
    <w:p w:rsidR="00A1555B" w:rsidRDefault="00A1555B" w:rsidP="00A1555B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виконавчого комітету                               Ю.А. Павлик</w:t>
      </w:r>
    </w:p>
    <w:p w:rsidR="00A1555B" w:rsidRDefault="00A1555B" w:rsidP="000B186C">
      <w:pPr>
        <w:tabs>
          <w:tab w:val="left" w:pos="1890"/>
        </w:tabs>
        <w:rPr>
          <w:bCs/>
          <w:sz w:val="28"/>
          <w:szCs w:val="28"/>
          <w:lang w:val="uk-UA"/>
        </w:rPr>
      </w:pPr>
    </w:p>
    <w:p w:rsidR="00A1555B" w:rsidRDefault="00A1555B" w:rsidP="000B186C">
      <w:pPr>
        <w:tabs>
          <w:tab w:val="left" w:pos="1890"/>
        </w:tabs>
        <w:rPr>
          <w:sz w:val="28"/>
          <w:szCs w:val="28"/>
          <w:lang w:val="uk-UA"/>
        </w:rPr>
      </w:pPr>
    </w:p>
    <w:p w:rsidR="000B186C" w:rsidRPr="006603AD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  <w:r w:rsidRPr="008D6306">
        <w:rPr>
          <w:sz w:val="28"/>
          <w:szCs w:val="28"/>
          <w:lang w:val="uk-UA"/>
        </w:rPr>
        <w:t>Начальник</w:t>
      </w:r>
      <w:r w:rsidRPr="006603AD">
        <w:rPr>
          <w:sz w:val="28"/>
          <w:szCs w:val="20"/>
          <w:lang w:val="uk-UA"/>
        </w:rPr>
        <w:t xml:space="preserve"> правового управління</w:t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  <w:t>О.В. Чайченко</w:t>
      </w:r>
    </w:p>
    <w:p w:rsidR="000B186C" w:rsidRPr="006603AD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</w:p>
    <w:p w:rsidR="000B186C" w:rsidRPr="006603AD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</w:p>
    <w:p w:rsidR="000B186C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  <w:r w:rsidRPr="006603AD">
        <w:rPr>
          <w:sz w:val="28"/>
          <w:szCs w:val="20"/>
          <w:lang w:val="uk-UA"/>
        </w:rPr>
        <w:t xml:space="preserve">Директор </w:t>
      </w:r>
      <w:proofErr w:type="spellStart"/>
      <w:r w:rsidRPr="006603AD">
        <w:rPr>
          <w:sz w:val="28"/>
          <w:szCs w:val="20"/>
          <w:lang w:val="uk-UA"/>
        </w:rPr>
        <w:t>департамента</w:t>
      </w:r>
      <w:proofErr w:type="spellEnd"/>
      <w:r w:rsidRPr="006603AD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соціального захисту </w:t>
      </w:r>
    </w:p>
    <w:p w:rsidR="000B186C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населення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 xml:space="preserve">Т.О. </w:t>
      </w:r>
      <w:proofErr w:type="spellStart"/>
      <w:r>
        <w:rPr>
          <w:sz w:val="28"/>
          <w:szCs w:val="20"/>
          <w:lang w:val="uk-UA"/>
        </w:rPr>
        <w:t>Масік</w:t>
      </w:r>
      <w:proofErr w:type="spellEnd"/>
    </w:p>
    <w:p w:rsidR="0053580E" w:rsidRDefault="0053580E" w:rsidP="000B186C">
      <w:pPr>
        <w:tabs>
          <w:tab w:val="left" w:pos="1890"/>
        </w:tabs>
        <w:rPr>
          <w:sz w:val="28"/>
          <w:szCs w:val="20"/>
          <w:lang w:val="uk-UA"/>
        </w:rPr>
      </w:pPr>
    </w:p>
    <w:p w:rsidR="000B186C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</w:p>
    <w:p w:rsidR="000B186C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Директор </w:t>
      </w:r>
      <w:proofErr w:type="spellStart"/>
      <w:r>
        <w:rPr>
          <w:sz w:val="28"/>
          <w:szCs w:val="20"/>
          <w:lang w:val="uk-UA"/>
        </w:rPr>
        <w:t>департамента</w:t>
      </w:r>
      <w:proofErr w:type="spellEnd"/>
      <w:r>
        <w:rPr>
          <w:sz w:val="28"/>
          <w:szCs w:val="20"/>
          <w:lang w:val="uk-UA"/>
        </w:rPr>
        <w:t xml:space="preserve"> фінансів, економіки </w:t>
      </w:r>
    </w:p>
    <w:p w:rsidR="000B186C" w:rsidRPr="00115D80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та інвестицій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С.А. Липова</w:t>
      </w:r>
    </w:p>
    <w:p w:rsidR="000B186C" w:rsidRPr="006603AD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</w:p>
    <w:p w:rsidR="000B186C" w:rsidRPr="006603AD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</w:p>
    <w:p w:rsidR="000B186C" w:rsidRPr="006603AD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  <w:r w:rsidRPr="006603AD">
        <w:rPr>
          <w:sz w:val="28"/>
          <w:szCs w:val="20"/>
          <w:lang w:val="uk-UA"/>
        </w:rPr>
        <w:t>Перший заступник міського голови</w:t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  <w:t>В.В. Войтенко</w:t>
      </w:r>
    </w:p>
    <w:p w:rsidR="000B186C" w:rsidRPr="006603AD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</w:p>
    <w:p w:rsidR="000B186C" w:rsidRPr="00115D80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</w:p>
    <w:p w:rsidR="000B186C" w:rsidRPr="006603AD" w:rsidRDefault="000B186C" w:rsidP="000B186C">
      <w:pPr>
        <w:tabs>
          <w:tab w:val="left" w:pos="1890"/>
        </w:tabs>
        <w:rPr>
          <w:sz w:val="28"/>
          <w:szCs w:val="20"/>
          <w:lang w:val="uk-UA"/>
        </w:rPr>
      </w:pPr>
      <w:r w:rsidRPr="006603AD">
        <w:rPr>
          <w:sz w:val="28"/>
          <w:szCs w:val="20"/>
          <w:lang w:val="uk-UA"/>
        </w:rPr>
        <w:t>Секретар Сумської міської ради</w:t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</w:r>
      <w:r w:rsidRPr="006603AD">
        <w:rPr>
          <w:sz w:val="28"/>
          <w:szCs w:val="20"/>
          <w:lang w:val="uk-UA"/>
        </w:rPr>
        <w:tab/>
        <w:t>А.В. Баранов</w:t>
      </w:r>
    </w:p>
    <w:p w:rsidR="000B186C" w:rsidRPr="006603AD" w:rsidRDefault="000B186C" w:rsidP="000B186C">
      <w:pPr>
        <w:tabs>
          <w:tab w:val="left" w:pos="1890"/>
        </w:tabs>
        <w:jc w:val="center"/>
        <w:rPr>
          <w:sz w:val="28"/>
          <w:szCs w:val="20"/>
          <w:lang w:val="uk-UA"/>
        </w:rPr>
      </w:pPr>
    </w:p>
    <w:p w:rsidR="000B186C" w:rsidRDefault="000B186C" w:rsidP="000B186C">
      <w:pPr>
        <w:rPr>
          <w:sz w:val="28"/>
          <w:szCs w:val="20"/>
          <w:lang w:val="uk-UA"/>
        </w:rPr>
      </w:pPr>
    </w:p>
    <w:p w:rsidR="002B7395" w:rsidRDefault="002B7395" w:rsidP="000B186C">
      <w:pPr>
        <w:rPr>
          <w:sz w:val="28"/>
          <w:szCs w:val="20"/>
          <w:lang w:val="uk-UA"/>
        </w:rPr>
      </w:pPr>
    </w:p>
    <w:p w:rsidR="002B7395" w:rsidRDefault="002B7395" w:rsidP="000B186C">
      <w:pPr>
        <w:rPr>
          <w:sz w:val="28"/>
          <w:szCs w:val="20"/>
          <w:lang w:val="uk-UA"/>
        </w:rPr>
      </w:pPr>
    </w:p>
    <w:p w:rsidR="002B7395" w:rsidRDefault="002B7395" w:rsidP="000B186C">
      <w:pPr>
        <w:rPr>
          <w:sz w:val="28"/>
          <w:szCs w:val="20"/>
          <w:lang w:val="uk-UA"/>
        </w:rPr>
      </w:pPr>
    </w:p>
    <w:p w:rsidR="002B7395" w:rsidRDefault="002B7395" w:rsidP="000B186C">
      <w:pPr>
        <w:rPr>
          <w:sz w:val="28"/>
          <w:szCs w:val="20"/>
          <w:lang w:val="uk-UA"/>
        </w:rPr>
      </w:pPr>
    </w:p>
    <w:p w:rsidR="002B7395" w:rsidRDefault="002B7395" w:rsidP="000B186C">
      <w:pPr>
        <w:rPr>
          <w:sz w:val="28"/>
          <w:szCs w:val="20"/>
          <w:lang w:val="uk-UA"/>
        </w:rPr>
      </w:pPr>
    </w:p>
    <w:p w:rsidR="002B7395" w:rsidRDefault="002B7395" w:rsidP="000B186C">
      <w:pPr>
        <w:rPr>
          <w:sz w:val="28"/>
          <w:szCs w:val="20"/>
          <w:lang w:val="uk-UA"/>
        </w:rPr>
      </w:pPr>
    </w:p>
    <w:p w:rsidR="002B7395" w:rsidRDefault="002B7395" w:rsidP="000B186C">
      <w:pPr>
        <w:rPr>
          <w:sz w:val="28"/>
          <w:szCs w:val="20"/>
          <w:lang w:val="uk-UA"/>
        </w:rPr>
      </w:pPr>
    </w:p>
    <w:p w:rsidR="002B7395" w:rsidRDefault="002B7395" w:rsidP="000B186C">
      <w:pPr>
        <w:rPr>
          <w:sz w:val="28"/>
          <w:szCs w:val="20"/>
          <w:lang w:val="uk-UA"/>
        </w:rPr>
      </w:pPr>
    </w:p>
    <w:p w:rsidR="00A1555B" w:rsidRDefault="00A1555B" w:rsidP="000B186C">
      <w:pPr>
        <w:rPr>
          <w:sz w:val="28"/>
          <w:szCs w:val="20"/>
          <w:lang w:val="uk-UA"/>
        </w:rPr>
      </w:pPr>
    </w:p>
    <w:p w:rsidR="002B7395" w:rsidRPr="006603AD" w:rsidRDefault="002B7395" w:rsidP="000B186C">
      <w:pPr>
        <w:rPr>
          <w:sz w:val="28"/>
          <w:szCs w:val="20"/>
          <w:lang w:val="uk-UA"/>
        </w:rPr>
      </w:pPr>
    </w:p>
    <w:p w:rsidR="000B186C" w:rsidRPr="006603AD" w:rsidRDefault="000B186C" w:rsidP="000B186C">
      <w:pPr>
        <w:tabs>
          <w:tab w:val="left" w:pos="4275"/>
        </w:tabs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shd w:val="clear" w:color="auto" w:fill="FEFEFE"/>
          <w:lang w:val="uk-UA"/>
        </w:rPr>
        <w:t>Про</w:t>
      </w:r>
      <w:r w:rsidR="009A1643">
        <w:rPr>
          <w:sz w:val="28"/>
          <w:szCs w:val="28"/>
          <w:shd w:val="clear" w:color="auto" w:fill="FEFEFE"/>
          <w:lang w:val="uk-UA"/>
        </w:rPr>
        <w:t>є</w:t>
      </w:r>
      <w:r w:rsidRPr="006603AD">
        <w:rPr>
          <w:sz w:val="28"/>
          <w:szCs w:val="28"/>
          <w:shd w:val="clear" w:color="auto" w:fill="FEFEFE"/>
          <w:lang w:val="uk-UA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B186C" w:rsidRPr="006603AD" w:rsidRDefault="000B186C" w:rsidP="000B186C">
      <w:pPr>
        <w:rPr>
          <w:sz w:val="28"/>
          <w:szCs w:val="28"/>
          <w:lang w:val="uk-UA"/>
        </w:rPr>
      </w:pPr>
    </w:p>
    <w:p w:rsidR="000B186C" w:rsidRPr="006603AD" w:rsidRDefault="000B186C" w:rsidP="000B186C">
      <w:pPr>
        <w:ind w:left="6480"/>
        <w:rPr>
          <w:lang w:val="uk-UA"/>
        </w:rPr>
      </w:pPr>
      <w:r w:rsidRPr="006603AD">
        <w:rPr>
          <w:lang w:val="uk-UA"/>
        </w:rPr>
        <w:t>О.В. Чайченко</w:t>
      </w:r>
    </w:p>
    <w:p w:rsidR="000B186C" w:rsidRPr="006603AD" w:rsidRDefault="000B186C" w:rsidP="000B186C">
      <w:pPr>
        <w:ind w:left="6480"/>
        <w:rPr>
          <w:lang w:val="uk-UA"/>
        </w:rPr>
      </w:pPr>
      <w:r w:rsidRPr="006603AD">
        <w:rPr>
          <w:lang w:val="uk-UA"/>
        </w:rPr>
        <w:t>____________    __.__.20</w:t>
      </w:r>
      <w:r w:rsidR="00CB7E36">
        <w:rPr>
          <w:lang w:val="uk-UA"/>
        </w:rPr>
        <w:t>20</w:t>
      </w:r>
      <w:r w:rsidRPr="006603AD">
        <w:rPr>
          <w:lang w:val="uk-UA"/>
        </w:rPr>
        <w:t xml:space="preserve"> </w:t>
      </w:r>
    </w:p>
    <w:p w:rsidR="000B186C" w:rsidRPr="006603AD" w:rsidRDefault="000B186C" w:rsidP="000B186C">
      <w:pPr>
        <w:spacing w:line="259" w:lineRule="auto"/>
        <w:rPr>
          <w:lang w:val="uk-UA"/>
        </w:rPr>
      </w:pPr>
      <w:r w:rsidRPr="006603AD">
        <w:rPr>
          <w:lang w:val="uk-UA"/>
        </w:rPr>
        <w:br w:type="page"/>
      </w:r>
    </w:p>
    <w:p w:rsidR="000B186C" w:rsidRPr="006603AD" w:rsidRDefault="000B186C" w:rsidP="000B186C">
      <w:pPr>
        <w:ind w:left="4680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lastRenderedPageBreak/>
        <w:t xml:space="preserve">                      Додаток</w:t>
      </w:r>
    </w:p>
    <w:p w:rsidR="000B186C" w:rsidRPr="006603AD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до рішення Сумської міської ради </w:t>
      </w:r>
    </w:p>
    <w:p w:rsidR="000B186C" w:rsidRPr="0053580E" w:rsidRDefault="000B186C" w:rsidP="000B186C">
      <w:pPr>
        <w:ind w:left="4680"/>
        <w:jc w:val="both"/>
        <w:rPr>
          <w:sz w:val="28"/>
          <w:szCs w:val="28"/>
          <w:lang w:val="uk-UA"/>
        </w:rPr>
      </w:pPr>
      <w:r w:rsidRPr="00115D80">
        <w:rPr>
          <w:sz w:val="28"/>
          <w:szCs w:val="28"/>
          <w:lang w:val="uk-UA"/>
        </w:rPr>
        <w:t xml:space="preserve">«Про міську цільову програму </w:t>
      </w:r>
      <w:r>
        <w:rPr>
          <w:sz w:val="28"/>
          <w:szCs w:val="28"/>
          <w:lang w:val="uk-UA"/>
        </w:rPr>
        <w:t>с</w:t>
      </w:r>
      <w:proofErr w:type="spellStart"/>
      <w:r w:rsidRPr="00115D80">
        <w:rPr>
          <w:sz w:val="28"/>
          <w:szCs w:val="28"/>
        </w:rPr>
        <w:t>оціальн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 w:rsidRPr="00115D80">
        <w:rPr>
          <w:sz w:val="28"/>
          <w:szCs w:val="28"/>
        </w:rPr>
        <w:t xml:space="preserve"> </w:t>
      </w:r>
      <w:r w:rsidRPr="00115D80">
        <w:rPr>
          <w:sz w:val="28"/>
          <w:szCs w:val="28"/>
          <w:lang w:val="uk-UA"/>
        </w:rPr>
        <w:t>осіб з інвалідніст</w:t>
      </w:r>
      <w:r w:rsidR="00A72561">
        <w:rPr>
          <w:sz w:val="28"/>
          <w:szCs w:val="28"/>
          <w:lang w:val="uk-UA"/>
        </w:rPr>
        <w:t xml:space="preserve">ю, які пересуваються на кріслах </w:t>
      </w:r>
      <w:r w:rsidRPr="00115D80">
        <w:rPr>
          <w:sz w:val="28"/>
          <w:szCs w:val="28"/>
          <w:lang w:val="uk-UA"/>
        </w:rPr>
        <w:t>колісних,</w:t>
      </w:r>
      <w:r w:rsidRPr="00115D80">
        <w:rPr>
          <w:sz w:val="28"/>
          <w:szCs w:val="28"/>
        </w:rPr>
        <w:t xml:space="preserve"> на 20</w:t>
      </w:r>
      <w:r w:rsidR="00CB7E36">
        <w:rPr>
          <w:sz w:val="28"/>
          <w:szCs w:val="28"/>
          <w:lang w:val="uk-UA"/>
        </w:rPr>
        <w:t>2</w:t>
      </w:r>
      <w:r w:rsidR="00E23B5F">
        <w:rPr>
          <w:sz w:val="28"/>
          <w:szCs w:val="28"/>
          <w:lang w:val="uk-UA"/>
        </w:rPr>
        <w:t>1</w:t>
      </w:r>
      <w:r w:rsidRPr="00115D80">
        <w:rPr>
          <w:sz w:val="28"/>
          <w:szCs w:val="28"/>
        </w:rPr>
        <w:t>-20</w:t>
      </w:r>
      <w:r w:rsidRPr="00115D80">
        <w:rPr>
          <w:sz w:val="28"/>
          <w:szCs w:val="28"/>
          <w:lang w:val="uk-UA"/>
        </w:rPr>
        <w:t>2</w:t>
      </w:r>
      <w:r w:rsidR="00E23B5F">
        <w:rPr>
          <w:sz w:val="28"/>
          <w:szCs w:val="28"/>
          <w:lang w:val="uk-UA"/>
        </w:rPr>
        <w:t>3</w:t>
      </w:r>
      <w:r w:rsidRPr="00115D80">
        <w:rPr>
          <w:sz w:val="28"/>
          <w:szCs w:val="28"/>
        </w:rPr>
        <w:t xml:space="preserve"> роки</w:t>
      </w:r>
      <w:r w:rsidR="0053580E">
        <w:rPr>
          <w:sz w:val="28"/>
          <w:szCs w:val="28"/>
          <w:lang w:val="uk-UA"/>
        </w:rPr>
        <w:t>»</w:t>
      </w:r>
    </w:p>
    <w:p w:rsidR="000B186C" w:rsidRPr="006603AD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від 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  <w:t>№        -МР</w:t>
      </w:r>
    </w:p>
    <w:p w:rsidR="000B186C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0B186C" w:rsidRPr="00C72BE4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C72BE4">
        <w:rPr>
          <w:sz w:val="28"/>
          <w:szCs w:val="28"/>
          <w:lang w:val="uk-UA"/>
        </w:rPr>
        <w:t>ЗАТВЕРДЖЕНО</w:t>
      </w:r>
    </w:p>
    <w:p w:rsidR="000B186C" w:rsidRPr="00C72BE4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 w:rsidRPr="00C72BE4">
        <w:rPr>
          <w:sz w:val="28"/>
          <w:szCs w:val="28"/>
          <w:lang w:val="uk-UA"/>
        </w:rPr>
        <w:t>рішенням Сумської міської ради</w:t>
      </w:r>
    </w:p>
    <w:p w:rsidR="000B186C" w:rsidRPr="00C72BE4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 w:rsidRPr="00C72BE4">
        <w:rPr>
          <w:sz w:val="28"/>
          <w:szCs w:val="28"/>
          <w:lang w:val="uk-UA"/>
        </w:rPr>
        <w:t xml:space="preserve">від </w:t>
      </w:r>
      <w:r w:rsidRPr="00C72BE4">
        <w:rPr>
          <w:sz w:val="28"/>
          <w:szCs w:val="28"/>
          <w:lang w:val="uk-UA"/>
        </w:rPr>
        <w:tab/>
      </w:r>
      <w:r w:rsidRPr="00C72BE4">
        <w:rPr>
          <w:sz w:val="28"/>
          <w:szCs w:val="28"/>
          <w:lang w:val="uk-UA"/>
        </w:rPr>
        <w:tab/>
      </w:r>
      <w:r w:rsidRPr="00C72BE4">
        <w:rPr>
          <w:sz w:val="28"/>
          <w:szCs w:val="28"/>
          <w:lang w:val="uk-UA"/>
        </w:rPr>
        <w:tab/>
      </w:r>
      <w:r w:rsidRPr="00C72BE4">
        <w:rPr>
          <w:sz w:val="28"/>
          <w:szCs w:val="28"/>
          <w:lang w:val="uk-UA"/>
        </w:rPr>
        <w:tab/>
        <w:t>№        -МР</w:t>
      </w:r>
    </w:p>
    <w:p w:rsidR="000B186C" w:rsidRPr="00C72BE4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0B186C" w:rsidRPr="00E55CC5" w:rsidRDefault="000B186C" w:rsidP="000B186C">
      <w:pPr>
        <w:ind w:left="4956"/>
        <w:rPr>
          <w:sz w:val="28"/>
          <w:szCs w:val="28"/>
          <w:lang w:val="uk-UA"/>
        </w:rPr>
      </w:pPr>
    </w:p>
    <w:p w:rsidR="000B186C" w:rsidRPr="00E55CC5" w:rsidRDefault="000B186C" w:rsidP="000B186C">
      <w:pPr>
        <w:shd w:val="clear" w:color="auto" w:fill="FFFFFF"/>
        <w:ind w:firstLine="450"/>
        <w:jc w:val="center"/>
        <w:rPr>
          <w:b/>
          <w:sz w:val="28"/>
          <w:szCs w:val="28"/>
          <w:lang w:val="uk-UA"/>
        </w:rPr>
      </w:pPr>
      <w:r w:rsidRPr="00E55CC5">
        <w:rPr>
          <w:b/>
          <w:sz w:val="28"/>
          <w:szCs w:val="28"/>
          <w:lang w:val="uk-UA"/>
        </w:rPr>
        <w:t xml:space="preserve">Міська цільова програма </w:t>
      </w:r>
      <w:r>
        <w:rPr>
          <w:b/>
          <w:sz w:val="28"/>
          <w:szCs w:val="28"/>
          <w:lang w:val="uk-UA"/>
        </w:rPr>
        <w:t>с</w:t>
      </w:r>
      <w:r w:rsidRPr="00E55CC5">
        <w:rPr>
          <w:b/>
          <w:sz w:val="28"/>
          <w:szCs w:val="28"/>
          <w:lang w:val="uk-UA"/>
        </w:rPr>
        <w:t>оціальн</w:t>
      </w:r>
      <w:r>
        <w:rPr>
          <w:b/>
          <w:sz w:val="28"/>
          <w:szCs w:val="28"/>
          <w:lang w:val="uk-UA"/>
        </w:rPr>
        <w:t>ої</w:t>
      </w:r>
      <w:r w:rsidRPr="00E55CC5">
        <w:rPr>
          <w:b/>
          <w:sz w:val="28"/>
          <w:szCs w:val="28"/>
          <w:lang w:val="uk-UA"/>
        </w:rPr>
        <w:t xml:space="preserve"> підтримк</w:t>
      </w:r>
      <w:r>
        <w:rPr>
          <w:b/>
          <w:sz w:val="28"/>
          <w:szCs w:val="28"/>
          <w:lang w:val="uk-UA"/>
        </w:rPr>
        <w:t>и</w:t>
      </w:r>
      <w:r w:rsidRPr="00E55CC5">
        <w:rPr>
          <w:b/>
          <w:sz w:val="28"/>
          <w:szCs w:val="28"/>
          <w:lang w:val="uk-UA"/>
        </w:rPr>
        <w:t xml:space="preserve"> осіб з інвалідніст</w:t>
      </w:r>
      <w:r w:rsidR="00A72561">
        <w:rPr>
          <w:b/>
          <w:sz w:val="28"/>
          <w:szCs w:val="28"/>
          <w:lang w:val="uk-UA"/>
        </w:rPr>
        <w:t xml:space="preserve">ю, які пересуваються на кріслах </w:t>
      </w:r>
      <w:r w:rsidRPr="00E55CC5">
        <w:rPr>
          <w:b/>
          <w:sz w:val="28"/>
          <w:szCs w:val="28"/>
          <w:lang w:val="uk-UA"/>
        </w:rPr>
        <w:t>колісних, на 20</w:t>
      </w:r>
      <w:r w:rsidR="00CB7E36">
        <w:rPr>
          <w:b/>
          <w:sz w:val="28"/>
          <w:szCs w:val="28"/>
          <w:lang w:val="uk-UA"/>
        </w:rPr>
        <w:t>2</w:t>
      </w:r>
      <w:r w:rsidR="00E23B5F">
        <w:rPr>
          <w:b/>
          <w:sz w:val="28"/>
          <w:szCs w:val="28"/>
          <w:lang w:val="uk-UA"/>
        </w:rPr>
        <w:t>1</w:t>
      </w:r>
      <w:r w:rsidRPr="00E55CC5">
        <w:rPr>
          <w:b/>
          <w:sz w:val="28"/>
          <w:szCs w:val="28"/>
          <w:lang w:val="uk-UA"/>
        </w:rPr>
        <w:t>-202</w:t>
      </w:r>
      <w:r w:rsidR="00E23B5F">
        <w:rPr>
          <w:b/>
          <w:sz w:val="28"/>
          <w:szCs w:val="28"/>
          <w:lang w:val="uk-UA"/>
        </w:rPr>
        <w:t>3</w:t>
      </w:r>
      <w:r w:rsidRPr="00E55CC5">
        <w:rPr>
          <w:b/>
          <w:sz w:val="28"/>
          <w:szCs w:val="28"/>
          <w:lang w:val="uk-UA"/>
        </w:rPr>
        <w:t xml:space="preserve"> роки</w:t>
      </w:r>
      <w:r>
        <w:rPr>
          <w:b/>
          <w:sz w:val="28"/>
          <w:szCs w:val="28"/>
          <w:lang w:val="uk-UA"/>
        </w:rPr>
        <w:t xml:space="preserve"> </w:t>
      </w:r>
      <w:r w:rsidRPr="00E55CC5">
        <w:rPr>
          <w:b/>
          <w:sz w:val="28"/>
          <w:szCs w:val="28"/>
          <w:lang w:val="uk-UA"/>
        </w:rPr>
        <w:t>(далі – програма)</w:t>
      </w:r>
    </w:p>
    <w:p w:rsidR="000B186C" w:rsidRDefault="000B186C" w:rsidP="000B186C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</w:p>
    <w:p w:rsidR="000B186C" w:rsidRDefault="000B186C" w:rsidP="000B186C">
      <w:pPr>
        <w:shd w:val="clear" w:color="auto" w:fill="FFFFFF"/>
        <w:ind w:firstLine="450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Pr="007E2D42">
        <w:rPr>
          <w:b/>
          <w:sz w:val="28"/>
          <w:szCs w:val="28"/>
          <w:lang w:val="uk-UA"/>
        </w:rPr>
        <w:t>Загальна характеристика програми</w:t>
      </w:r>
    </w:p>
    <w:p w:rsidR="000B186C" w:rsidRPr="0053580E" w:rsidRDefault="000B186C" w:rsidP="000B186C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9B9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Pr="002D6E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на виконання </w:t>
      </w:r>
      <w:r w:rsidRPr="009709B9">
        <w:rPr>
          <w:rFonts w:ascii="Times New Roman" w:hAnsi="Times New Roman" w:cs="Times New Roman"/>
          <w:sz w:val="28"/>
          <w:szCs w:val="28"/>
          <w:lang w:val="uk-UA"/>
        </w:rPr>
        <w:t xml:space="preserve">положень </w:t>
      </w:r>
      <w:r w:rsidRPr="002D6E67">
        <w:rPr>
          <w:rFonts w:ascii="Times New Roman" w:hAnsi="Times New Roman" w:cs="Times New Roman"/>
          <w:sz w:val="28"/>
          <w:szCs w:val="28"/>
          <w:lang w:val="uk-UA"/>
        </w:rPr>
        <w:t xml:space="preserve">чинного законодавства </w:t>
      </w:r>
      <w:r w:rsidRPr="009709B9">
        <w:rPr>
          <w:rFonts w:ascii="Times New Roman" w:hAnsi="Times New Roman" w:cs="Times New Roman"/>
          <w:sz w:val="28"/>
          <w:szCs w:val="28"/>
          <w:lang w:val="uk-UA"/>
        </w:rPr>
        <w:t xml:space="preserve">та передбачає впровадження </w:t>
      </w:r>
      <w:r w:rsidRPr="0053580E">
        <w:rPr>
          <w:rFonts w:ascii="Times New Roman" w:hAnsi="Times New Roman" w:cs="Times New Roman"/>
          <w:sz w:val="28"/>
          <w:szCs w:val="28"/>
          <w:lang w:val="uk-UA"/>
        </w:rPr>
        <w:t>заходів, спрямованих на соціальну підтримку осіб з інвалідністю І груп</w:t>
      </w:r>
      <w:r w:rsidR="00A72561">
        <w:rPr>
          <w:rFonts w:ascii="Times New Roman" w:hAnsi="Times New Roman" w:cs="Times New Roman"/>
          <w:sz w:val="28"/>
          <w:szCs w:val="28"/>
          <w:lang w:val="uk-UA"/>
        </w:rPr>
        <w:t xml:space="preserve">и, які пересуваються на кріслах </w:t>
      </w:r>
      <w:r w:rsidRPr="0053580E">
        <w:rPr>
          <w:rFonts w:ascii="Times New Roman" w:hAnsi="Times New Roman" w:cs="Times New Roman"/>
          <w:sz w:val="28"/>
          <w:szCs w:val="28"/>
          <w:lang w:val="uk-UA"/>
        </w:rPr>
        <w:t xml:space="preserve">колісних, шляхом сприяння в заміні житла в разі його невідповідності </w:t>
      </w:r>
      <w:r w:rsidR="0053580E" w:rsidRPr="00535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встановленим законодавством нормам і стандартам безперешкодного доступу </w:t>
      </w:r>
      <w:r w:rsidRPr="0053580E">
        <w:rPr>
          <w:rFonts w:ascii="Times New Roman" w:hAnsi="Times New Roman" w:cs="Times New Roman"/>
          <w:sz w:val="28"/>
          <w:szCs w:val="28"/>
          <w:lang w:val="uk-UA"/>
        </w:rPr>
        <w:t>пристосування до потреб осіб</w:t>
      </w:r>
      <w:r w:rsidR="00C72BE4" w:rsidRPr="0053580E">
        <w:rPr>
          <w:rFonts w:ascii="Times New Roman" w:hAnsi="Times New Roman" w:cs="Times New Roman"/>
          <w:sz w:val="28"/>
          <w:szCs w:val="28"/>
          <w:lang w:val="uk-UA"/>
        </w:rPr>
        <w:t xml:space="preserve"> даної категорії</w:t>
      </w:r>
      <w:r w:rsidRPr="005358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86C" w:rsidRPr="009709B9" w:rsidRDefault="000B186C" w:rsidP="000B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п</w:t>
      </w:r>
      <w:r w:rsidRPr="009709B9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470"/>
        <w:gridCol w:w="5023"/>
      </w:tblGrid>
      <w:tr w:rsidR="000B186C" w:rsidRPr="003874F7" w:rsidTr="00D0165D">
        <w:tc>
          <w:tcPr>
            <w:tcW w:w="4508" w:type="dxa"/>
          </w:tcPr>
          <w:p w:rsidR="000B186C" w:rsidRPr="00E718DF" w:rsidRDefault="000B186C" w:rsidP="00F56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E718DF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</w:tcPr>
          <w:p w:rsidR="000B186C" w:rsidRPr="0053580E" w:rsidRDefault="008520BE" w:rsidP="008520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Виконавчий комітет Сумської міської ради, п</w:t>
            </w:r>
            <w:r w:rsidR="000B186C" w:rsidRPr="0053580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остійна комісія з питань </w:t>
            </w:r>
            <w:hyperlink r:id="rId5" w:history="1">
              <w:r w:rsidR="000B186C" w:rsidRPr="008520B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охорони здоров’я, соціального захисту населення, освіти, науки, культури, туризму, сім’ї, молоді та спорту</w:t>
              </w:r>
            </w:hyperlink>
            <w:r w:rsidR="000B186C" w:rsidRPr="00535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0B186C" w:rsidRPr="003874F7" w:rsidTr="00D0165D">
        <w:trPr>
          <w:trHeight w:val="2156"/>
        </w:trPr>
        <w:tc>
          <w:tcPr>
            <w:tcW w:w="4508" w:type="dxa"/>
          </w:tcPr>
          <w:p w:rsidR="000B186C" w:rsidRPr="00E718DF" w:rsidRDefault="000B186C" w:rsidP="00F5639B">
            <w:pPr>
              <w:tabs>
                <w:tab w:val="left" w:pos="30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Pr="00E718DF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</w:tcPr>
          <w:p w:rsidR="008520BE" w:rsidRDefault="000B186C" w:rsidP="00F5639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5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="00852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Сумської міської ради від                </w:t>
            </w:r>
          </w:p>
          <w:p w:rsidR="000B186C" w:rsidRPr="0053580E" w:rsidRDefault="008520BE" w:rsidP="004A11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     </w:t>
            </w:r>
            <w:r w:rsidR="000B186C" w:rsidRPr="00535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рішення </w:t>
            </w:r>
            <w:r w:rsidR="000B186C" w:rsidRPr="00535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постійної комісії з питань </w:t>
            </w:r>
            <w:hyperlink r:id="rId6" w:history="1">
              <w:r w:rsidR="000B186C" w:rsidRPr="0053580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охорони здоров’я, соціального захисту населення, освіти, науки, культури, туризму, сім’ї, молоді та спорту</w:t>
              </w:r>
            </w:hyperlink>
            <w:r w:rsidR="000B186C" w:rsidRPr="00535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Сумської міської ради (</w:t>
            </w:r>
            <w:r w:rsidR="004A1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</w:t>
            </w:r>
            <w:r w:rsidR="000B186C" w:rsidRPr="00535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постійної комісії від </w:t>
            </w:r>
            <w:r w:rsidR="004A1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05.08.2020</w:t>
            </w:r>
            <w:r w:rsidR="000B186C" w:rsidRPr="00535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4A1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="000B186C" w:rsidRPr="005358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4A1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B186C" w:rsidRPr="009709B9" w:rsidTr="00D0165D">
        <w:trPr>
          <w:trHeight w:val="972"/>
        </w:trPr>
        <w:tc>
          <w:tcPr>
            <w:tcW w:w="4508" w:type="dxa"/>
          </w:tcPr>
          <w:p w:rsidR="000B186C" w:rsidRDefault="000B186C" w:rsidP="00F5639B">
            <w:pPr>
              <w:rPr>
                <w:sz w:val="28"/>
                <w:szCs w:val="28"/>
                <w:lang w:val="uk-UA"/>
              </w:rPr>
            </w:pPr>
            <w:r w:rsidRPr="00706996">
              <w:rPr>
                <w:sz w:val="28"/>
                <w:szCs w:val="28"/>
                <w:lang w:val="uk-UA"/>
              </w:rPr>
              <w:t>3. Міський замовник програми</w:t>
            </w:r>
          </w:p>
        </w:tc>
        <w:tc>
          <w:tcPr>
            <w:tcW w:w="5068" w:type="dxa"/>
          </w:tcPr>
          <w:p w:rsidR="000B186C" w:rsidRDefault="000B186C" w:rsidP="00F5639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0B186C" w:rsidRPr="009709B9" w:rsidTr="0053580E">
        <w:trPr>
          <w:trHeight w:val="841"/>
        </w:trPr>
        <w:tc>
          <w:tcPr>
            <w:tcW w:w="4508" w:type="dxa"/>
          </w:tcPr>
          <w:p w:rsidR="000B186C" w:rsidRPr="00D06E26" w:rsidRDefault="000B186C" w:rsidP="00F56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4. </w:t>
            </w:r>
            <w:r w:rsidRPr="00D06E26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</w:tcPr>
          <w:p w:rsidR="000B186C" w:rsidRPr="009709B9" w:rsidRDefault="000B186C" w:rsidP="00F5639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 управління</w:t>
            </w:r>
            <w:r w:rsidRPr="009709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0B186C" w:rsidRPr="003874F7" w:rsidTr="00D0165D">
        <w:tc>
          <w:tcPr>
            <w:tcW w:w="4508" w:type="dxa"/>
          </w:tcPr>
          <w:p w:rsidR="000B186C" w:rsidRPr="009709B9" w:rsidRDefault="000B186C" w:rsidP="00F563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9709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</w:tcPr>
          <w:p w:rsidR="000B186C" w:rsidRPr="00E718DF" w:rsidRDefault="000B186C" w:rsidP="00F5639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соціального захисту населення Сумської міської ради, департамент комунікацій та інформаційної політики Сумської міської ради, </w:t>
            </w:r>
            <w:r w:rsidR="00743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освіти і науки Сумської міської ради, </w:t>
            </w:r>
            <w:r w:rsidR="00743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архітектури та містобудування Сумської міської ради, громадські організації осіб з інвалідністю: </w:t>
            </w:r>
            <w:r w:rsidR="00C72BE4" w:rsidRPr="003F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«Рука допомоги м. Суми», Сумська міська громадська організація дітей-інвалідів та молоді з ДЦП-</w:t>
            </w:r>
            <w:proofErr w:type="spellStart"/>
            <w:r w:rsidR="00C72BE4" w:rsidRPr="003F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візочників</w:t>
            </w:r>
            <w:proofErr w:type="spellEnd"/>
            <w:r w:rsidR="00C72BE4" w:rsidRPr="003F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 ураженням опорно-</w:t>
            </w:r>
            <w:proofErr w:type="spellStart"/>
            <w:r w:rsidR="00C72BE4" w:rsidRPr="003F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руховного</w:t>
            </w:r>
            <w:proofErr w:type="spellEnd"/>
            <w:r w:rsidR="00C72BE4" w:rsidRPr="003F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та центральної і периферичної нервової системи) «НАША РОДИНА», Громадська організація «ЛЮДЕЙ З ІНВАЛІДНІСТЮ «ДОЛЯ»</w:t>
            </w:r>
          </w:p>
        </w:tc>
      </w:tr>
      <w:tr w:rsidR="000B186C" w:rsidRPr="00C72BE4" w:rsidTr="00D0165D">
        <w:tc>
          <w:tcPr>
            <w:tcW w:w="4508" w:type="dxa"/>
          </w:tcPr>
          <w:p w:rsidR="000B186C" w:rsidRPr="00D06E26" w:rsidRDefault="000B186C" w:rsidP="00F56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Відповідальний виконавець п</w:t>
            </w:r>
            <w:r w:rsidRPr="00D06E26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</w:tcPr>
          <w:p w:rsidR="000B186C" w:rsidRPr="00E718DF" w:rsidRDefault="000B186C" w:rsidP="00F5639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0B186C" w:rsidRPr="009709B9" w:rsidTr="00D0165D">
        <w:tc>
          <w:tcPr>
            <w:tcW w:w="4508" w:type="dxa"/>
          </w:tcPr>
          <w:p w:rsidR="000B186C" w:rsidRPr="00D06E26" w:rsidRDefault="000B186C" w:rsidP="00F56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Строк</w:t>
            </w:r>
            <w:r w:rsidRPr="00D06E26">
              <w:rPr>
                <w:sz w:val="28"/>
                <w:szCs w:val="28"/>
                <w:lang w:val="uk-UA"/>
              </w:rPr>
              <w:t xml:space="preserve"> реалізації </w:t>
            </w:r>
            <w:r>
              <w:rPr>
                <w:sz w:val="28"/>
                <w:szCs w:val="28"/>
                <w:lang w:val="uk-UA"/>
              </w:rPr>
              <w:t>п</w:t>
            </w:r>
            <w:r w:rsidRPr="00D06E26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</w:tcPr>
          <w:p w:rsidR="000B186C" w:rsidRPr="00E718DF" w:rsidRDefault="000B186C" w:rsidP="00F5639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743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E71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7435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718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0B186C" w:rsidRPr="003874F7" w:rsidTr="00D0165D">
        <w:tc>
          <w:tcPr>
            <w:tcW w:w="4508" w:type="dxa"/>
          </w:tcPr>
          <w:p w:rsidR="000B186C" w:rsidRPr="00D06E26" w:rsidRDefault="000B186C" w:rsidP="00F56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D06E26">
              <w:rPr>
                <w:sz w:val="28"/>
                <w:szCs w:val="28"/>
                <w:lang w:val="uk-UA"/>
              </w:rPr>
              <w:t>Перелік бюджетів,</w:t>
            </w:r>
            <w:r>
              <w:rPr>
                <w:sz w:val="28"/>
                <w:szCs w:val="28"/>
                <w:lang w:val="uk-UA"/>
              </w:rPr>
              <w:t xml:space="preserve"> які беруть участь у виконанні п</w:t>
            </w:r>
            <w:r w:rsidRPr="00D06E26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068" w:type="dxa"/>
          </w:tcPr>
          <w:p w:rsidR="000B186C" w:rsidRPr="009709B9" w:rsidRDefault="000B186C" w:rsidP="003874F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9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87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Сумської міської об’єднаної територіальної </w:t>
            </w:r>
            <w:proofErr w:type="spellStart"/>
            <w:r w:rsidR="00387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гроамди</w:t>
            </w:r>
            <w:proofErr w:type="spellEnd"/>
          </w:p>
        </w:tc>
      </w:tr>
      <w:tr w:rsidR="000B186C" w:rsidRPr="009709B9" w:rsidTr="00D0165D">
        <w:tc>
          <w:tcPr>
            <w:tcW w:w="4508" w:type="dxa"/>
          </w:tcPr>
          <w:p w:rsidR="000B186C" w:rsidRPr="009709B9" w:rsidRDefault="000B186C" w:rsidP="00F5639B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r w:rsidRPr="009709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сів, необхідних для реалізації п</w:t>
            </w:r>
            <w:r w:rsidRPr="009709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рограми, усього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 тому числі:</w:t>
            </w:r>
          </w:p>
        </w:tc>
        <w:tc>
          <w:tcPr>
            <w:tcW w:w="5068" w:type="dxa"/>
          </w:tcPr>
          <w:p w:rsidR="000B186C" w:rsidRPr="00573BF8" w:rsidRDefault="00573BF8" w:rsidP="00F5639B">
            <w:pPr>
              <w:pStyle w:val="a3"/>
              <w:spacing w:line="240" w:lineRule="auto"/>
              <w:ind w:left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3B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  <w:r w:rsidR="00EC4A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="000B186C" w:rsidRPr="00573B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EC4AE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128</w:t>
            </w:r>
            <w:r w:rsidR="000B186C" w:rsidRPr="00573B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тис. грн.</w:t>
            </w:r>
          </w:p>
          <w:p w:rsidR="000B186C" w:rsidRPr="00573BF8" w:rsidRDefault="000B186C" w:rsidP="00F563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86C" w:rsidRPr="009709B9" w:rsidTr="00D0165D">
        <w:tc>
          <w:tcPr>
            <w:tcW w:w="4508" w:type="dxa"/>
          </w:tcPr>
          <w:p w:rsidR="000B186C" w:rsidRPr="009709B9" w:rsidRDefault="000B186C" w:rsidP="00F563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9.1. </w:t>
            </w:r>
            <w:r w:rsidRPr="00706996">
              <w:rPr>
                <w:sz w:val="28"/>
                <w:szCs w:val="28"/>
                <w:lang w:val="uk-UA"/>
              </w:rPr>
              <w:t xml:space="preserve">коштів міського бюджету </w:t>
            </w:r>
          </w:p>
        </w:tc>
        <w:tc>
          <w:tcPr>
            <w:tcW w:w="5068" w:type="dxa"/>
          </w:tcPr>
          <w:p w:rsidR="000B186C" w:rsidRPr="00573BF8" w:rsidRDefault="00EC4AEE" w:rsidP="00F5639B">
            <w:pPr>
              <w:pStyle w:val="a3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3B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  <w:r w:rsidRPr="00573B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128</w:t>
            </w:r>
            <w:r w:rsidRPr="00573B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0B186C" w:rsidRPr="009709B9" w:rsidTr="00D0165D">
        <w:tc>
          <w:tcPr>
            <w:tcW w:w="4508" w:type="dxa"/>
          </w:tcPr>
          <w:p w:rsidR="000B186C" w:rsidRPr="009709B9" w:rsidRDefault="000B186C" w:rsidP="00F5639B">
            <w:pPr>
              <w:pStyle w:val="a3"/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9.2. коштів інших джерел</w:t>
            </w:r>
          </w:p>
        </w:tc>
        <w:tc>
          <w:tcPr>
            <w:tcW w:w="5068" w:type="dxa"/>
          </w:tcPr>
          <w:p w:rsidR="000B186C" w:rsidRPr="009709B9" w:rsidRDefault="000B186C" w:rsidP="00F5639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B186C" w:rsidRPr="002D6E67" w:rsidRDefault="000B186C" w:rsidP="00F5639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B186C" w:rsidRPr="006B794E" w:rsidRDefault="000B186C" w:rsidP="00F5639B">
      <w:pPr>
        <w:jc w:val="center"/>
        <w:rPr>
          <w:b/>
          <w:sz w:val="28"/>
          <w:szCs w:val="28"/>
          <w:lang w:val="uk-UA"/>
        </w:rPr>
      </w:pPr>
      <w:r w:rsidRPr="006B794E">
        <w:rPr>
          <w:b/>
          <w:sz w:val="28"/>
          <w:szCs w:val="28"/>
          <w:lang w:val="uk-UA"/>
        </w:rPr>
        <w:t xml:space="preserve">Ресурсне забезпечення </w:t>
      </w:r>
      <w:r>
        <w:rPr>
          <w:b/>
          <w:sz w:val="28"/>
          <w:szCs w:val="28"/>
          <w:lang w:val="uk-UA"/>
        </w:rPr>
        <w:t>п</w:t>
      </w:r>
      <w:r w:rsidRPr="006B794E">
        <w:rPr>
          <w:b/>
          <w:sz w:val="28"/>
          <w:szCs w:val="28"/>
          <w:lang w:val="uk-UA"/>
        </w:rPr>
        <w:t>рограми</w:t>
      </w:r>
    </w:p>
    <w:p w:rsidR="000B186C" w:rsidRPr="009B6F91" w:rsidRDefault="000B186C" w:rsidP="00F5639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87"/>
        <w:gridCol w:w="1724"/>
        <w:gridCol w:w="1724"/>
        <w:gridCol w:w="1724"/>
        <w:gridCol w:w="1734"/>
      </w:tblGrid>
      <w:tr w:rsidR="000B186C" w:rsidRPr="009B6F91" w:rsidTr="00D0165D">
        <w:trPr>
          <w:trHeight w:val="1221"/>
        </w:trPr>
        <w:tc>
          <w:tcPr>
            <w:tcW w:w="2619" w:type="dxa"/>
            <w:vMerge w:val="restart"/>
          </w:tcPr>
          <w:p w:rsidR="000B186C" w:rsidRPr="009B6F91" w:rsidRDefault="000B186C" w:rsidP="00F563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6F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Обсяг коштів, які пропонується залучити на виконання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9B6F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217" w:type="dxa"/>
            <w:gridSpan w:val="3"/>
          </w:tcPr>
          <w:p w:rsidR="000B186C" w:rsidRPr="009B6F91" w:rsidRDefault="000B186C" w:rsidP="00F563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6F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Періоди виконання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9B6F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1740" w:type="dxa"/>
            <w:vMerge w:val="restart"/>
          </w:tcPr>
          <w:p w:rsidR="000B186C" w:rsidRPr="009B6F91" w:rsidRDefault="000B186C" w:rsidP="00F563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6F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Усього витрат на виконання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9B6F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рограми</w:t>
            </w:r>
          </w:p>
        </w:tc>
      </w:tr>
      <w:tr w:rsidR="000B186C" w:rsidRPr="009B6F91" w:rsidTr="00D0165D">
        <w:tc>
          <w:tcPr>
            <w:tcW w:w="2619" w:type="dxa"/>
            <w:vMerge/>
          </w:tcPr>
          <w:p w:rsidR="000B186C" w:rsidRPr="009B6F91" w:rsidRDefault="000B186C" w:rsidP="00F5639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0B186C" w:rsidRPr="009B6F91" w:rsidRDefault="000B186C" w:rsidP="00F563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6F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CB7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23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39" w:type="dxa"/>
          </w:tcPr>
          <w:p w:rsidR="000B186C" w:rsidRPr="009B6F91" w:rsidRDefault="000B186C" w:rsidP="00F563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E23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39" w:type="dxa"/>
          </w:tcPr>
          <w:p w:rsidR="000B186C" w:rsidRPr="009B6F91" w:rsidRDefault="000B186C" w:rsidP="00F563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E23B5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40" w:type="dxa"/>
            <w:vMerge/>
          </w:tcPr>
          <w:p w:rsidR="000B186C" w:rsidRPr="009B6F91" w:rsidRDefault="000B186C" w:rsidP="00F5639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C4AEE" w:rsidRPr="009B6F91" w:rsidTr="00D0165D">
        <w:tc>
          <w:tcPr>
            <w:tcW w:w="2619" w:type="dxa"/>
          </w:tcPr>
          <w:p w:rsidR="00EC4AEE" w:rsidRPr="009B6F91" w:rsidRDefault="00EC4AEE" w:rsidP="00F5639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 усього,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грн., у</w:t>
            </w:r>
            <w:r w:rsidRPr="009B6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тому числі</w:t>
            </w:r>
          </w:p>
        </w:tc>
        <w:tc>
          <w:tcPr>
            <w:tcW w:w="1739" w:type="dxa"/>
          </w:tcPr>
          <w:p w:rsidR="00EC4AEE" w:rsidRPr="00573BF8" w:rsidRDefault="00EC4AEE" w:rsidP="00F5639B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573BF8">
              <w:rPr>
                <w:bCs/>
                <w:sz w:val="28"/>
                <w:szCs w:val="28"/>
                <w:lang w:val="uk-UA"/>
              </w:rPr>
              <w:t>6</w:t>
            </w:r>
            <w:r w:rsidRPr="00573BF8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36</w:t>
            </w:r>
            <w:r w:rsidRPr="00573BF8">
              <w:rPr>
                <w:bCs/>
                <w:sz w:val="28"/>
                <w:szCs w:val="28"/>
              </w:rPr>
              <w:t>,</w:t>
            </w:r>
            <w:r w:rsidRPr="00573BF8">
              <w:rPr>
                <w:bCs/>
                <w:sz w:val="28"/>
                <w:szCs w:val="28"/>
                <w:lang w:val="uk-UA"/>
              </w:rPr>
              <w:t>00</w:t>
            </w:r>
          </w:p>
          <w:p w:rsidR="00EC4AEE" w:rsidRPr="00573BF8" w:rsidRDefault="00EC4AEE" w:rsidP="00F563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C4AEE" w:rsidRPr="00573BF8" w:rsidRDefault="00EC4AEE" w:rsidP="00F5639B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573BF8">
              <w:rPr>
                <w:bCs/>
                <w:sz w:val="28"/>
                <w:szCs w:val="28"/>
                <w:lang w:val="uk-UA"/>
              </w:rPr>
              <w:t>6</w:t>
            </w:r>
            <w:r w:rsidRPr="00573BF8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43</w:t>
            </w:r>
            <w:r w:rsidRPr="00573BF8">
              <w:rPr>
                <w:bCs/>
                <w:sz w:val="28"/>
                <w:szCs w:val="28"/>
              </w:rPr>
              <w:t>,</w:t>
            </w:r>
            <w:r w:rsidRPr="00573BF8">
              <w:rPr>
                <w:bCs/>
                <w:sz w:val="28"/>
                <w:szCs w:val="28"/>
                <w:lang w:val="uk-UA"/>
              </w:rPr>
              <w:t>00</w:t>
            </w:r>
          </w:p>
          <w:p w:rsidR="00EC4AEE" w:rsidRPr="00573BF8" w:rsidRDefault="00EC4AEE" w:rsidP="00F563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C4AEE" w:rsidRPr="00573BF8" w:rsidRDefault="00EC4AEE" w:rsidP="00F5639B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573BF8">
              <w:rPr>
                <w:bCs/>
                <w:sz w:val="28"/>
                <w:szCs w:val="28"/>
                <w:lang w:val="uk-UA"/>
              </w:rPr>
              <w:t>6</w:t>
            </w:r>
            <w:r w:rsidRPr="00573BF8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49</w:t>
            </w:r>
            <w:r w:rsidRPr="00573BF8">
              <w:rPr>
                <w:bCs/>
                <w:sz w:val="28"/>
                <w:szCs w:val="28"/>
              </w:rPr>
              <w:t>,</w:t>
            </w:r>
            <w:r w:rsidRPr="00573BF8">
              <w:rPr>
                <w:bCs/>
                <w:sz w:val="28"/>
                <w:szCs w:val="28"/>
                <w:lang w:val="uk-UA"/>
              </w:rPr>
              <w:t>00</w:t>
            </w:r>
          </w:p>
          <w:p w:rsidR="00EC4AEE" w:rsidRPr="00573BF8" w:rsidRDefault="00EC4AEE" w:rsidP="00F5639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:rsidR="00EC4AEE" w:rsidRPr="00573BF8" w:rsidRDefault="00EC4AEE" w:rsidP="00F5639B">
            <w:pPr>
              <w:pStyle w:val="a3"/>
              <w:spacing w:line="240" w:lineRule="auto"/>
              <w:ind w:left="33"/>
              <w:rPr>
                <w:sz w:val="28"/>
                <w:szCs w:val="28"/>
                <w:lang w:val="uk-UA"/>
              </w:rPr>
            </w:pPr>
            <w:r w:rsidRPr="00573B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00128,00</w:t>
            </w:r>
            <w:r w:rsidRPr="00573B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EC4AEE" w:rsidRPr="009B6F91" w:rsidTr="00D0165D">
        <w:tc>
          <w:tcPr>
            <w:tcW w:w="2619" w:type="dxa"/>
          </w:tcPr>
          <w:p w:rsidR="00EC4AEE" w:rsidRPr="009B6F91" w:rsidRDefault="00EC4AEE" w:rsidP="00F5639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Міський бюджет</w:t>
            </w:r>
          </w:p>
        </w:tc>
        <w:tc>
          <w:tcPr>
            <w:tcW w:w="1739" w:type="dxa"/>
          </w:tcPr>
          <w:p w:rsidR="00EC4AEE" w:rsidRPr="00573BF8" w:rsidRDefault="00EC4AEE" w:rsidP="00F5639B">
            <w:pPr>
              <w:jc w:val="center"/>
              <w:rPr>
                <w:sz w:val="28"/>
                <w:szCs w:val="28"/>
                <w:lang w:val="uk-UA"/>
              </w:rPr>
            </w:pPr>
            <w:r w:rsidRPr="00573BF8">
              <w:rPr>
                <w:bCs/>
                <w:sz w:val="28"/>
                <w:szCs w:val="28"/>
                <w:lang w:val="uk-UA"/>
              </w:rPr>
              <w:t>6</w:t>
            </w:r>
            <w:r w:rsidRPr="00573BF8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36</w:t>
            </w:r>
            <w:r w:rsidRPr="00573BF8">
              <w:rPr>
                <w:bCs/>
                <w:sz w:val="28"/>
                <w:szCs w:val="28"/>
              </w:rPr>
              <w:t>,</w:t>
            </w:r>
            <w:r w:rsidRPr="00573BF8">
              <w:rPr>
                <w:bCs/>
                <w:sz w:val="28"/>
                <w:szCs w:val="28"/>
                <w:lang w:val="uk-UA"/>
              </w:rPr>
              <w:t>00</w:t>
            </w:r>
          </w:p>
        </w:tc>
        <w:tc>
          <w:tcPr>
            <w:tcW w:w="1739" w:type="dxa"/>
          </w:tcPr>
          <w:p w:rsidR="00EC4AEE" w:rsidRPr="00573BF8" w:rsidRDefault="00EC4AEE" w:rsidP="00F5639B">
            <w:pPr>
              <w:jc w:val="center"/>
              <w:rPr>
                <w:sz w:val="28"/>
                <w:szCs w:val="28"/>
                <w:lang w:val="uk-UA"/>
              </w:rPr>
            </w:pPr>
            <w:r w:rsidRPr="00573BF8">
              <w:rPr>
                <w:bCs/>
                <w:sz w:val="28"/>
                <w:szCs w:val="28"/>
                <w:lang w:val="uk-UA"/>
              </w:rPr>
              <w:t>6</w:t>
            </w:r>
            <w:r w:rsidRPr="00573BF8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43</w:t>
            </w:r>
            <w:r w:rsidRPr="00573BF8">
              <w:rPr>
                <w:bCs/>
                <w:sz w:val="28"/>
                <w:szCs w:val="28"/>
              </w:rPr>
              <w:t>,</w:t>
            </w:r>
            <w:r w:rsidRPr="00573BF8">
              <w:rPr>
                <w:bCs/>
                <w:sz w:val="28"/>
                <w:szCs w:val="28"/>
                <w:lang w:val="uk-UA"/>
              </w:rPr>
              <w:t>00</w:t>
            </w:r>
          </w:p>
        </w:tc>
        <w:tc>
          <w:tcPr>
            <w:tcW w:w="1739" w:type="dxa"/>
          </w:tcPr>
          <w:p w:rsidR="00EC4AEE" w:rsidRPr="00573BF8" w:rsidRDefault="00EC4AEE" w:rsidP="00F5639B">
            <w:pPr>
              <w:jc w:val="center"/>
              <w:rPr>
                <w:sz w:val="28"/>
                <w:szCs w:val="28"/>
                <w:lang w:val="uk-UA"/>
              </w:rPr>
            </w:pPr>
            <w:r w:rsidRPr="00573BF8">
              <w:rPr>
                <w:bCs/>
                <w:sz w:val="28"/>
                <w:szCs w:val="28"/>
                <w:lang w:val="uk-UA"/>
              </w:rPr>
              <w:t>6</w:t>
            </w:r>
            <w:r w:rsidRPr="00573BF8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49</w:t>
            </w:r>
            <w:r w:rsidRPr="00573BF8">
              <w:rPr>
                <w:bCs/>
                <w:sz w:val="28"/>
                <w:szCs w:val="28"/>
              </w:rPr>
              <w:t>,</w:t>
            </w:r>
            <w:r w:rsidRPr="00573BF8">
              <w:rPr>
                <w:bCs/>
                <w:sz w:val="28"/>
                <w:szCs w:val="28"/>
                <w:lang w:val="uk-UA"/>
              </w:rPr>
              <w:t>00</w:t>
            </w:r>
          </w:p>
        </w:tc>
        <w:tc>
          <w:tcPr>
            <w:tcW w:w="1740" w:type="dxa"/>
          </w:tcPr>
          <w:p w:rsidR="00EC4AEE" w:rsidRPr="00573BF8" w:rsidRDefault="00EC4AEE" w:rsidP="00F5639B">
            <w:pPr>
              <w:pStyle w:val="a3"/>
              <w:spacing w:line="240" w:lineRule="auto"/>
              <w:ind w:left="33"/>
              <w:rPr>
                <w:sz w:val="28"/>
                <w:szCs w:val="28"/>
                <w:lang w:val="uk-UA"/>
              </w:rPr>
            </w:pPr>
            <w:r w:rsidRPr="00573BF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00128,00</w:t>
            </w:r>
          </w:p>
        </w:tc>
      </w:tr>
      <w:tr w:rsidR="000B186C" w:rsidRPr="009B6F91" w:rsidTr="00D0165D">
        <w:tc>
          <w:tcPr>
            <w:tcW w:w="2619" w:type="dxa"/>
          </w:tcPr>
          <w:p w:rsidR="000B186C" w:rsidRPr="009B6F91" w:rsidRDefault="000B186C" w:rsidP="00F5639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джерелі (залучені кошти)</w:t>
            </w:r>
          </w:p>
        </w:tc>
        <w:tc>
          <w:tcPr>
            <w:tcW w:w="1739" w:type="dxa"/>
          </w:tcPr>
          <w:p w:rsidR="000B186C" w:rsidRPr="009B6F91" w:rsidRDefault="000B186C" w:rsidP="00F5639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0B186C" w:rsidRPr="009B6F91" w:rsidRDefault="000B186C" w:rsidP="00F5639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0B186C" w:rsidRPr="009B6F91" w:rsidRDefault="000B186C" w:rsidP="00F5639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0" w:type="dxa"/>
          </w:tcPr>
          <w:p w:rsidR="000B186C" w:rsidRPr="009B6F91" w:rsidRDefault="000B186C" w:rsidP="00F5639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B186C" w:rsidRDefault="000B186C" w:rsidP="00F5639B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0B186C" w:rsidRPr="009B7DCA" w:rsidRDefault="000B186C" w:rsidP="00F563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9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2.</w:t>
      </w:r>
      <w:r w:rsidRPr="009B7DC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B7DCA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0B186C" w:rsidRPr="005120D2" w:rsidRDefault="000B186C" w:rsidP="00F5639B">
      <w:pPr>
        <w:ind w:firstLine="708"/>
        <w:jc w:val="both"/>
        <w:rPr>
          <w:sz w:val="28"/>
          <w:szCs w:val="28"/>
          <w:lang w:val="uk-UA"/>
        </w:rPr>
      </w:pPr>
      <w:r w:rsidRPr="005120D2">
        <w:rPr>
          <w:sz w:val="28"/>
          <w:szCs w:val="28"/>
          <w:lang w:val="uk-UA"/>
        </w:rPr>
        <w:t>Одним із найважливіших чинників прогресивного розвитку суспільства є рівне ставлення до людей, незалежно від стану їхнього здоров’я та інших фізичних особливостей.</w:t>
      </w:r>
    </w:p>
    <w:p w:rsidR="000B186C" w:rsidRPr="005120D2" w:rsidRDefault="000B186C" w:rsidP="00F5639B">
      <w:pPr>
        <w:ind w:firstLine="708"/>
        <w:jc w:val="both"/>
        <w:rPr>
          <w:bCs/>
          <w:sz w:val="28"/>
          <w:szCs w:val="28"/>
          <w:lang w:val="uk-UA" w:eastAsia="en-US"/>
        </w:rPr>
      </w:pPr>
      <w:r w:rsidRPr="005120D2">
        <w:rPr>
          <w:sz w:val="28"/>
          <w:szCs w:val="28"/>
          <w:lang w:val="uk-UA"/>
        </w:rPr>
        <w:t xml:space="preserve">Заборона будь-якої дискримінації за ознакою інвалідності та гарантування особам з інвалідністю рівного та ефективного правового захисту від дискримінації, створення умов для реалізації ними права нарівні з іншими громадянами та забезпечення їх соціального захисту визначені низкою законодавчих актів України, зокрема: Конституцією України, </w:t>
      </w:r>
      <w:r w:rsidRPr="005120D2">
        <w:rPr>
          <w:bCs/>
          <w:sz w:val="28"/>
          <w:szCs w:val="28"/>
          <w:lang w:val="uk-UA" w:eastAsia="en-US"/>
        </w:rPr>
        <w:t>Конвенцією про права осіб з інвалідністю</w:t>
      </w:r>
      <w:r w:rsidRPr="005120D2">
        <w:rPr>
          <w:sz w:val="28"/>
          <w:szCs w:val="28"/>
          <w:lang w:val="uk-UA"/>
        </w:rPr>
        <w:t xml:space="preserve">, законами України «Основи законодавства України про охорону здоров’я», «Про основи соціальної захищеності </w:t>
      </w:r>
      <w:r w:rsidR="00C72BE4">
        <w:rPr>
          <w:sz w:val="28"/>
          <w:szCs w:val="28"/>
          <w:lang w:val="uk-UA"/>
        </w:rPr>
        <w:t>осіб з інвалідністю</w:t>
      </w:r>
      <w:r w:rsidRPr="005120D2">
        <w:rPr>
          <w:sz w:val="28"/>
          <w:szCs w:val="28"/>
          <w:lang w:val="uk-UA"/>
        </w:rPr>
        <w:t xml:space="preserve"> в Україні», «Про реабілітацію о</w:t>
      </w:r>
      <w:r w:rsidRPr="005120D2">
        <w:rPr>
          <w:bCs/>
          <w:sz w:val="28"/>
          <w:szCs w:val="28"/>
          <w:lang w:val="uk-UA" w:eastAsia="en-US"/>
        </w:rPr>
        <w:t xml:space="preserve">сіб з інвалідністю в Україні», «Про </w:t>
      </w:r>
      <w:r w:rsidRPr="00105CE2">
        <w:rPr>
          <w:bCs/>
          <w:sz w:val="28"/>
          <w:szCs w:val="28"/>
          <w:lang w:val="uk-UA" w:eastAsia="en-US"/>
        </w:rPr>
        <w:t>державну соціальну допомогу особам з інвалідністю з дитинства та дітям з</w:t>
      </w:r>
      <w:r w:rsidRPr="005120D2">
        <w:rPr>
          <w:bCs/>
          <w:sz w:val="28"/>
          <w:szCs w:val="28"/>
          <w:lang w:val="uk-UA" w:eastAsia="en-US"/>
        </w:rPr>
        <w:t xml:space="preserve"> інвалідністю», «Про державну соціальну допомогу особам, які не мають права на пенсію, та особам з інвалідністю</w:t>
      </w:r>
      <w:r>
        <w:rPr>
          <w:bCs/>
          <w:sz w:val="28"/>
          <w:szCs w:val="28"/>
          <w:lang w:val="uk-UA" w:eastAsia="en-US"/>
        </w:rPr>
        <w:t>» та іншими.</w:t>
      </w:r>
    </w:p>
    <w:p w:rsidR="000B186C" w:rsidRPr="005120D2" w:rsidRDefault="000B186C" w:rsidP="00F5639B">
      <w:pPr>
        <w:ind w:firstLine="708"/>
        <w:jc w:val="both"/>
        <w:rPr>
          <w:bCs/>
          <w:sz w:val="28"/>
          <w:szCs w:val="28"/>
          <w:lang w:val="uk-UA" w:eastAsia="en-US"/>
        </w:rPr>
      </w:pPr>
      <w:r w:rsidRPr="005120D2">
        <w:rPr>
          <w:bCs/>
          <w:sz w:val="28"/>
          <w:szCs w:val="28"/>
          <w:lang w:val="uk-UA" w:eastAsia="en-US"/>
        </w:rPr>
        <w:t>Особливе місце в законодавстві України посідає Конвенція про права осіб з інвалідністю, ратифікована Законом України від 16.12.</w:t>
      </w:r>
      <w:r w:rsidRPr="00573BF8">
        <w:rPr>
          <w:bCs/>
          <w:sz w:val="28"/>
          <w:szCs w:val="28"/>
          <w:lang w:val="uk-UA" w:eastAsia="en-US"/>
        </w:rPr>
        <w:t>2009 № 1767-</w:t>
      </w:r>
      <w:r w:rsidRPr="00573BF8">
        <w:rPr>
          <w:bCs/>
          <w:sz w:val="28"/>
          <w:szCs w:val="28"/>
          <w:lang w:val="en-US" w:eastAsia="en-US"/>
        </w:rPr>
        <w:t>V</w:t>
      </w:r>
      <w:r w:rsidRPr="00573BF8">
        <w:rPr>
          <w:bCs/>
          <w:sz w:val="28"/>
          <w:szCs w:val="28"/>
          <w:lang w:val="uk-UA" w:eastAsia="en-US"/>
        </w:rPr>
        <w:t>І (далі – Конвенція). З набранням 06.03.2010 чинності Конвенці</w:t>
      </w:r>
      <w:r w:rsidR="00C72BE4" w:rsidRPr="00573BF8">
        <w:rPr>
          <w:bCs/>
          <w:sz w:val="28"/>
          <w:szCs w:val="28"/>
          <w:lang w:val="uk-UA" w:eastAsia="en-US"/>
        </w:rPr>
        <w:t>ї</w:t>
      </w:r>
      <w:r w:rsidRPr="00573BF8">
        <w:rPr>
          <w:bCs/>
          <w:sz w:val="28"/>
          <w:szCs w:val="28"/>
          <w:lang w:val="uk-UA" w:eastAsia="en-US"/>
        </w:rPr>
        <w:t xml:space="preserve"> для України розпочався процес переходу від медичної моделі </w:t>
      </w:r>
      <w:r w:rsidR="00C72BE4" w:rsidRPr="00573BF8">
        <w:rPr>
          <w:bCs/>
          <w:sz w:val="28"/>
          <w:szCs w:val="28"/>
          <w:lang w:val="uk-UA" w:eastAsia="en-US"/>
        </w:rPr>
        <w:t>інвалідності до соціальної</w:t>
      </w:r>
      <w:r w:rsidRPr="00573BF8">
        <w:rPr>
          <w:bCs/>
          <w:sz w:val="28"/>
          <w:szCs w:val="28"/>
          <w:lang w:val="uk-UA" w:eastAsia="en-US"/>
        </w:rPr>
        <w:t>, що передбачає залучення осіб з інвалідністю до активної участі в житті суспільства</w:t>
      </w:r>
      <w:r w:rsidRPr="005120D2">
        <w:rPr>
          <w:bCs/>
          <w:sz w:val="28"/>
          <w:szCs w:val="28"/>
          <w:lang w:val="uk-UA" w:eastAsia="en-US"/>
        </w:rPr>
        <w:t>.</w:t>
      </w:r>
    </w:p>
    <w:p w:rsidR="000B186C" w:rsidRPr="005120D2" w:rsidRDefault="000B186C" w:rsidP="00F5639B">
      <w:pPr>
        <w:ind w:firstLine="708"/>
        <w:jc w:val="both"/>
        <w:rPr>
          <w:bCs/>
          <w:sz w:val="28"/>
          <w:szCs w:val="28"/>
          <w:lang w:val="uk-UA" w:eastAsia="en-US"/>
        </w:rPr>
      </w:pPr>
      <w:r w:rsidRPr="005120D2">
        <w:rPr>
          <w:bCs/>
          <w:sz w:val="28"/>
          <w:szCs w:val="28"/>
          <w:lang w:val="uk-UA" w:eastAsia="en-US"/>
        </w:rPr>
        <w:t xml:space="preserve">Для досягнення проголошеної Конвенцією мети держава повинна забезпечити здійснення конкретних заходів, направлених на прискорення чи досягнення фактичної рівності осіб з інвалідністю, у тому числі сприяти самостійному способу життя й залученню до місцевої спільноти, </w:t>
      </w:r>
      <w:proofErr w:type="spellStart"/>
      <w:r w:rsidRPr="005120D2">
        <w:rPr>
          <w:bCs/>
          <w:sz w:val="28"/>
          <w:szCs w:val="28"/>
          <w:lang w:val="uk-UA" w:eastAsia="en-US"/>
        </w:rPr>
        <w:t>абілітації</w:t>
      </w:r>
      <w:proofErr w:type="spellEnd"/>
      <w:r w:rsidRPr="005120D2">
        <w:rPr>
          <w:bCs/>
          <w:sz w:val="28"/>
          <w:szCs w:val="28"/>
          <w:lang w:val="uk-UA" w:eastAsia="en-US"/>
        </w:rPr>
        <w:t xml:space="preserve"> та реабілітації, забезпечити достатній життєвий рівень та соціальний захист, проводити </w:t>
      </w:r>
      <w:proofErr w:type="spellStart"/>
      <w:r w:rsidRPr="005120D2">
        <w:rPr>
          <w:bCs/>
          <w:sz w:val="28"/>
          <w:szCs w:val="28"/>
          <w:lang w:val="uk-UA" w:eastAsia="en-US"/>
        </w:rPr>
        <w:t>просвітно</w:t>
      </w:r>
      <w:proofErr w:type="spellEnd"/>
      <w:r w:rsidRPr="005120D2">
        <w:rPr>
          <w:bCs/>
          <w:sz w:val="28"/>
          <w:szCs w:val="28"/>
          <w:lang w:val="uk-UA" w:eastAsia="en-US"/>
        </w:rPr>
        <w:t>-виховну роботу тощо.</w:t>
      </w:r>
    </w:p>
    <w:p w:rsidR="000B186C" w:rsidRPr="005120D2" w:rsidRDefault="000B186C" w:rsidP="00F5639B">
      <w:pPr>
        <w:ind w:firstLine="708"/>
        <w:jc w:val="both"/>
        <w:rPr>
          <w:sz w:val="28"/>
          <w:szCs w:val="28"/>
          <w:lang w:val="uk-UA"/>
        </w:rPr>
      </w:pPr>
      <w:r w:rsidRPr="005120D2">
        <w:rPr>
          <w:sz w:val="28"/>
          <w:szCs w:val="28"/>
          <w:lang w:val="uk-UA"/>
        </w:rPr>
        <w:t>Інвалідність є соціальним явищем, уникнути якого не може жодне суспільство.</w:t>
      </w:r>
    </w:p>
    <w:p w:rsidR="00F2591C" w:rsidRPr="00573BF8" w:rsidRDefault="00F2591C" w:rsidP="00F259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50171D">
        <w:rPr>
          <w:sz w:val="28"/>
          <w:szCs w:val="28"/>
          <w:lang w:val="uk-UA"/>
        </w:rPr>
        <w:t xml:space="preserve">таном на 01.07.2020 </w:t>
      </w:r>
      <w:r>
        <w:rPr>
          <w:sz w:val="28"/>
          <w:szCs w:val="28"/>
          <w:lang w:val="uk-UA"/>
        </w:rPr>
        <w:t xml:space="preserve">на обліку в Департаменті соціального захисту населення Сумської міської ради перебуває більше 18 тис. осіб з інвалідністю, із них 1783 особи з інвалідністю 1 групи, 1250 дітей з інвалідністю та близько 40 </w:t>
      </w:r>
      <w:r w:rsidRPr="00573BF8">
        <w:rPr>
          <w:sz w:val="28"/>
          <w:szCs w:val="28"/>
          <w:lang w:val="uk-UA"/>
        </w:rPr>
        <w:t xml:space="preserve">активних осіб </w:t>
      </w:r>
      <w:r>
        <w:rPr>
          <w:sz w:val="28"/>
          <w:szCs w:val="28"/>
          <w:lang w:val="uk-UA"/>
        </w:rPr>
        <w:t xml:space="preserve">з інвалідністю, </w:t>
      </w:r>
      <w:r w:rsidRPr="00573BF8">
        <w:rPr>
          <w:sz w:val="28"/>
          <w:szCs w:val="28"/>
          <w:lang w:val="uk-UA"/>
        </w:rPr>
        <w:t>які само</w:t>
      </w:r>
      <w:r>
        <w:rPr>
          <w:sz w:val="28"/>
          <w:szCs w:val="28"/>
          <w:lang w:val="uk-UA"/>
        </w:rPr>
        <w:t xml:space="preserve">стійно пересуваються на кріслах </w:t>
      </w:r>
      <w:r w:rsidRPr="00573BF8">
        <w:rPr>
          <w:sz w:val="28"/>
          <w:szCs w:val="28"/>
          <w:lang w:val="uk-UA"/>
        </w:rPr>
        <w:t>колісних.</w:t>
      </w:r>
    </w:p>
    <w:p w:rsidR="000B186C" w:rsidRDefault="000B186C" w:rsidP="00F5639B">
      <w:pPr>
        <w:ind w:firstLine="708"/>
        <w:jc w:val="both"/>
        <w:rPr>
          <w:sz w:val="28"/>
          <w:szCs w:val="28"/>
          <w:lang w:val="uk-UA" w:eastAsia="en-US"/>
        </w:rPr>
      </w:pPr>
      <w:r w:rsidRPr="00573BF8">
        <w:rPr>
          <w:sz w:val="28"/>
          <w:szCs w:val="28"/>
          <w:lang w:val="uk-UA" w:eastAsia="en-US"/>
        </w:rPr>
        <w:t xml:space="preserve">Згідно з Законом України </w:t>
      </w:r>
      <w:r w:rsidRPr="00573BF8">
        <w:rPr>
          <w:sz w:val="28"/>
          <w:szCs w:val="28"/>
          <w:lang w:val="uk-UA"/>
        </w:rPr>
        <w:t xml:space="preserve">«Про основи соціальної захищеності </w:t>
      </w:r>
      <w:r w:rsidR="0074177A" w:rsidRPr="00573BF8">
        <w:rPr>
          <w:sz w:val="28"/>
          <w:szCs w:val="28"/>
          <w:lang w:val="uk-UA"/>
        </w:rPr>
        <w:t>осіб з інвалідністю</w:t>
      </w:r>
      <w:r w:rsidRPr="00573BF8">
        <w:rPr>
          <w:sz w:val="28"/>
          <w:szCs w:val="28"/>
          <w:lang w:val="uk-UA"/>
        </w:rPr>
        <w:t xml:space="preserve"> в Україні» д</w:t>
      </w:r>
      <w:r w:rsidRPr="00573BF8">
        <w:rPr>
          <w:sz w:val="28"/>
          <w:szCs w:val="28"/>
          <w:lang w:val="uk-UA" w:eastAsia="en-US"/>
        </w:rPr>
        <w:t>іяльність держави</w:t>
      </w:r>
      <w:r w:rsidRPr="00C56BC7">
        <w:rPr>
          <w:sz w:val="28"/>
          <w:szCs w:val="28"/>
          <w:lang w:val="uk-UA" w:eastAsia="en-US"/>
        </w:rPr>
        <w:t xml:space="preserve"> щодо осіб з інвалідністю виявляється у створенні правових, економічних, політичних, соціальних, психологічних та інших умов для забезпечення їхніх прав і можливостей нарівні з іншими громадянами для участі в суспільному житті та полягає</w:t>
      </w:r>
      <w:r w:rsidRPr="005120D2">
        <w:rPr>
          <w:sz w:val="28"/>
          <w:szCs w:val="28"/>
          <w:lang w:val="uk-UA" w:eastAsia="en-US"/>
        </w:rPr>
        <w:t>, зокрема</w:t>
      </w:r>
      <w:r>
        <w:rPr>
          <w:sz w:val="28"/>
          <w:szCs w:val="28"/>
          <w:lang w:val="uk-UA" w:eastAsia="en-US"/>
        </w:rPr>
        <w:t>,</w:t>
      </w:r>
      <w:r w:rsidRPr="005120D2">
        <w:rPr>
          <w:sz w:val="28"/>
          <w:szCs w:val="28"/>
          <w:lang w:val="uk-UA" w:eastAsia="en-US"/>
        </w:rPr>
        <w:t xml:space="preserve"> в соціальному захисті</w:t>
      </w:r>
      <w:r>
        <w:rPr>
          <w:sz w:val="28"/>
          <w:szCs w:val="28"/>
          <w:lang w:val="uk-UA" w:eastAsia="en-US"/>
        </w:rPr>
        <w:t xml:space="preserve"> та</w:t>
      </w:r>
      <w:r w:rsidRPr="005120D2">
        <w:rPr>
          <w:sz w:val="28"/>
          <w:szCs w:val="28"/>
          <w:lang w:val="uk-UA" w:eastAsia="en-US"/>
        </w:rPr>
        <w:t xml:space="preserve"> наданні пристосованого житла.</w:t>
      </w:r>
    </w:p>
    <w:p w:rsidR="000B186C" w:rsidRDefault="000B186C" w:rsidP="00F5639B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Однак, у зв</w:t>
      </w:r>
      <w:r w:rsidRPr="00D91F0E">
        <w:rPr>
          <w:sz w:val="28"/>
          <w:szCs w:val="28"/>
          <w:lang w:val="uk-UA" w:eastAsia="en-US"/>
        </w:rPr>
        <w:t>’</w:t>
      </w:r>
      <w:r>
        <w:rPr>
          <w:sz w:val="28"/>
          <w:szCs w:val="28"/>
          <w:lang w:val="uk-UA" w:eastAsia="en-US"/>
        </w:rPr>
        <w:t xml:space="preserve">язку з обмеженим фінансуванням державних програм соціального захисту осіб з інвалідністю виникає нагальна потреба у </w:t>
      </w:r>
      <w:r>
        <w:rPr>
          <w:sz w:val="28"/>
          <w:szCs w:val="28"/>
          <w:lang w:val="uk-UA" w:eastAsia="en-US"/>
        </w:rPr>
        <w:lastRenderedPageBreak/>
        <w:t>забезпеченні пристосованим житлом вказаної категорії осіб з залученням інших джерел фінансування, окрім коштів державного бюджету.</w:t>
      </w:r>
    </w:p>
    <w:p w:rsidR="004A117E" w:rsidRDefault="004A117E" w:rsidP="004A117E">
      <w:pPr>
        <w:ind w:firstLine="708"/>
        <w:jc w:val="both"/>
        <w:rPr>
          <w:sz w:val="28"/>
          <w:szCs w:val="28"/>
          <w:lang w:val="uk-UA"/>
        </w:rPr>
      </w:pPr>
      <w:r w:rsidRPr="00E21AE8">
        <w:rPr>
          <w:sz w:val="28"/>
          <w:szCs w:val="28"/>
          <w:lang w:val="uk-UA" w:eastAsia="en-US"/>
        </w:rPr>
        <w:t xml:space="preserve">За наявними в </w:t>
      </w:r>
      <w:r>
        <w:rPr>
          <w:sz w:val="28"/>
          <w:szCs w:val="28"/>
          <w:lang w:val="uk-UA" w:eastAsia="en-US"/>
        </w:rPr>
        <w:t>Д</w:t>
      </w:r>
      <w:r w:rsidRPr="00E21AE8">
        <w:rPr>
          <w:sz w:val="28"/>
          <w:szCs w:val="28"/>
          <w:lang w:val="uk-UA" w:eastAsia="en-US"/>
        </w:rPr>
        <w:t>епартаменті соціального захисту населення Сумської міської ради даними станом на 01.07.2020 на</w:t>
      </w:r>
      <w:r w:rsidRPr="00573BF8">
        <w:rPr>
          <w:sz w:val="28"/>
          <w:szCs w:val="28"/>
          <w:lang w:val="uk-UA" w:eastAsia="en-US"/>
        </w:rPr>
        <w:t xml:space="preserve"> обліку </w:t>
      </w:r>
      <w:r w:rsidRPr="001A3335">
        <w:rPr>
          <w:sz w:val="28"/>
          <w:szCs w:val="28"/>
          <w:lang w:val="uk-UA" w:eastAsia="en-US"/>
        </w:rPr>
        <w:t xml:space="preserve">перебуває </w:t>
      </w:r>
      <w:r w:rsidR="0092568F">
        <w:rPr>
          <w:sz w:val="28"/>
          <w:szCs w:val="28"/>
          <w:lang w:val="uk-UA" w:eastAsia="en-US"/>
        </w:rPr>
        <w:t xml:space="preserve">близько </w:t>
      </w:r>
      <w:r>
        <w:rPr>
          <w:sz w:val="28"/>
          <w:szCs w:val="28"/>
          <w:lang w:val="uk-UA" w:eastAsia="en-US"/>
        </w:rPr>
        <w:t>40</w:t>
      </w:r>
      <w:r w:rsidRPr="001A3335">
        <w:rPr>
          <w:sz w:val="28"/>
          <w:szCs w:val="28"/>
          <w:lang w:val="uk-UA" w:eastAsia="en-US"/>
        </w:rPr>
        <w:t xml:space="preserve"> осіб</w:t>
      </w:r>
      <w:r>
        <w:rPr>
          <w:sz w:val="28"/>
          <w:szCs w:val="28"/>
          <w:lang w:val="uk-UA" w:eastAsia="en-US"/>
        </w:rPr>
        <w:t xml:space="preserve"> з</w:t>
      </w:r>
      <w:r w:rsidRPr="005120D2">
        <w:rPr>
          <w:sz w:val="28"/>
          <w:szCs w:val="28"/>
          <w:lang w:val="uk-UA"/>
        </w:rPr>
        <w:t xml:space="preserve"> інвалідністю, які само</w:t>
      </w:r>
      <w:r>
        <w:rPr>
          <w:sz w:val="28"/>
          <w:szCs w:val="28"/>
          <w:lang w:val="uk-UA"/>
        </w:rPr>
        <w:t xml:space="preserve">стійно пересуваються на кріслах </w:t>
      </w:r>
      <w:r w:rsidRPr="005120D2">
        <w:rPr>
          <w:sz w:val="28"/>
          <w:szCs w:val="28"/>
          <w:lang w:val="uk-UA"/>
        </w:rPr>
        <w:t>колісних</w:t>
      </w:r>
      <w:r>
        <w:rPr>
          <w:sz w:val="28"/>
          <w:szCs w:val="28"/>
          <w:lang w:val="uk-UA"/>
        </w:rPr>
        <w:t xml:space="preserve"> та проживають вище першого поверху в житлових будинках без ліфтів.</w:t>
      </w:r>
    </w:p>
    <w:p w:rsidR="000B186C" w:rsidRDefault="000B186C" w:rsidP="00F5639B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Потреба в забезпеченні вказаних осіб пристосованим житлом</w:t>
      </w:r>
      <w:r>
        <w:rPr>
          <w:sz w:val="28"/>
          <w:szCs w:val="28"/>
          <w:lang w:val="uk-UA" w:eastAsia="en-US"/>
        </w:rPr>
        <w:t xml:space="preserve"> є основною проблемою, на </w:t>
      </w:r>
      <w:proofErr w:type="spellStart"/>
      <w:r>
        <w:rPr>
          <w:sz w:val="28"/>
          <w:szCs w:val="28"/>
          <w:lang w:val="uk-UA" w:eastAsia="en-US"/>
        </w:rPr>
        <w:t>розв</w:t>
      </w:r>
      <w:proofErr w:type="spellEnd"/>
      <w:r w:rsidRPr="00532140">
        <w:rPr>
          <w:sz w:val="28"/>
          <w:szCs w:val="28"/>
          <w:lang w:eastAsia="en-US"/>
        </w:rPr>
        <w:t>’</w:t>
      </w:r>
      <w:proofErr w:type="spellStart"/>
      <w:r>
        <w:rPr>
          <w:sz w:val="28"/>
          <w:szCs w:val="28"/>
          <w:lang w:val="uk-UA" w:eastAsia="en-US"/>
        </w:rPr>
        <w:t>язання</w:t>
      </w:r>
      <w:proofErr w:type="spellEnd"/>
      <w:r>
        <w:rPr>
          <w:sz w:val="28"/>
          <w:szCs w:val="28"/>
          <w:lang w:val="uk-UA" w:eastAsia="en-US"/>
        </w:rPr>
        <w:t xml:space="preserve"> якої спрямована програма. </w:t>
      </w:r>
    </w:p>
    <w:p w:rsidR="000B186C" w:rsidRPr="004579B0" w:rsidRDefault="000B186C" w:rsidP="00F5639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579B0">
        <w:rPr>
          <w:sz w:val="28"/>
          <w:szCs w:val="28"/>
          <w:lang w:val="uk-UA" w:eastAsia="en-US"/>
        </w:rPr>
        <w:t>При цьому окрім зазначен</w:t>
      </w:r>
      <w:r>
        <w:rPr>
          <w:sz w:val="28"/>
          <w:szCs w:val="28"/>
          <w:lang w:val="uk-UA" w:eastAsia="en-US"/>
        </w:rPr>
        <w:t xml:space="preserve">их вище </w:t>
      </w:r>
      <w:r w:rsidRPr="004579B0">
        <w:rPr>
          <w:sz w:val="28"/>
          <w:szCs w:val="28"/>
          <w:lang w:val="uk-UA" w:eastAsia="en-US"/>
        </w:rPr>
        <w:t>фінансов</w:t>
      </w:r>
      <w:r>
        <w:rPr>
          <w:sz w:val="28"/>
          <w:szCs w:val="28"/>
          <w:lang w:val="uk-UA" w:eastAsia="en-US"/>
        </w:rPr>
        <w:t xml:space="preserve">их причин виникнення </w:t>
      </w:r>
      <w:r w:rsidRPr="004579B0">
        <w:rPr>
          <w:sz w:val="28"/>
          <w:szCs w:val="28"/>
          <w:lang w:val="uk-UA" w:eastAsia="en-US"/>
        </w:rPr>
        <w:t>дана проблема має і правов</w:t>
      </w:r>
      <w:r>
        <w:rPr>
          <w:sz w:val="28"/>
          <w:szCs w:val="28"/>
          <w:lang w:val="uk-UA" w:eastAsia="en-US"/>
        </w:rPr>
        <w:t>і, які</w:t>
      </w:r>
      <w:r w:rsidRPr="004579B0">
        <w:rPr>
          <w:sz w:val="28"/>
          <w:szCs w:val="28"/>
          <w:lang w:val="uk-UA" w:eastAsia="en-US"/>
        </w:rPr>
        <w:t xml:space="preserve"> поляга</w:t>
      </w:r>
      <w:r>
        <w:rPr>
          <w:sz w:val="28"/>
          <w:szCs w:val="28"/>
          <w:lang w:val="uk-UA" w:eastAsia="en-US"/>
        </w:rPr>
        <w:t>ють</w:t>
      </w:r>
      <w:r w:rsidRPr="004579B0">
        <w:rPr>
          <w:sz w:val="28"/>
          <w:szCs w:val="28"/>
          <w:lang w:val="uk-UA" w:eastAsia="en-US"/>
        </w:rPr>
        <w:t xml:space="preserve"> у відсутності затвердженого </w:t>
      </w:r>
      <w:r>
        <w:rPr>
          <w:sz w:val="28"/>
          <w:szCs w:val="28"/>
          <w:lang w:val="uk-UA" w:eastAsia="en-US"/>
        </w:rPr>
        <w:t xml:space="preserve">правового </w:t>
      </w:r>
      <w:r w:rsidRPr="004579B0">
        <w:rPr>
          <w:sz w:val="28"/>
          <w:szCs w:val="28"/>
          <w:lang w:val="uk-UA" w:eastAsia="en-US"/>
        </w:rPr>
        <w:t xml:space="preserve">механізму </w:t>
      </w:r>
      <w:r w:rsidRPr="004579B0">
        <w:rPr>
          <w:color w:val="000000"/>
          <w:sz w:val="28"/>
          <w:szCs w:val="28"/>
          <w:shd w:val="clear" w:color="auto" w:fill="FFFFFF"/>
          <w:lang w:val="uk-UA"/>
        </w:rPr>
        <w:t>заміни житла в разі його невідповідності вимогам безперешкодного доступу та неможливості пристосування до потреб осіб з інвалідністю.</w:t>
      </w:r>
    </w:p>
    <w:p w:rsidR="000B186C" w:rsidRPr="004579B0" w:rsidRDefault="000B186C" w:rsidP="00F5639B">
      <w:pPr>
        <w:pStyle w:val="rvps2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  <w:lang w:val="uk-UA" w:eastAsia="en-US"/>
        </w:rPr>
      </w:pPr>
      <w:r w:rsidRPr="004579B0">
        <w:rPr>
          <w:sz w:val="28"/>
          <w:szCs w:val="28"/>
          <w:shd w:val="clear" w:color="auto" w:fill="FFFFFF"/>
          <w:lang w:val="uk-UA"/>
        </w:rPr>
        <w:t>Так, указом Президента України від 13.12.2016 № 553/2016 «</w:t>
      </w:r>
      <w:r w:rsidRPr="004579B0">
        <w:rPr>
          <w:bCs/>
          <w:sz w:val="28"/>
          <w:szCs w:val="28"/>
          <w:shd w:val="clear" w:color="auto" w:fill="FFFFFF"/>
        </w:rPr>
        <w:t xml:space="preserve">Про заходи, </w:t>
      </w:r>
      <w:proofErr w:type="spellStart"/>
      <w:r w:rsidRPr="004579B0">
        <w:rPr>
          <w:bCs/>
          <w:sz w:val="28"/>
          <w:szCs w:val="28"/>
          <w:shd w:val="clear" w:color="auto" w:fill="FFFFFF"/>
        </w:rPr>
        <w:t>спрямовані</w:t>
      </w:r>
      <w:proofErr w:type="spellEnd"/>
      <w:r w:rsidRPr="004579B0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4579B0">
        <w:rPr>
          <w:bCs/>
          <w:sz w:val="28"/>
          <w:szCs w:val="28"/>
          <w:shd w:val="clear" w:color="auto" w:fill="FFFFFF"/>
        </w:rPr>
        <w:t>забезпечення</w:t>
      </w:r>
      <w:proofErr w:type="spellEnd"/>
      <w:r w:rsidRPr="004579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79B0">
        <w:rPr>
          <w:bCs/>
          <w:sz w:val="28"/>
          <w:szCs w:val="28"/>
          <w:shd w:val="clear" w:color="auto" w:fill="FFFFFF"/>
        </w:rPr>
        <w:t>додержання</w:t>
      </w:r>
      <w:proofErr w:type="spellEnd"/>
      <w:r w:rsidRPr="004579B0">
        <w:rPr>
          <w:bCs/>
          <w:sz w:val="28"/>
          <w:szCs w:val="28"/>
          <w:shd w:val="clear" w:color="auto" w:fill="FFFFFF"/>
        </w:rPr>
        <w:t xml:space="preserve"> прав </w:t>
      </w:r>
      <w:proofErr w:type="spellStart"/>
      <w:r w:rsidRPr="004579B0">
        <w:rPr>
          <w:bCs/>
          <w:sz w:val="28"/>
          <w:szCs w:val="28"/>
          <w:shd w:val="clear" w:color="auto" w:fill="FFFFFF"/>
        </w:rPr>
        <w:t>осіб</w:t>
      </w:r>
      <w:proofErr w:type="spellEnd"/>
      <w:r w:rsidRPr="004579B0">
        <w:rPr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4579B0">
        <w:rPr>
          <w:bCs/>
          <w:sz w:val="28"/>
          <w:szCs w:val="28"/>
          <w:shd w:val="clear" w:color="auto" w:fill="FFFFFF"/>
        </w:rPr>
        <w:t>інвалідністю</w:t>
      </w:r>
      <w:proofErr w:type="spellEnd"/>
      <w:r w:rsidRPr="004579B0">
        <w:rPr>
          <w:bCs/>
          <w:sz w:val="28"/>
          <w:szCs w:val="28"/>
          <w:shd w:val="clear" w:color="auto" w:fill="FFFFFF"/>
          <w:lang w:val="uk-UA"/>
        </w:rPr>
        <w:t xml:space="preserve">» </w:t>
      </w:r>
      <w:r w:rsidRPr="004579B0">
        <w:rPr>
          <w:color w:val="000000"/>
          <w:sz w:val="28"/>
          <w:szCs w:val="28"/>
          <w:shd w:val="clear" w:color="auto" w:fill="FFFFFF"/>
          <w:lang w:val="uk-UA"/>
        </w:rPr>
        <w:t>Кабінету Міністрів України протягом 2017 року доручено</w:t>
      </w:r>
      <w:r w:rsidRPr="004579B0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4579B0">
        <w:rPr>
          <w:color w:val="000000"/>
          <w:sz w:val="28"/>
          <w:szCs w:val="28"/>
          <w:lang w:val="uk-UA" w:eastAsia="en-US"/>
        </w:rPr>
        <w:t>опрацювати питання щодо</w:t>
      </w:r>
      <w:bookmarkStart w:id="1" w:name="n33"/>
      <w:bookmarkEnd w:id="1"/>
      <w:r w:rsidRPr="004579B0">
        <w:rPr>
          <w:color w:val="000000"/>
          <w:sz w:val="28"/>
          <w:szCs w:val="28"/>
          <w:lang w:val="uk-UA" w:eastAsia="en-US"/>
        </w:rPr>
        <w:t xml:space="preserve"> </w:t>
      </w:r>
      <w:r w:rsidRPr="003D111E">
        <w:rPr>
          <w:color w:val="000000"/>
          <w:sz w:val="28"/>
          <w:szCs w:val="28"/>
          <w:lang w:val="uk-UA" w:eastAsia="en-US"/>
        </w:rPr>
        <w:t>удосконалення порядку надання особам з інвалідністю пристосованого житла, передбачивши, зокрема, механізм заміни житла в разі його невідповідності вимогам безперешкодного доступу та неможливості пристосуванн</w:t>
      </w:r>
      <w:r w:rsidRPr="004579B0">
        <w:rPr>
          <w:color w:val="000000"/>
          <w:sz w:val="28"/>
          <w:szCs w:val="28"/>
          <w:lang w:val="uk-UA" w:eastAsia="en-US"/>
        </w:rPr>
        <w:t xml:space="preserve">я до потреб осіб з інвалідністю. Однак, </w:t>
      </w:r>
      <w:r w:rsidR="0074177A">
        <w:rPr>
          <w:color w:val="000000"/>
          <w:sz w:val="28"/>
          <w:szCs w:val="28"/>
          <w:lang w:val="uk-UA" w:eastAsia="en-US"/>
        </w:rPr>
        <w:t>до</w:t>
      </w:r>
      <w:r w:rsidRPr="004579B0">
        <w:rPr>
          <w:color w:val="000000"/>
          <w:sz w:val="28"/>
          <w:szCs w:val="28"/>
          <w:lang w:val="uk-UA" w:eastAsia="en-US"/>
        </w:rPr>
        <w:t xml:space="preserve"> 20</w:t>
      </w:r>
      <w:r w:rsidR="00CB7E36">
        <w:rPr>
          <w:color w:val="000000"/>
          <w:sz w:val="28"/>
          <w:szCs w:val="28"/>
          <w:lang w:val="uk-UA" w:eastAsia="en-US"/>
        </w:rPr>
        <w:t>20</w:t>
      </w:r>
      <w:r w:rsidRPr="004579B0">
        <w:rPr>
          <w:color w:val="000000"/>
          <w:sz w:val="28"/>
          <w:szCs w:val="28"/>
          <w:lang w:val="uk-UA" w:eastAsia="en-US"/>
        </w:rPr>
        <w:t xml:space="preserve"> року законодавчий акт, який би врегульовував дане питання, відсутній.</w:t>
      </w:r>
    </w:p>
    <w:p w:rsidR="000B186C" w:rsidRDefault="000B186C" w:rsidP="00F5639B">
      <w:pPr>
        <w:pStyle w:val="rvps2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  <w:lang w:val="uk-UA" w:eastAsia="en-US"/>
        </w:rPr>
      </w:pPr>
      <w:r w:rsidRPr="004579B0">
        <w:rPr>
          <w:color w:val="000000"/>
          <w:sz w:val="28"/>
          <w:szCs w:val="28"/>
          <w:lang w:val="uk-UA" w:eastAsia="en-US"/>
        </w:rPr>
        <w:t>Другою проблемою, на розв’язання якої спрямована програма, є актуалізація проблем інвалідності в суспільстві,</w:t>
      </w:r>
      <w:r w:rsidR="0074177A">
        <w:rPr>
          <w:color w:val="000000"/>
          <w:sz w:val="28"/>
          <w:szCs w:val="28"/>
          <w:lang w:val="uk-UA" w:eastAsia="en-US"/>
        </w:rPr>
        <w:t xml:space="preserve"> заохочення і захист прав людей з інвалідністю</w:t>
      </w:r>
      <w:r w:rsidRPr="004579B0">
        <w:rPr>
          <w:color w:val="000000"/>
          <w:sz w:val="28"/>
          <w:szCs w:val="28"/>
          <w:lang w:val="uk-UA" w:eastAsia="en-US"/>
        </w:rPr>
        <w:t xml:space="preserve">, інформування їх про зміни в законодавстві про соціальну захищеність осіб з інвалідністю, залучення осіб з інвалідністю до вирішення питань місцевого значення, зокрема, тих, які стосуються їх прав та інтересів. </w:t>
      </w:r>
    </w:p>
    <w:p w:rsidR="000B186C" w:rsidRDefault="000B186C" w:rsidP="00F5639B">
      <w:pPr>
        <w:pStyle w:val="rvps2"/>
        <w:shd w:val="clear" w:color="auto" w:fill="FFFFFF"/>
        <w:spacing w:after="0" w:afterAutospacing="0"/>
        <w:ind w:firstLine="450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У зв</w:t>
      </w:r>
      <w:r w:rsidRPr="0052614B">
        <w:rPr>
          <w:color w:val="000000"/>
          <w:sz w:val="28"/>
          <w:szCs w:val="28"/>
          <w:lang w:val="uk-UA" w:eastAsia="en-US"/>
        </w:rPr>
        <w:t>'</w:t>
      </w:r>
      <w:r>
        <w:rPr>
          <w:color w:val="000000"/>
          <w:sz w:val="28"/>
          <w:szCs w:val="28"/>
          <w:lang w:val="uk-UA" w:eastAsia="en-US"/>
        </w:rPr>
        <w:t>язку з цим</w:t>
      </w:r>
      <w:r w:rsidR="0074177A">
        <w:rPr>
          <w:color w:val="000000"/>
          <w:sz w:val="28"/>
          <w:szCs w:val="28"/>
          <w:lang w:val="uk-UA" w:eastAsia="en-US"/>
        </w:rPr>
        <w:t>,</w:t>
      </w:r>
      <w:r>
        <w:rPr>
          <w:color w:val="000000"/>
          <w:sz w:val="28"/>
          <w:szCs w:val="28"/>
          <w:lang w:val="uk-UA" w:eastAsia="en-US"/>
        </w:rPr>
        <w:t xml:space="preserve"> необхідно впроваджувати додаткові заходи, що сприятимуть вирішенню визначених проблем та включенню </w:t>
      </w:r>
      <w:r w:rsidRPr="004579B0">
        <w:rPr>
          <w:color w:val="000000"/>
          <w:sz w:val="28"/>
          <w:szCs w:val="28"/>
          <w:lang w:val="uk-UA" w:eastAsia="en-US"/>
        </w:rPr>
        <w:t>осіб з інвалідністю до суспільного життя нарівні з іншими громадянами</w:t>
      </w:r>
      <w:r>
        <w:rPr>
          <w:color w:val="000000"/>
          <w:sz w:val="28"/>
          <w:szCs w:val="28"/>
          <w:lang w:val="uk-UA" w:eastAsia="en-US"/>
        </w:rPr>
        <w:t>. Це можливо здійснити шляхом прийняття програми.</w:t>
      </w:r>
    </w:p>
    <w:p w:rsidR="000B186C" w:rsidRPr="003D111E" w:rsidRDefault="000B186C" w:rsidP="00F5639B">
      <w:pPr>
        <w:pStyle w:val="rvps2"/>
        <w:shd w:val="clear" w:color="auto" w:fill="FFFFFF"/>
        <w:spacing w:after="0" w:afterAutospacing="0"/>
        <w:ind w:firstLine="450"/>
        <w:jc w:val="both"/>
        <w:rPr>
          <w:color w:val="000000"/>
          <w:sz w:val="28"/>
          <w:szCs w:val="28"/>
          <w:lang w:val="uk-UA" w:eastAsia="en-US"/>
        </w:rPr>
      </w:pPr>
      <w:r w:rsidRPr="004579B0">
        <w:rPr>
          <w:color w:val="000000"/>
          <w:sz w:val="28"/>
          <w:szCs w:val="28"/>
          <w:lang w:val="uk-UA" w:eastAsia="en-US"/>
        </w:rPr>
        <w:t>Окрім того</w:t>
      </w:r>
      <w:r w:rsidR="0074177A">
        <w:rPr>
          <w:color w:val="000000"/>
          <w:sz w:val="28"/>
          <w:szCs w:val="28"/>
          <w:lang w:val="uk-UA" w:eastAsia="en-US"/>
        </w:rPr>
        <w:t>,</w:t>
      </w:r>
      <w:r w:rsidRPr="004579B0">
        <w:rPr>
          <w:color w:val="000000"/>
          <w:sz w:val="28"/>
          <w:szCs w:val="28"/>
          <w:lang w:val="uk-UA" w:eastAsia="en-US"/>
        </w:rPr>
        <w:t xml:space="preserve"> при розв’язанні окреслених вище проблем програма забезпечує вирішення питання реалізації повноважень органів місцевого самоврядування, якими їх наділив закон (здійснення державного управління з питань забезпечення прав осіб з інвалідністю та їх соціальної захищеності; сприяння забезпеченню права осіб з інвалідністю щодо включення до суспільного життя нарівні з іншими громадянами; інформування осіб з інвалідністю про зміни і доповнення </w:t>
      </w:r>
      <w:r w:rsidR="0074177A">
        <w:rPr>
          <w:color w:val="000000"/>
          <w:sz w:val="28"/>
          <w:szCs w:val="28"/>
          <w:lang w:val="uk-UA" w:eastAsia="en-US"/>
        </w:rPr>
        <w:t>у законодавстві</w:t>
      </w:r>
      <w:r w:rsidRPr="004579B0">
        <w:rPr>
          <w:color w:val="000000"/>
          <w:sz w:val="28"/>
          <w:szCs w:val="28"/>
          <w:lang w:val="uk-UA" w:eastAsia="en-US"/>
        </w:rPr>
        <w:t xml:space="preserve"> про соціальну захищеність осіб з інвалідністю; залучення представників громадських організацій осіб з інвалідністю до підготовки рішень, що стосуються прав та інтересів осіб з інвалідністю; </w:t>
      </w:r>
      <w:r w:rsidRPr="004579B0">
        <w:rPr>
          <w:color w:val="000000"/>
          <w:sz w:val="28"/>
          <w:szCs w:val="28"/>
          <w:shd w:val="clear" w:color="auto" w:fill="FFFFFF"/>
          <w:lang w:val="uk-UA"/>
        </w:rPr>
        <w:t>забезпечення здійснення передбачених законодавством заходів щодо поліпшення житлових і матеріально-побутових умов осіб з інвалідністю;</w:t>
      </w:r>
      <w:r w:rsidRPr="004579B0">
        <w:rPr>
          <w:color w:val="000000"/>
          <w:sz w:val="28"/>
          <w:szCs w:val="28"/>
          <w:lang w:val="uk-UA" w:eastAsia="en-US"/>
        </w:rPr>
        <w:t xml:space="preserve"> встановлення додаткових гарантій для осіб з інвалідністю за місцевими програмами соціального захисту окремих категорій населення за рахунок коштів місцевого бюджету).</w:t>
      </w:r>
    </w:p>
    <w:p w:rsidR="000B186C" w:rsidRDefault="000B186C" w:rsidP="00F5639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Унаслідок реалізації заходів програми вигоди та витрати за сферами впливу розподіляються:</w:t>
      </w:r>
    </w:p>
    <w:p w:rsidR="000B186C" w:rsidRDefault="000B186C" w:rsidP="00F5639B">
      <w:pPr>
        <w:ind w:firstLine="720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91"/>
        <w:gridCol w:w="4663"/>
      </w:tblGrid>
      <w:tr w:rsidR="000B186C" w:rsidRPr="00B84E27" w:rsidTr="00D0165D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6C" w:rsidRPr="00B84E27" w:rsidRDefault="000B186C" w:rsidP="00F5639B">
            <w:pPr>
              <w:jc w:val="center"/>
              <w:rPr>
                <w:b/>
                <w:bCs/>
                <w:lang w:val="uk-UA"/>
              </w:rPr>
            </w:pPr>
            <w:r w:rsidRPr="00B84E27">
              <w:rPr>
                <w:b/>
                <w:bCs/>
                <w:lang w:val="uk-UA"/>
              </w:rPr>
              <w:lastRenderedPageBreak/>
              <w:t>Вигоди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6C" w:rsidRPr="00B84E27" w:rsidRDefault="000B186C" w:rsidP="00F5639B">
            <w:pPr>
              <w:jc w:val="center"/>
              <w:rPr>
                <w:b/>
                <w:bCs/>
                <w:lang w:val="uk-UA"/>
              </w:rPr>
            </w:pPr>
            <w:r w:rsidRPr="00B84E27">
              <w:rPr>
                <w:b/>
                <w:bCs/>
                <w:lang w:val="uk-UA"/>
              </w:rPr>
              <w:t>Витрати</w:t>
            </w:r>
          </w:p>
        </w:tc>
      </w:tr>
      <w:tr w:rsidR="000B186C" w:rsidRPr="00B84E27" w:rsidTr="00D0165D"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B84E27" w:rsidRDefault="000B186C" w:rsidP="00F5639B">
            <w:pPr>
              <w:jc w:val="center"/>
              <w:rPr>
                <w:b/>
                <w:bCs/>
                <w:lang w:val="uk-UA"/>
              </w:rPr>
            </w:pPr>
            <w:r w:rsidRPr="00B84E27">
              <w:rPr>
                <w:b/>
                <w:bCs/>
                <w:lang w:val="uk-UA"/>
              </w:rPr>
              <w:t xml:space="preserve">Сфера інтересів органів місцевого самоврядування </w:t>
            </w:r>
          </w:p>
        </w:tc>
      </w:tr>
      <w:tr w:rsidR="000B186C" w:rsidRPr="00B84E27" w:rsidTr="00D0165D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B84E27" w:rsidRDefault="000B186C" w:rsidP="00F5639B">
            <w:pPr>
              <w:jc w:val="both"/>
              <w:rPr>
                <w:lang w:val="uk-UA"/>
              </w:rPr>
            </w:pPr>
            <w:r w:rsidRPr="00B84E27">
              <w:rPr>
                <w:lang w:val="uk-UA"/>
              </w:rPr>
              <w:t>Здійснення передбачених законодавством повноважень органів місцевого самоврядування у сфері соціального захисту осіб з інвалідністю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B84E27" w:rsidRDefault="000B186C" w:rsidP="00F5639B">
            <w:pPr>
              <w:jc w:val="both"/>
              <w:rPr>
                <w:lang w:val="uk-UA"/>
              </w:rPr>
            </w:pPr>
            <w:r w:rsidRPr="00B84E27">
              <w:rPr>
                <w:lang w:val="uk-UA"/>
              </w:rPr>
              <w:t xml:space="preserve">Витрати </w:t>
            </w:r>
            <w:r>
              <w:rPr>
                <w:lang w:val="uk-UA"/>
              </w:rPr>
              <w:t>на впровадження</w:t>
            </w:r>
            <w:r w:rsidRPr="00B84E27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програмних</w:t>
            </w:r>
            <w:r w:rsidRPr="00B84E27">
              <w:rPr>
                <w:lang w:val="uk-UA"/>
              </w:rPr>
              <w:t xml:space="preserve"> заходів</w:t>
            </w:r>
          </w:p>
        </w:tc>
      </w:tr>
      <w:tr w:rsidR="000B186C" w:rsidRPr="00B84E27" w:rsidTr="00D0165D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B84E27" w:rsidRDefault="000B186C" w:rsidP="00F563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Підтримка осіб з інвалідністю міста, які само</w:t>
            </w:r>
            <w:r w:rsidR="00A72561">
              <w:rPr>
                <w:lang w:val="uk-UA"/>
              </w:rPr>
              <w:t xml:space="preserve">стійно пересуваються на кріслах </w:t>
            </w:r>
            <w:r>
              <w:rPr>
                <w:lang w:val="uk-UA"/>
              </w:rPr>
              <w:t>колісних, зменшення соціальної напруги серед вказаної категорії осіб</w:t>
            </w:r>
            <w:r w:rsidRPr="00C56BC7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B84E27" w:rsidRDefault="000B186C" w:rsidP="00F563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Витрати коштів на доплату різниці вартості житла для осіб з інвалідністю І групи, які самостійно </w:t>
            </w:r>
            <w:r w:rsidR="00A72561">
              <w:rPr>
                <w:lang w:val="uk-UA"/>
              </w:rPr>
              <w:t xml:space="preserve">пересуваються на кріслах </w:t>
            </w:r>
            <w:r>
              <w:rPr>
                <w:lang w:val="uk-UA"/>
              </w:rPr>
              <w:t>колісних, при його заміні на пристосоване</w:t>
            </w:r>
          </w:p>
        </w:tc>
      </w:tr>
      <w:tr w:rsidR="000B186C" w:rsidRPr="00B84E27" w:rsidTr="00D0165D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B84E27" w:rsidRDefault="000B186C" w:rsidP="00F5639B">
            <w:pPr>
              <w:jc w:val="both"/>
              <w:rPr>
                <w:lang w:val="uk-UA"/>
              </w:rPr>
            </w:pPr>
            <w:r w:rsidRPr="00B84E27">
              <w:rPr>
                <w:lang w:val="uk-UA"/>
              </w:rPr>
              <w:t>Забезпечення</w:t>
            </w:r>
            <w:r>
              <w:rPr>
                <w:lang w:val="uk-UA"/>
              </w:rPr>
              <w:t xml:space="preserve"> участі громадськості у формування та реалізації державної політики</w:t>
            </w:r>
            <w:r w:rsidRPr="00B84E27">
              <w:rPr>
                <w:lang w:val="uk-UA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B84E27" w:rsidRDefault="000B186C" w:rsidP="00F563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0B186C" w:rsidRPr="00B84E27" w:rsidTr="00D0165D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6C" w:rsidRPr="00D008D9" w:rsidRDefault="000B186C" w:rsidP="00F5639B">
            <w:pPr>
              <w:jc w:val="both"/>
              <w:rPr>
                <w:lang w:val="uk-UA"/>
              </w:rPr>
            </w:pPr>
            <w:r w:rsidRPr="00D008D9">
              <w:rPr>
                <w:lang w:val="uk-UA"/>
              </w:rPr>
              <w:t>Формування</w:t>
            </w:r>
            <w:r w:rsidRPr="00D008D9">
              <w:t xml:space="preserve"> </w:t>
            </w:r>
            <w:r w:rsidRPr="00D008D9">
              <w:rPr>
                <w:lang w:val="uk-UA"/>
              </w:rPr>
              <w:t xml:space="preserve">в населення міста світогляду рівності всіх людей незалежно від фізичних особливостей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6C" w:rsidRPr="00D008D9" w:rsidRDefault="000B186C" w:rsidP="00F5639B">
            <w:pPr>
              <w:jc w:val="both"/>
              <w:rPr>
                <w:lang w:val="uk-UA"/>
              </w:rPr>
            </w:pPr>
            <w:r w:rsidRPr="00D008D9">
              <w:rPr>
                <w:lang w:val="uk-UA"/>
              </w:rPr>
              <w:t xml:space="preserve">Витрати на проведення </w:t>
            </w:r>
            <w:r w:rsidR="00947DC5">
              <w:rPr>
                <w:lang w:val="uk-UA"/>
              </w:rPr>
              <w:t>інформаційно-</w:t>
            </w:r>
            <w:r w:rsidRPr="00D008D9">
              <w:rPr>
                <w:lang w:val="uk-UA"/>
              </w:rPr>
              <w:t>просвітницької роботи серед населення</w:t>
            </w:r>
          </w:p>
        </w:tc>
      </w:tr>
      <w:tr w:rsidR="000B186C" w:rsidRPr="00B84E27" w:rsidTr="00D0165D"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D008D9" w:rsidRDefault="000B186C" w:rsidP="00F5639B">
            <w:pPr>
              <w:jc w:val="center"/>
              <w:rPr>
                <w:b/>
                <w:bCs/>
                <w:lang w:val="uk-UA"/>
              </w:rPr>
            </w:pPr>
            <w:r w:rsidRPr="00D008D9">
              <w:rPr>
                <w:b/>
                <w:bCs/>
                <w:lang w:val="uk-UA"/>
              </w:rPr>
              <w:t>Сфера інтересів господарювання</w:t>
            </w:r>
          </w:p>
        </w:tc>
      </w:tr>
      <w:tr w:rsidR="000B186C" w:rsidRPr="00B84E27" w:rsidTr="00D0165D"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D008D9" w:rsidRDefault="000B186C" w:rsidP="00F5639B">
            <w:pPr>
              <w:jc w:val="center"/>
              <w:rPr>
                <w:bCs/>
                <w:lang w:val="uk-UA"/>
              </w:rPr>
            </w:pPr>
            <w:r w:rsidRPr="00D008D9">
              <w:rPr>
                <w:bCs/>
                <w:lang w:val="uk-UA"/>
              </w:rPr>
              <w:t>Програма не чинить прямого впливу на сферу інтересів господарювання</w:t>
            </w:r>
          </w:p>
        </w:tc>
      </w:tr>
      <w:tr w:rsidR="000B186C" w:rsidRPr="00B84E27" w:rsidTr="00D0165D"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D008D9" w:rsidRDefault="000B186C" w:rsidP="00F5639B">
            <w:pPr>
              <w:jc w:val="center"/>
              <w:rPr>
                <w:bCs/>
                <w:lang w:val="uk-UA"/>
              </w:rPr>
            </w:pPr>
            <w:r w:rsidRPr="00225CD8">
              <w:rPr>
                <w:b/>
                <w:lang w:val="uk-UA"/>
              </w:rPr>
              <w:t>Сфера інтересів громадян</w:t>
            </w:r>
          </w:p>
        </w:tc>
      </w:tr>
      <w:tr w:rsidR="000B186C" w:rsidRPr="00225CD8" w:rsidTr="00D01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225CD8" w:rsidRDefault="000B186C" w:rsidP="00F5639B">
            <w:pPr>
              <w:jc w:val="both"/>
              <w:rPr>
                <w:lang w:val="uk-UA"/>
              </w:rPr>
            </w:pPr>
            <w:r w:rsidRPr="00D008D9">
              <w:rPr>
                <w:lang w:val="uk-UA"/>
              </w:rPr>
              <w:t>Забезпечення пристосованим житлом осіб з інвалідністю І групи, які само</w:t>
            </w:r>
            <w:r w:rsidR="00A72561">
              <w:rPr>
                <w:lang w:val="uk-UA"/>
              </w:rPr>
              <w:t xml:space="preserve">стійно пересуваються на кріслах </w:t>
            </w:r>
            <w:r w:rsidRPr="00D008D9">
              <w:rPr>
                <w:lang w:val="uk-UA"/>
              </w:rPr>
              <w:t xml:space="preserve">колісних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225CD8" w:rsidRDefault="000B186C" w:rsidP="00F5639B">
            <w:pPr>
              <w:jc w:val="both"/>
              <w:rPr>
                <w:lang w:val="uk-UA"/>
              </w:rPr>
            </w:pPr>
            <w:r w:rsidRPr="00D008D9">
              <w:rPr>
                <w:lang w:val="uk-UA"/>
              </w:rPr>
              <w:t>Витрати на придбання пристосованого житла понад встановлену органами місцевого самоврядування доплату різниці вартості житла при його заміні</w:t>
            </w:r>
          </w:p>
        </w:tc>
      </w:tr>
      <w:tr w:rsidR="000B186C" w:rsidRPr="00225CD8" w:rsidTr="00D01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225CD8" w:rsidRDefault="000B186C" w:rsidP="00F5639B">
            <w:pPr>
              <w:jc w:val="both"/>
              <w:rPr>
                <w:lang w:val="uk-UA"/>
              </w:rPr>
            </w:pPr>
            <w:r w:rsidRPr="00D008D9">
              <w:rPr>
                <w:lang w:val="uk-UA"/>
              </w:rPr>
              <w:t>Підвищення правової обізнаності громадян та рівня знань з питань соціального захисту осіб з інвалідністю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225CD8" w:rsidRDefault="000B186C" w:rsidP="00F563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0B186C" w:rsidRPr="00225CD8" w:rsidTr="00D01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225CD8" w:rsidRDefault="00947DC5" w:rsidP="00F563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Врахування думки осіб з інвалідністю при прийнятті управлінських рішень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225CD8" w:rsidRDefault="00947DC5" w:rsidP="00F563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</w:tbl>
    <w:p w:rsidR="000B186C" w:rsidRDefault="000B186C" w:rsidP="00F5639B">
      <w:pPr>
        <w:rPr>
          <w:sz w:val="28"/>
          <w:szCs w:val="28"/>
          <w:lang w:val="uk-UA"/>
        </w:rPr>
      </w:pPr>
    </w:p>
    <w:p w:rsidR="000B186C" w:rsidRPr="000541D9" w:rsidRDefault="000B186C" w:rsidP="00F5639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3. </w:t>
      </w:r>
      <w:r w:rsidRPr="000541D9">
        <w:rPr>
          <w:rFonts w:ascii="Times New Roman" w:hAnsi="Times New Roman" w:cs="Times New Roman"/>
          <w:b/>
          <w:sz w:val="28"/>
          <w:szCs w:val="26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п</w:t>
      </w:r>
      <w:r w:rsidRPr="000541D9">
        <w:rPr>
          <w:rFonts w:ascii="Times New Roman" w:hAnsi="Times New Roman" w:cs="Times New Roman"/>
          <w:b/>
          <w:sz w:val="28"/>
          <w:szCs w:val="26"/>
          <w:lang w:val="uk-UA"/>
        </w:rPr>
        <w:t>рограми</w:t>
      </w:r>
    </w:p>
    <w:p w:rsidR="000B186C" w:rsidRDefault="000B186C" w:rsidP="00F5639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0541D9">
        <w:rPr>
          <w:rFonts w:ascii="Times New Roman" w:hAnsi="Times New Roman" w:cs="Times New Roman"/>
          <w:sz w:val="28"/>
          <w:szCs w:val="26"/>
          <w:lang w:val="uk-UA"/>
        </w:rPr>
        <w:t xml:space="preserve">Метою </w:t>
      </w:r>
      <w:r>
        <w:rPr>
          <w:rFonts w:ascii="Times New Roman" w:hAnsi="Times New Roman" w:cs="Times New Roman"/>
          <w:sz w:val="28"/>
          <w:szCs w:val="26"/>
          <w:lang w:val="uk-UA"/>
        </w:rPr>
        <w:t>п</w:t>
      </w:r>
      <w:r w:rsidRPr="000541D9">
        <w:rPr>
          <w:rFonts w:ascii="Times New Roman" w:hAnsi="Times New Roman" w:cs="Times New Roman"/>
          <w:sz w:val="28"/>
          <w:szCs w:val="26"/>
          <w:lang w:val="uk-UA"/>
        </w:rPr>
        <w:t xml:space="preserve">рограми є </w:t>
      </w:r>
      <w:r>
        <w:rPr>
          <w:rFonts w:ascii="Times New Roman" w:hAnsi="Times New Roman" w:cs="Times New Roman"/>
          <w:sz w:val="28"/>
          <w:szCs w:val="26"/>
          <w:lang w:val="uk-UA"/>
        </w:rPr>
        <w:t>створення умов життєдіяльності осіб з інвалідністю, які само</w:t>
      </w:r>
      <w:r w:rsidR="00A72561">
        <w:rPr>
          <w:rFonts w:ascii="Times New Roman" w:hAnsi="Times New Roman" w:cs="Times New Roman"/>
          <w:sz w:val="28"/>
          <w:szCs w:val="26"/>
          <w:lang w:val="uk-UA"/>
        </w:rPr>
        <w:t xml:space="preserve">стійно пересуваються на кріслах </w:t>
      </w:r>
      <w:r>
        <w:rPr>
          <w:rFonts w:ascii="Times New Roman" w:hAnsi="Times New Roman" w:cs="Times New Roman"/>
          <w:sz w:val="28"/>
          <w:szCs w:val="26"/>
          <w:lang w:val="uk-UA"/>
        </w:rPr>
        <w:t>колісних, завдяки яким вони матимуть змогу вести повноцінний спосіб життя; підвищення освіченості населення міста в питаннях інвалідності й зміцнення поваги до прав осіб з інвалідністю; врахування думки зазначеної категорії осіб при вирішенні питань місцевого значення.</w:t>
      </w:r>
    </w:p>
    <w:p w:rsidR="000B186C" w:rsidRDefault="000B186C" w:rsidP="00F5639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0B186C" w:rsidRPr="004E6BDB" w:rsidRDefault="000B186C" w:rsidP="00F5639B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DB">
        <w:rPr>
          <w:rFonts w:ascii="Times New Roman" w:hAnsi="Times New Roman" w:cs="Times New Roman"/>
          <w:b/>
          <w:sz w:val="28"/>
          <w:szCs w:val="26"/>
          <w:lang w:val="uk-UA"/>
        </w:rPr>
        <w:t xml:space="preserve">4. </w:t>
      </w:r>
      <w:r w:rsidRPr="004E6BDB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 (підпрограми)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завдання та заходи програми</w:t>
      </w:r>
    </w:p>
    <w:p w:rsidR="000B186C" w:rsidRDefault="000B186C" w:rsidP="00F5639B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Напрями діяльності, завдання та заходи програми викладені у додатках 1, 2 до програми.</w:t>
      </w:r>
    </w:p>
    <w:p w:rsidR="000B186C" w:rsidRDefault="000B186C" w:rsidP="00F5639B">
      <w:pPr>
        <w:pStyle w:val="a3"/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0B186C" w:rsidRPr="00FA1A05" w:rsidRDefault="000B186C" w:rsidP="00F563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Pr="00FA1A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Результативні показники виконання завдань програми</w:t>
      </w:r>
    </w:p>
    <w:p w:rsidR="000B186C" w:rsidRDefault="000B186C" w:rsidP="00F5639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432E">
        <w:rPr>
          <w:rFonts w:ascii="Times New Roman" w:hAnsi="Times New Roman" w:cs="Times New Roman"/>
          <w:sz w:val="28"/>
          <w:szCs w:val="28"/>
          <w:lang w:val="uk-UA"/>
        </w:rPr>
        <w:t>Критерії оцінки ефективності виконання заходів програми (результативні показники)</w:t>
      </w:r>
      <w:r w:rsidRPr="001443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викладені у додатку 3 до програми.</w:t>
      </w:r>
    </w:p>
    <w:p w:rsidR="000B186C" w:rsidRDefault="000B186C" w:rsidP="00F5639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520BE" w:rsidRDefault="008520BE" w:rsidP="00F5639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520BE" w:rsidRDefault="008520BE" w:rsidP="00F5639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520BE" w:rsidRDefault="008520BE" w:rsidP="00F5639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520BE" w:rsidRDefault="008520BE" w:rsidP="00F5639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520BE" w:rsidRPr="0014432E" w:rsidRDefault="008520BE" w:rsidP="00F5639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B186C" w:rsidRPr="00FA1A05" w:rsidRDefault="000B186C" w:rsidP="00F563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6. </w:t>
      </w:r>
      <w:r w:rsidRPr="00FA1A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Очікувані результати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68"/>
        <w:gridCol w:w="2445"/>
        <w:gridCol w:w="1009"/>
        <w:gridCol w:w="1053"/>
        <w:gridCol w:w="1182"/>
        <w:gridCol w:w="1244"/>
        <w:gridCol w:w="1128"/>
      </w:tblGrid>
      <w:tr w:rsidR="000B186C" w:rsidRPr="002F73E3" w:rsidTr="00D0165D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6C" w:rsidRPr="00AF419B" w:rsidRDefault="000B186C" w:rsidP="00F5639B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F419B">
              <w:rPr>
                <w:b/>
                <w:sz w:val="20"/>
                <w:szCs w:val="20"/>
                <w:lang w:val="uk-UA"/>
              </w:rPr>
              <w:t>Наймену-вання</w:t>
            </w:r>
            <w:proofErr w:type="spellEnd"/>
            <w:r w:rsidRPr="00AF419B">
              <w:rPr>
                <w:b/>
                <w:sz w:val="20"/>
                <w:szCs w:val="20"/>
                <w:lang w:val="uk-UA"/>
              </w:rPr>
              <w:t xml:space="preserve"> завдань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6C" w:rsidRPr="00AF419B" w:rsidRDefault="000B186C" w:rsidP="00F563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419B">
              <w:rPr>
                <w:b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6C" w:rsidRPr="00AF419B" w:rsidRDefault="000B186C" w:rsidP="00F563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419B">
              <w:rPr>
                <w:b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AF419B" w:rsidRDefault="000B186C" w:rsidP="00F563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419B">
              <w:rPr>
                <w:b/>
                <w:sz w:val="20"/>
                <w:szCs w:val="20"/>
                <w:lang w:val="uk-UA"/>
              </w:rPr>
              <w:t>Значення показників</w:t>
            </w:r>
          </w:p>
        </w:tc>
      </w:tr>
      <w:tr w:rsidR="000B186C" w:rsidRPr="002F73E3" w:rsidTr="00D0165D">
        <w:trPr>
          <w:trHeight w:val="618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AF419B" w:rsidRDefault="000B186C" w:rsidP="00F563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AF419B" w:rsidRDefault="000B186C" w:rsidP="00F563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AF419B" w:rsidRDefault="000B186C" w:rsidP="00F563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AF419B" w:rsidRDefault="000B186C" w:rsidP="00F5639B">
            <w:pPr>
              <w:ind w:left="-33" w:right="-132"/>
              <w:jc w:val="center"/>
              <w:rPr>
                <w:b/>
                <w:sz w:val="20"/>
                <w:szCs w:val="20"/>
                <w:lang w:val="uk-UA"/>
              </w:rPr>
            </w:pPr>
            <w:r w:rsidRPr="00AF419B">
              <w:rPr>
                <w:b/>
                <w:sz w:val="20"/>
                <w:szCs w:val="20"/>
                <w:lang w:val="uk-UA"/>
              </w:rPr>
              <w:t>20</w:t>
            </w:r>
            <w:r w:rsidR="00CB7E36">
              <w:rPr>
                <w:b/>
                <w:sz w:val="20"/>
                <w:szCs w:val="20"/>
                <w:lang w:val="uk-UA"/>
              </w:rPr>
              <w:t>2</w:t>
            </w:r>
            <w:r w:rsidR="00E23B5F">
              <w:rPr>
                <w:b/>
                <w:sz w:val="20"/>
                <w:szCs w:val="20"/>
                <w:lang w:val="uk-UA"/>
              </w:rPr>
              <w:t>1</w:t>
            </w:r>
            <w:r w:rsidRPr="00AF419B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AF419B" w:rsidRDefault="000B186C" w:rsidP="00F563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419B">
              <w:rPr>
                <w:b/>
                <w:sz w:val="20"/>
                <w:szCs w:val="20"/>
                <w:lang w:val="uk-UA"/>
              </w:rPr>
              <w:t>план</w:t>
            </w:r>
          </w:p>
          <w:p w:rsidR="000B186C" w:rsidRPr="00AF419B" w:rsidRDefault="000B186C" w:rsidP="00F563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419B">
              <w:rPr>
                <w:b/>
                <w:sz w:val="20"/>
                <w:szCs w:val="20"/>
                <w:lang w:val="uk-UA"/>
              </w:rPr>
              <w:t>20</w:t>
            </w:r>
            <w:r w:rsidR="00CB7E36">
              <w:rPr>
                <w:b/>
                <w:sz w:val="20"/>
                <w:szCs w:val="20"/>
                <w:lang w:val="uk-UA"/>
              </w:rPr>
              <w:t>2</w:t>
            </w:r>
            <w:r w:rsidR="00E23B5F">
              <w:rPr>
                <w:b/>
                <w:sz w:val="20"/>
                <w:szCs w:val="20"/>
                <w:lang w:val="uk-UA"/>
              </w:rPr>
              <w:t>2</w:t>
            </w:r>
            <w:r w:rsidRPr="00AF419B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AF419B" w:rsidRDefault="000B186C" w:rsidP="00F563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419B">
              <w:rPr>
                <w:b/>
                <w:sz w:val="20"/>
                <w:szCs w:val="20"/>
                <w:lang w:val="uk-UA"/>
              </w:rPr>
              <w:t>прогноз 202</w:t>
            </w:r>
            <w:r w:rsidR="00E23B5F">
              <w:rPr>
                <w:b/>
                <w:sz w:val="20"/>
                <w:szCs w:val="20"/>
                <w:lang w:val="uk-UA"/>
              </w:rPr>
              <w:t>3</w:t>
            </w:r>
            <w:r w:rsidRPr="00AF419B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AF419B" w:rsidRDefault="000B186C" w:rsidP="00F563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419B">
              <w:rPr>
                <w:b/>
                <w:sz w:val="20"/>
                <w:szCs w:val="20"/>
                <w:lang w:val="uk-UA"/>
              </w:rPr>
              <w:t>прогноз 202</w:t>
            </w:r>
            <w:r w:rsidR="00E23B5F">
              <w:rPr>
                <w:b/>
                <w:sz w:val="20"/>
                <w:szCs w:val="20"/>
                <w:lang w:val="uk-UA"/>
              </w:rPr>
              <w:t>4</w:t>
            </w:r>
            <w:r w:rsidRPr="00AF419B">
              <w:rPr>
                <w:b/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0B186C" w:rsidRPr="002F73E3" w:rsidTr="00D0165D">
        <w:trPr>
          <w:trHeight w:val="1291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соціальні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both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1.Динаміка обсягу коштів на соціальні гарантії для придбання пристосованого житла особам з інвалідніст</w:t>
            </w:r>
            <w:r w:rsidR="00A72561">
              <w:rPr>
                <w:sz w:val="20"/>
                <w:szCs w:val="20"/>
                <w:lang w:val="uk-UA"/>
              </w:rPr>
              <w:t xml:space="preserve">ю, які пересуваються на кріслах </w:t>
            </w:r>
            <w:r w:rsidRPr="0082465B">
              <w:rPr>
                <w:sz w:val="20"/>
                <w:szCs w:val="20"/>
                <w:lang w:val="uk-UA"/>
              </w:rPr>
              <w:t>колісних, шо надані додатково до встановлених чинним законодавством, в порівнянні з 2018 роком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ind w:right="-90"/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AF419B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74177A" w:rsidP="00F5639B">
            <w:pPr>
              <w:ind w:right="-20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389D" w:rsidRDefault="0074177A" w:rsidP="00F563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600</w:t>
            </w:r>
          </w:p>
        </w:tc>
      </w:tr>
      <w:tr w:rsidR="000B186C" w:rsidRPr="002F73E3" w:rsidTr="00D0165D">
        <w:trPr>
          <w:trHeight w:val="238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both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ind w:right="-90"/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AF419B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74177A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389D" w:rsidRDefault="0074177A" w:rsidP="00F563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0B186C" w:rsidRPr="006831E4" w:rsidTr="00D0165D">
        <w:trPr>
          <w:trHeight w:val="59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both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2. Динаміка кількості осіб з інвалідністю, яким надані додаткові соціальні гарантії для придбання пристосованого житла, в порівнянні з 2018 роком.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ind w:right="-90"/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AF419B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74177A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389D" w:rsidRDefault="0074177A" w:rsidP="00F563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0B186C" w:rsidRPr="006831E4" w:rsidTr="00D0165D">
        <w:trPr>
          <w:trHeight w:val="449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ind w:right="-90"/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AF419B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74177A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389D" w:rsidRDefault="0074177A" w:rsidP="00F563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0B186C" w:rsidRPr="006831E4" w:rsidTr="00D0165D">
        <w:trPr>
          <w:trHeight w:val="107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both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3. Динаміка перегл</w:t>
            </w:r>
            <w:r w:rsidR="000965E3">
              <w:rPr>
                <w:sz w:val="20"/>
                <w:szCs w:val="20"/>
                <w:lang w:val="uk-UA"/>
              </w:rPr>
              <w:t>яду інформаційних блоків</w:t>
            </w:r>
            <w:r w:rsidRPr="0082465B">
              <w:rPr>
                <w:sz w:val="20"/>
                <w:szCs w:val="20"/>
                <w:lang w:val="uk-UA"/>
              </w:rPr>
              <w:t xml:space="preserve"> на офіційному веб-сайті Сумської міської ради з питань соціально-правового захисту осіб з інвалідністю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AF419B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</w:t>
            </w:r>
            <w:r w:rsidR="0074177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2F73E3" w:rsidRDefault="0074177A" w:rsidP="00F563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700</w:t>
            </w:r>
          </w:p>
        </w:tc>
      </w:tr>
      <w:tr w:rsidR="000B186C" w:rsidRPr="006831E4" w:rsidTr="00D0165D">
        <w:trPr>
          <w:trHeight w:val="52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74177A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F419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2F73E3" w:rsidRDefault="00AF419B" w:rsidP="00F563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127</w:t>
            </w:r>
          </w:p>
        </w:tc>
      </w:tr>
      <w:tr w:rsidR="000B186C" w:rsidRPr="006831E4" w:rsidTr="00D0165D">
        <w:trPr>
          <w:trHeight w:val="1323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82465B" w:rsidRDefault="000965E3" w:rsidP="00F5639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 Кількість інформаційних блоків</w:t>
            </w:r>
            <w:r w:rsidR="00AF419B">
              <w:rPr>
                <w:sz w:val="20"/>
                <w:szCs w:val="20"/>
                <w:lang w:val="uk-UA"/>
              </w:rPr>
              <w:t xml:space="preserve"> </w:t>
            </w:r>
            <w:r w:rsidR="007435F9">
              <w:rPr>
                <w:sz w:val="20"/>
                <w:szCs w:val="20"/>
                <w:lang w:val="uk-UA"/>
              </w:rPr>
              <w:t>на офіційному веб</w:t>
            </w:r>
            <w:r w:rsidR="000B186C" w:rsidRPr="0082465B">
              <w:rPr>
                <w:sz w:val="20"/>
                <w:szCs w:val="20"/>
                <w:lang w:val="uk-UA"/>
              </w:rPr>
              <w:t>сайті Сумської міської ради, присвячених особам з інвалідністю та їхнім правам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965E3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74177A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965E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2F73E3" w:rsidRDefault="000965E3" w:rsidP="00F563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0B186C" w:rsidRPr="006831E4" w:rsidTr="00D0165D">
        <w:trPr>
          <w:trHeight w:val="111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C" w:rsidRPr="0082465B" w:rsidRDefault="000B186C" w:rsidP="00F5639B">
            <w:pPr>
              <w:jc w:val="both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5. Кількість публікацій в друкованих ЗМІ, присвячених особам з інвалідністю та їхнім правам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AF419B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2F73E3" w:rsidRDefault="00AF419B" w:rsidP="00F563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0B186C" w:rsidRPr="006831E4" w:rsidTr="00D0165D">
        <w:trPr>
          <w:trHeight w:val="278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both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 xml:space="preserve">6. Кількість </w:t>
            </w:r>
            <w:proofErr w:type="spellStart"/>
            <w:r w:rsidRPr="0082465B">
              <w:rPr>
                <w:sz w:val="20"/>
                <w:szCs w:val="20"/>
                <w:lang w:val="uk-UA"/>
              </w:rPr>
              <w:t>виховно</w:t>
            </w:r>
            <w:proofErr w:type="spellEnd"/>
            <w:r w:rsidRPr="0082465B">
              <w:rPr>
                <w:sz w:val="20"/>
                <w:szCs w:val="20"/>
                <w:lang w:val="uk-UA"/>
              </w:rPr>
              <w:t>-ознайомчих заходів з питань інвалідності, в яких заплановано взяти участь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0B186C" w:rsidP="00F5639B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  <w:r>
              <w:rPr>
                <w:color w:val="993366"/>
                <w:sz w:val="20"/>
                <w:szCs w:val="20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AF419B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2F73E3" w:rsidRDefault="00AF419B" w:rsidP="00F563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</w:tr>
      <w:tr w:rsidR="000B186C" w:rsidRPr="006831E4" w:rsidTr="00D0165D">
        <w:trPr>
          <w:trHeight w:val="278"/>
          <w:jc w:val="center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both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7. Кількість осіб з інвалідністю, залучених до обговорення управлінських рішень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0B186C" w:rsidP="00F5639B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  <w:r>
              <w:rPr>
                <w:color w:val="993366"/>
                <w:sz w:val="20"/>
                <w:szCs w:val="20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2F73E3" w:rsidRDefault="000B186C" w:rsidP="00F563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0B186C" w:rsidRPr="006831E4" w:rsidTr="00D0165D">
        <w:trPr>
          <w:trHeight w:val="278"/>
          <w:jc w:val="center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both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8. Кількість навчальних закладів міста, в яких проводяться заходи, спрямовані на шанобливе ставлення до прав осіб з інвалідністю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 w:rsidRPr="0082465B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0B186C" w:rsidP="00F5639B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  <w:r>
              <w:rPr>
                <w:color w:val="993366"/>
                <w:sz w:val="20"/>
                <w:szCs w:val="20"/>
                <w:lang w:val="uk-UA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82465B" w:rsidRDefault="000B186C" w:rsidP="00F56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86C" w:rsidRPr="002F73E3" w:rsidRDefault="000B186C" w:rsidP="00F563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</w:tr>
    </w:tbl>
    <w:p w:rsidR="000B186C" w:rsidRPr="00FA1A05" w:rsidRDefault="000B186C" w:rsidP="00F5639B">
      <w:pPr>
        <w:ind w:firstLine="360"/>
        <w:jc w:val="both"/>
        <w:rPr>
          <w:color w:val="000000"/>
          <w:sz w:val="28"/>
          <w:szCs w:val="28"/>
          <w:lang w:val="uk-UA"/>
        </w:rPr>
      </w:pPr>
    </w:p>
    <w:p w:rsidR="000B186C" w:rsidRPr="00FA1A05" w:rsidRDefault="000B186C" w:rsidP="00F5639B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7. </w:t>
      </w:r>
      <w:r w:rsidRPr="00FA1A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Організація виконання, моніторингу та контролю за ходом виконання </w:t>
      </w:r>
      <w:r w:rsidR="00AF419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Pr="00FA1A0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рограми</w:t>
      </w:r>
    </w:p>
    <w:p w:rsidR="000B186C" w:rsidRDefault="000B186C" w:rsidP="00F5639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A1A05">
        <w:rPr>
          <w:color w:val="000000"/>
          <w:sz w:val="28"/>
          <w:szCs w:val="28"/>
          <w:lang w:val="uk-UA"/>
        </w:rPr>
        <w:lastRenderedPageBreak/>
        <w:t xml:space="preserve">Організація виконання, моніторингу та контролю за ходом виконання </w:t>
      </w:r>
      <w:r>
        <w:rPr>
          <w:color w:val="000000"/>
          <w:sz w:val="28"/>
          <w:szCs w:val="28"/>
          <w:lang w:val="uk-UA"/>
        </w:rPr>
        <w:t>п</w:t>
      </w:r>
      <w:r w:rsidRPr="00FA1A05">
        <w:rPr>
          <w:color w:val="000000"/>
          <w:sz w:val="28"/>
          <w:szCs w:val="28"/>
          <w:lang w:val="uk-UA"/>
        </w:rPr>
        <w:t xml:space="preserve">рограми покладено на департамент </w:t>
      </w:r>
      <w:r>
        <w:rPr>
          <w:color w:val="000000"/>
          <w:sz w:val="28"/>
          <w:szCs w:val="28"/>
          <w:lang w:val="uk-UA"/>
        </w:rPr>
        <w:t>соціального захисту населення Сумської міської ради.</w:t>
      </w:r>
    </w:p>
    <w:p w:rsidR="000B186C" w:rsidRDefault="000B186C" w:rsidP="00F5639B">
      <w:pPr>
        <w:ind w:firstLine="708"/>
        <w:jc w:val="both"/>
        <w:rPr>
          <w:lang w:val="uk-UA"/>
        </w:rPr>
      </w:pPr>
      <w:r>
        <w:rPr>
          <w:sz w:val="28"/>
          <w:lang w:val="uk-UA"/>
        </w:rPr>
        <w:t xml:space="preserve">Виконавці програми </w:t>
      </w:r>
      <w:proofErr w:type="spellStart"/>
      <w:r>
        <w:rPr>
          <w:sz w:val="28"/>
          <w:lang w:val="uk-UA"/>
        </w:rPr>
        <w:t>щопівроку</w:t>
      </w:r>
      <w:proofErr w:type="spellEnd"/>
      <w:r>
        <w:rPr>
          <w:sz w:val="28"/>
          <w:lang w:val="uk-UA"/>
        </w:rPr>
        <w:t xml:space="preserve"> до 5 числа місяця наступного за звітним надають департаменту соціального захисту населення</w:t>
      </w:r>
      <w:r>
        <w:rPr>
          <w:sz w:val="28"/>
          <w:szCs w:val="32"/>
          <w:lang w:val="uk-UA"/>
        </w:rPr>
        <w:t xml:space="preserve"> Сумської міської ради інформацію про виконання завдань і заходів програми за відповідний період.</w:t>
      </w:r>
      <w:r>
        <w:rPr>
          <w:lang w:val="uk-UA"/>
        </w:rPr>
        <w:t xml:space="preserve"> </w:t>
      </w:r>
    </w:p>
    <w:p w:rsidR="000B186C" w:rsidRDefault="000B186C" w:rsidP="00F5639B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>Д</w:t>
      </w:r>
      <w:r w:rsidRPr="00FA1A05">
        <w:rPr>
          <w:color w:val="000000"/>
          <w:sz w:val="28"/>
          <w:szCs w:val="28"/>
          <w:lang w:val="uk-UA"/>
        </w:rPr>
        <w:t xml:space="preserve">епартамент </w:t>
      </w:r>
      <w:r>
        <w:rPr>
          <w:color w:val="000000"/>
          <w:sz w:val="28"/>
          <w:szCs w:val="28"/>
          <w:lang w:val="uk-UA"/>
        </w:rPr>
        <w:t xml:space="preserve">соціального захисту населення Сумської міської ради </w:t>
      </w:r>
      <w:r>
        <w:rPr>
          <w:sz w:val="28"/>
          <w:szCs w:val="28"/>
          <w:lang w:val="uk-UA"/>
        </w:rPr>
        <w:t xml:space="preserve">як відповідальний виконавець програми </w:t>
      </w:r>
      <w:r>
        <w:rPr>
          <w:color w:val="000000"/>
          <w:sz w:val="28"/>
          <w:szCs w:val="28"/>
          <w:lang w:val="uk-UA"/>
        </w:rPr>
        <w:t>звітує Сумській міській раді про хід виконання програми</w:t>
      </w:r>
      <w:r>
        <w:rPr>
          <w:sz w:val="28"/>
          <w:szCs w:val="28"/>
          <w:lang w:val="uk-UA"/>
        </w:rPr>
        <w:t xml:space="preserve"> та ефективність реалізації її завдань у встановлений Сумською міською радою термін, а після закінчення строку реалізації програми чи в разі виникнення підстав для втрати нею чинності – звітує Сумській міській раді про стан виконання програми протягом двох місяців з моменту настання відповідної події.  </w:t>
      </w:r>
    </w:p>
    <w:p w:rsidR="000B186C" w:rsidRDefault="000B186C" w:rsidP="000B186C">
      <w:pPr>
        <w:rPr>
          <w:sz w:val="28"/>
          <w:szCs w:val="28"/>
          <w:lang w:val="uk-UA"/>
        </w:rPr>
      </w:pPr>
    </w:p>
    <w:p w:rsidR="000B186C" w:rsidRDefault="000B186C" w:rsidP="000B186C">
      <w:pPr>
        <w:rPr>
          <w:sz w:val="28"/>
          <w:szCs w:val="28"/>
          <w:lang w:val="uk-UA"/>
        </w:rPr>
      </w:pPr>
    </w:p>
    <w:p w:rsidR="000B186C" w:rsidRDefault="000B186C" w:rsidP="000B186C">
      <w:pPr>
        <w:rPr>
          <w:sz w:val="28"/>
          <w:szCs w:val="28"/>
          <w:lang w:val="uk-UA"/>
        </w:rPr>
      </w:pPr>
    </w:p>
    <w:p w:rsidR="000B186C" w:rsidRDefault="000B186C" w:rsidP="000B186C">
      <w:pPr>
        <w:rPr>
          <w:sz w:val="28"/>
          <w:szCs w:val="28"/>
          <w:lang w:val="uk-UA"/>
        </w:rPr>
      </w:pPr>
    </w:p>
    <w:p w:rsidR="000B186C" w:rsidRPr="006603AD" w:rsidRDefault="000B186C" w:rsidP="000B186C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6603AD">
        <w:rPr>
          <w:sz w:val="28"/>
          <w:szCs w:val="28"/>
          <w:lang w:val="uk-UA"/>
        </w:rPr>
        <w:t xml:space="preserve"> </w:t>
      </w:r>
      <w:r w:rsidR="008520BE">
        <w:rPr>
          <w:sz w:val="28"/>
          <w:szCs w:val="28"/>
          <w:lang w:val="uk-UA"/>
        </w:rPr>
        <w:t xml:space="preserve">      </w:t>
      </w:r>
      <w:r w:rsidRPr="006603AD">
        <w:rPr>
          <w:sz w:val="28"/>
          <w:szCs w:val="28"/>
          <w:lang w:val="uk-UA"/>
        </w:rPr>
        <w:t xml:space="preserve">  О.М. Лисенко</w:t>
      </w:r>
    </w:p>
    <w:p w:rsidR="000B186C" w:rsidRPr="006603AD" w:rsidRDefault="000B186C" w:rsidP="000B186C">
      <w:pPr>
        <w:jc w:val="both"/>
        <w:rPr>
          <w:lang w:val="uk-UA"/>
        </w:rPr>
      </w:pPr>
    </w:p>
    <w:p w:rsidR="000B186C" w:rsidRPr="006603AD" w:rsidRDefault="000B186C" w:rsidP="000B186C">
      <w:pPr>
        <w:jc w:val="both"/>
        <w:rPr>
          <w:lang w:val="uk-UA"/>
        </w:rPr>
      </w:pPr>
    </w:p>
    <w:p w:rsidR="000B186C" w:rsidRPr="006603AD" w:rsidRDefault="000B186C" w:rsidP="000B186C">
      <w:pPr>
        <w:jc w:val="both"/>
        <w:rPr>
          <w:lang w:val="uk-UA"/>
        </w:rPr>
      </w:pPr>
      <w:r w:rsidRPr="006603AD">
        <w:rPr>
          <w:lang w:val="uk-UA"/>
        </w:rPr>
        <w:t>Виконавець: Чайченко О.В.</w:t>
      </w:r>
    </w:p>
    <w:p w:rsidR="000B186C" w:rsidRPr="00DC636F" w:rsidRDefault="000B186C" w:rsidP="000B186C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 w:rsidRPr="006603AD">
        <w:rPr>
          <w:bCs/>
          <w:lang w:val="uk-UA"/>
        </w:rPr>
        <w:t>_________        __.__.20</w:t>
      </w:r>
      <w:r w:rsidR="00CB7E36">
        <w:rPr>
          <w:bCs/>
          <w:lang w:val="uk-UA"/>
        </w:rPr>
        <w:t>20</w:t>
      </w:r>
    </w:p>
    <w:p w:rsidR="00FD5200" w:rsidRDefault="00FD5200"/>
    <w:sectPr w:rsidR="00FD5200" w:rsidSect="000F1A66">
      <w:pgSz w:w="11906" w:h="16838"/>
      <w:pgMar w:top="1134" w:right="70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D2"/>
    <w:rsid w:val="000965E3"/>
    <w:rsid w:val="000B186C"/>
    <w:rsid w:val="000F1A66"/>
    <w:rsid w:val="001259B2"/>
    <w:rsid w:val="001A3335"/>
    <w:rsid w:val="00232B31"/>
    <w:rsid w:val="00246B50"/>
    <w:rsid w:val="002B7395"/>
    <w:rsid w:val="003155A9"/>
    <w:rsid w:val="00361438"/>
    <w:rsid w:val="003874F7"/>
    <w:rsid w:val="003A22D9"/>
    <w:rsid w:val="003F210C"/>
    <w:rsid w:val="004A117E"/>
    <w:rsid w:val="004F6467"/>
    <w:rsid w:val="0053580E"/>
    <w:rsid w:val="00571FD2"/>
    <w:rsid w:val="00573BF8"/>
    <w:rsid w:val="005962F6"/>
    <w:rsid w:val="006B1A41"/>
    <w:rsid w:val="006B7E8D"/>
    <w:rsid w:val="0074177A"/>
    <w:rsid w:val="007435F9"/>
    <w:rsid w:val="00835C4B"/>
    <w:rsid w:val="008520BE"/>
    <w:rsid w:val="00891C1D"/>
    <w:rsid w:val="0092568F"/>
    <w:rsid w:val="00947DC5"/>
    <w:rsid w:val="00984B41"/>
    <w:rsid w:val="009A1643"/>
    <w:rsid w:val="009A18CE"/>
    <w:rsid w:val="00A1555B"/>
    <w:rsid w:val="00A72561"/>
    <w:rsid w:val="00AF419B"/>
    <w:rsid w:val="00C45B2F"/>
    <w:rsid w:val="00C72BE4"/>
    <w:rsid w:val="00CB7E36"/>
    <w:rsid w:val="00D4343F"/>
    <w:rsid w:val="00E23B5F"/>
    <w:rsid w:val="00E6143D"/>
    <w:rsid w:val="00E63C45"/>
    <w:rsid w:val="00EB6831"/>
    <w:rsid w:val="00EC4AEE"/>
    <w:rsid w:val="00F2591C"/>
    <w:rsid w:val="00F5639B"/>
    <w:rsid w:val="00FB2825"/>
    <w:rsid w:val="00FD4960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C9ED"/>
  <w15:chartTrackingRefBased/>
  <w15:docId w15:val="{83615EB6-028F-4774-8EA5-052A58FA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0B186C"/>
    <w:pPr>
      <w:spacing w:after="100" w:afterAutospacing="1"/>
    </w:pPr>
  </w:style>
  <w:style w:type="table" w:styleId="a4">
    <w:name w:val="Table Grid"/>
    <w:basedOn w:val="a1"/>
    <w:uiPriority w:val="39"/>
    <w:rsid w:val="000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B186C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C72BE4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84B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B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r.gov.ua/uk/miska-vlada/miska-rada/postijni-komisiji/56-komisiji/800-postijna-komisiya-z-pitan-okhoroni-zdorov-ya-sotsialnogo-zakhistu-naselennya-osviti-nauki-kulturi-turizmu-sim-ji-molodi-ta-sportu.html" TargetMode="External"/><Relationship Id="rId5" Type="http://schemas.openxmlformats.org/officeDocument/2006/relationships/hyperlink" Target="https://smr.gov.ua/uk/miska-vlada/miska-rada/postijni-komisiji/56-komisiji/800-postijna-komisiya-z-pitan-okhoroni-zdorov-ya-sotsialnogo-zakhistu-naselennya-osviti-nauki-kulturi-turizmu-sim-ji-molodi-ta-sportu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11272</Words>
  <Characters>6426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Прокопенко Анна Миколаївна</cp:lastModifiedBy>
  <cp:revision>29</cp:revision>
  <cp:lastPrinted>2020-08-11T13:41:00Z</cp:lastPrinted>
  <dcterms:created xsi:type="dcterms:W3CDTF">2018-10-09T05:35:00Z</dcterms:created>
  <dcterms:modified xsi:type="dcterms:W3CDTF">2020-09-11T07:39:00Z</dcterms:modified>
</cp:coreProperties>
</file>