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B30C1" w:rsidRPr="00370961" w:rsidRDefault="005B30C1" w:rsidP="005B30C1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Pr="00370961">
              <w:rPr>
                <w:sz w:val="28"/>
                <w:szCs w:val="28"/>
              </w:rPr>
              <w:t>кт</w:t>
            </w:r>
            <w:proofErr w:type="spellEnd"/>
          </w:p>
          <w:p w:rsidR="005B30C1" w:rsidRPr="005B30C1" w:rsidRDefault="005B30C1" w:rsidP="005B30C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proofErr w:type="spellStart"/>
            <w:r w:rsidRPr="005B30C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</w:p>
          <w:p w:rsidR="00B40261" w:rsidRPr="005B30C1" w:rsidRDefault="005B30C1" w:rsidP="005B30C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5B30C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«__»_________ 2020 р.</w:t>
            </w: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5B30C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            </w:t>
      </w:r>
      <w:r w:rsidR="00070DF8" w:rsidRPr="00070DF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B30C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року №     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B40261" w:rsidRPr="00580735" w:rsidTr="00070DF8">
        <w:trPr>
          <w:trHeight w:val="17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33064" w:rsidRDefault="00E66761" w:rsidP="004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46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відмову в наданні у власність земельної ділянки за </w:t>
            </w:r>
            <w:proofErr w:type="spellStart"/>
            <w:r w:rsidR="0046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6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вул. Троїцька, 46</w:t>
            </w:r>
            <w:r w:rsidR="00333064" w:rsidRPr="00333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Покидченку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Володимиру Сергійовичу,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Покидченко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Валентині Михайлівні, Харченко Вірі Іванівні,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Миколі Валерійовичу,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Харламовій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Надії Олександрівні,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Андрію Миколайовичу,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Віталію Володимировичу,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Сергію Володимировичу,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Максиму Віталійовичу,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Панковій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Тетяні Михайлівні</w:t>
            </w:r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Шемет</w:t>
            </w:r>
            <w:proofErr w:type="spellEnd"/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094C" w:rsidRPr="00DE2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Дар’ї</w:t>
            </w:r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Сергіївні </w:t>
            </w:r>
          </w:p>
        </w:tc>
      </w:tr>
    </w:tbl>
    <w:p w:rsidR="00A66AA0" w:rsidRPr="00B40261" w:rsidRDefault="00A66AA0" w:rsidP="00A3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06B" w:rsidRPr="00070DF8" w:rsidRDefault="00333064" w:rsidP="00B9006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8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09.07.2020</w:t>
      </w:r>
      <w:r w:rsidR="00CE7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8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</w:t>
      </w:r>
      <w:r w:rsidR="00E96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12, 22</w:t>
      </w:r>
      <w:r w:rsidR="00E96F69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83,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 четвертої</w:t>
      </w:r>
      <w:r w:rsidR="003F3A97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п’ятої статті 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111,</w:t>
      </w:r>
      <w:r w:rsidR="003F3A97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першої статті 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A94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п’ятої статті 116, </w:t>
      </w:r>
      <w:r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</w:t>
      </w:r>
      <w:r w:rsidR="003F3A97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285580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5580" w:rsidRPr="00285580">
        <w:rPr>
          <w:rFonts w:ascii="Times New Roman" w:hAnsi="Times New Roman" w:cs="Times New Roman"/>
          <w:sz w:val="28"/>
          <w:szCs w:val="28"/>
          <w:lang w:val="uk-UA"/>
        </w:rPr>
        <w:t>частини чотирнадцятої статті 186</w:t>
      </w:r>
      <w:r w:rsidR="00285580" w:rsidRPr="00285580">
        <w:rPr>
          <w:sz w:val="28"/>
          <w:szCs w:val="28"/>
          <w:lang w:val="uk-UA"/>
        </w:rPr>
        <w:t xml:space="preserve"> </w:t>
      </w:r>
      <w:r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55 Закону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землеустрій», </w:t>
      </w:r>
      <w:r w:rsidR="00285580" w:rsidRPr="00285580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85580">
        <w:rPr>
          <w:sz w:val="28"/>
          <w:szCs w:val="28"/>
          <w:lang w:val="uk-UA"/>
        </w:rPr>
        <w:t xml:space="preserve"> 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23 та 24 Порядку ведення Державного земельного кадастру, затвердженого Постановою Кабінету Міністрів України від 17.10.2012 № 1051,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42F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205B1" w:rsidRPr="00B40261" w:rsidRDefault="00B205B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4616" w:rsidRDefault="00E66761" w:rsidP="00B874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в затвердженні</w:t>
      </w:r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 документації із землеустрою щодо встановлення (відновлення) меж земельної ділянки в натурі (на місцевості) </w:t>
      </w:r>
      <w:r w:rsidR="00264C38" w:rsidRPr="00A3094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="00B874B7" w:rsidRPr="00451D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>кидченку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Вол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одимиру Сергійовичу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Покидченко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алентині Михайлівні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>, Хар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ченко Вірі Іванівні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Харламову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Миколі Валерійовичу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Харламовій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Надії Олександрівні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Харламову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Андрію Миколайовичу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Віталію Володимировичу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Се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ргію Володимировичу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аксиму Віталійовичу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Панкові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580735">
        <w:rPr>
          <w:rFonts w:ascii="Times New Roman" w:hAnsi="Times New Roman" w:cs="Times New Roman"/>
          <w:sz w:val="28"/>
          <w:szCs w:val="28"/>
          <w:lang w:val="uk-UA"/>
        </w:rPr>
        <w:t xml:space="preserve"> Тетяні Михайлівні</w:t>
      </w:r>
      <w:r w:rsidR="00B874B7" w:rsidRPr="00377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 w:rsidRPr="0037732A">
        <w:rPr>
          <w:rFonts w:ascii="Times New Roman" w:hAnsi="Times New Roman" w:cs="Times New Roman"/>
          <w:sz w:val="28"/>
          <w:szCs w:val="28"/>
          <w:lang w:val="uk-UA"/>
        </w:rPr>
        <w:t>Шемет</w:t>
      </w:r>
      <w:proofErr w:type="spellEnd"/>
      <w:r w:rsidR="00B874B7" w:rsidRPr="0037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4B7" w:rsidRPr="00DE2E0C">
        <w:rPr>
          <w:rFonts w:ascii="Times New Roman" w:hAnsi="Times New Roman" w:cs="Times New Roman"/>
          <w:sz w:val="28"/>
          <w:szCs w:val="28"/>
          <w:lang w:val="uk-UA"/>
        </w:rPr>
        <w:t>Дар’ї</w:t>
      </w:r>
      <w:r w:rsidR="00580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Сергіївні </w:t>
      </w:r>
      <w:r w:rsidR="00B8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наданні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власність </w:t>
      </w:r>
      <w:r w:rsidR="002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вул</w:t>
      </w:r>
      <w:r w:rsidR="00FB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Троїцька, 4</w:t>
      </w:r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загальною 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0,0647</w:t>
      </w:r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5910136600:18:007:0036</w:t>
      </w:r>
      <w:r w:rsidR="0023403A" w:rsidRPr="0023403A">
        <w:rPr>
          <w:szCs w:val="28"/>
          <w:lang w:val="uk-UA" w:eastAsia="x-none"/>
        </w:rPr>
        <w:t xml:space="preserve"> </w:t>
      </w:r>
      <w:r w:rsidR="0023403A" w:rsidRPr="0023403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в зв’язку з </w:t>
      </w:r>
      <w:r w:rsidR="0023403A" w:rsidRPr="002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невідповідністю місця розташування земельних ділянок вимогам законів, прийнятих відповідно до них нормативно-правових актів</w:t>
      </w:r>
      <w:r w:rsidR="00D54B19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403A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</w:t>
      </w:r>
      <w:r w:rsidR="003F3A97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94616" w:rsidRDefault="00A94616" w:rsidP="00A9461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F3A97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35F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перебуванням </w:t>
      </w:r>
      <w:r w:rsidR="00264C38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 земельн</w:t>
      </w:r>
      <w:r w:rsidR="0023535F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ділянки </w:t>
      </w:r>
      <w:r w:rsidR="0037732A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спільній частковій</w:t>
      </w:r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</w:t>
      </w:r>
      <w:proofErr w:type="spellStart"/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Панкова</w:t>
      </w:r>
      <w:proofErr w:type="spellEnd"/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Вікторовича</w:t>
      </w:r>
      <w:r w:rsidR="00264C38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</w:t>
      </w:r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 державного акту на право приватної власності на землю, серія </w:t>
      </w:r>
      <w:r w:rsidR="005E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номер ІІ-СМ № 028354, виданого</w:t>
      </w:r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05.04.2000</w:t>
      </w:r>
      <w:r w:rsidR="005E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3094C" w:rsidRPr="00E66761" w:rsidRDefault="00720E4C" w:rsidP="00D325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E50E6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1FD" w:rsidRPr="0087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D051FD" w:rsidRPr="0051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обмежень</w:t>
      </w:r>
      <w:r w:rsidR="00D051FD" w:rsidRPr="0087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технічній </w:t>
      </w:r>
      <w:r w:rsidR="00D0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документації із землеустрою, що передбачено 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 четвертою та</w:t>
      </w:r>
      <w:r w:rsidR="00D0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п’ятою статті 111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частиною першою статті 114</w:t>
      </w:r>
      <w:r w:rsidR="00D0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4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та 24</w:t>
      </w:r>
      <w:r w:rsidR="00C4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ведення Державного земельного кадастру, затвердженого Постановою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17.10.2012 № 1051 в зв’язку з</w:t>
      </w:r>
      <w:r w:rsidR="00C34F3C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перебуванням</w:t>
      </w:r>
      <w:r w:rsidR="00D069FE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BEC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</w:t>
      </w:r>
      <w:r w:rsidR="00D069FE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підзоні</w:t>
      </w:r>
      <w:proofErr w:type="spellEnd"/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багатоквартирної житлової забудови Ж-3с в межах санітарно-захисної зони підприємств І-ІІІ класу шкідливості (від ПАТ «</w:t>
      </w:r>
      <w:proofErr w:type="spellStart"/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Насосенергомаш</w:t>
      </w:r>
      <w:proofErr w:type="spellEnd"/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згідно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Планом</w:t>
      </w:r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зонування території м. Суми, затвердженому рішенням Сумської міської ради від 06.03.2013 № 2180-МР</w:t>
      </w:r>
      <w:r w:rsidR="00C4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094C" w:rsidRPr="00005477" w:rsidRDefault="00A3094C" w:rsidP="00451DC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1DCB" w:rsidRDefault="00451DCB" w:rsidP="00451DC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5477" w:rsidRPr="00005477" w:rsidRDefault="00005477" w:rsidP="00451DC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1DCB" w:rsidRPr="00005477" w:rsidRDefault="00451DCB" w:rsidP="00451DC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5580" w:rsidRDefault="0028558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735" w:rsidRDefault="0058073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735" w:rsidRDefault="0058073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72D7" w:rsidRPr="00CB72D7" w:rsidRDefault="00CB72D7" w:rsidP="00CB72D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72D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CB7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CB72D7" w:rsidRPr="00CB72D7" w:rsidRDefault="00CB72D7" w:rsidP="00CB72D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підготовлено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ресурсних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5B30C1" w:rsidRPr="00CB72D7" w:rsidRDefault="00CB72D7" w:rsidP="00CB72D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Доповідач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департамент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ресурсних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C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sectPr w:rsidR="005B30C1" w:rsidRPr="00CB72D7" w:rsidSect="00070D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05477"/>
    <w:rsid w:val="00011B9E"/>
    <w:rsid w:val="000163C9"/>
    <w:rsid w:val="00032EA5"/>
    <w:rsid w:val="00033258"/>
    <w:rsid w:val="0003693E"/>
    <w:rsid w:val="000434DE"/>
    <w:rsid w:val="00050556"/>
    <w:rsid w:val="00070DF8"/>
    <w:rsid w:val="00084245"/>
    <w:rsid w:val="000E50E6"/>
    <w:rsid w:val="00105A44"/>
    <w:rsid w:val="00152761"/>
    <w:rsid w:val="001771FB"/>
    <w:rsid w:val="001A1093"/>
    <w:rsid w:val="001D528B"/>
    <w:rsid w:val="001F2619"/>
    <w:rsid w:val="0023403A"/>
    <w:rsid w:val="0023535F"/>
    <w:rsid w:val="00264C38"/>
    <w:rsid w:val="00285580"/>
    <w:rsid w:val="0029310D"/>
    <w:rsid w:val="002E2491"/>
    <w:rsid w:val="00333064"/>
    <w:rsid w:val="0033657F"/>
    <w:rsid w:val="0037732A"/>
    <w:rsid w:val="003E749E"/>
    <w:rsid w:val="003F3A97"/>
    <w:rsid w:val="003F4860"/>
    <w:rsid w:val="00442FAF"/>
    <w:rsid w:val="00451DCB"/>
    <w:rsid w:val="00462799"/>
    <w:rsid w:val="004633EE"/>
    <w:rsid w:val="00506F41"/>
    <w:rsid w:val="0051581E"/>
    <w:rsid w:val="00526BBC"/>
    <w:rsid w:val="00530F8D"/>
    <w:rsid w:val="00556D6F"/>
    <w:rsid w:val="00561347"/>
    <w:rsid w:val="00562155"/>
    <w:rsid w:val="00580735"/>
    <w:rsid w:val="005B30C1"/>
    <w:rsid w:val="005C3BEC"/>
    <w:rsid w:val="005E74DB"/>
    <w:rsid w:val="00665E26"/>
    <w:rsid w:val="00677CF6"/>
    <w:rsid w:val="00684FF2"/>
    <w:rsid w:val="006F433C"/>
    <w:rsid w:val="00712481"/>
    <w:rsid w:val="00720E4C"/>
    <w:rsid w:val="007453DA"/>
    <w:rsid w:val="00765B42"/>
    <w:rsid w:val="00777E55"/>
    <w:rsid w:val="007937BB"/>
    <w:rsid w:val="007E61C6"/>
    <w:rsid w:val="007F12CC"/>
    <w:rsid w:val="00811F9F"/>
    <w:rsid w:val="00830281"/>
    <w:rsid w:val="00860124"/>
    <w:rsid w:val="00862D96"/>
    <w:rsid w:val="00864A23"/>
    <w:rsid w:val="008750AB"/>
    <w:rsid w:val="00877F53"/>
    <w:rsid w:val="00891E71"/>
    <w:rsid w:val="008D1DF1"/>
    <w:rsid w:val="008E333C"/>
    <w:rsid w:val="008E7034"/>
    <w:rsid w:val="008E7531"/>
    <w:rsid w:val="00932C8D"/>
    <w:rsid w:val="00944F34"/>
    <w:rsid w:val="00945B89"/>
    <w:rsid w:val="00971A18"/>
    <w:rsid w:val="00994344"/>
    <w:rsid w:val="009B4027"/>
    <w:rsid w:val="009C7E03"/>
    <w:rsid w:val="009F0F5E"/>
    <w:rsid w:val="00A275B3"/>
    <w:rsid w:val="00A3094C"/>
    <w:rsid w:val="00A66AA0"/>
    <w:rsid w:val="00A73274"/>
    <w:rsid w:val="00A77E25"/>
    <w:rsid w:val="00A94616"/>
    <w:rsid w:val="00B205B1"/>
    <w:rsid w:val="00B40261"/>
    <w:rsid w:val="00B70A26"/>
    <w:rsid w:val="00B874B7"/>
    <w:rsid w:val="00B9006B"/>
    <w:rsid w:val="00BA0552"/>
    <w:rsid w:val="00BA367A"/>
    <w:rsid w:val="00BF5B7D"/>
    <w:rsid w:val="00C065F9"/>
    <w:rsid w:val="00C128FE"/>
    <w:rsid w:val="00C34F3C"/>
    <w:rsid w:val="00C40648"/>
    <w:rsid w:val="00C44AC9"/>
    <w:rsid w:val="00C64D14"/>
    <w:rsid w:val="00C95E83"/>
    <w:rsid w:val="00CB72D7"/>
    <w:rsid w:val="00CD22DA"/>
    <w:rsid w:val="00CE7D94"/>
    <w:rsid w:val="00D051FD"/>
    <w:rsid w:val="00D069FE"/>
    <w:rsid w:val="00D32583"/>
    <w:rsid w:val="00D47B5D"/>
    <w:rsid w:val="00D54B19"/>
    <w:rsid w:val="00D6394A"/>
    <w:rsid w:val="00D75241"/>
    <w:rsid w:val="00DA2B80"/>
    <w:rsid w:val="00DC103C"/>
    <w:rsid w:val="00DC2841"/>
    <w:rsid w:val="00DE2E0C"/>
    <w:rsid w:val="00E148E8"/>
    <w:rsid w:val="00E42244"/>
    <w:rsid w:val="00E66761"/>
    <w:rsid w:val="00E738B9"/>
    <w:rsid w:val="00E82E07"/>
    <w:rsid w:val="00E96F69"/>
    <w:rsid w:val="00EA1E6E"/>
    <w:rsid w:val="00EB6C2E"/>
    <w:rsid w:val="00EF664B"/>
    <w:rsid w:val="00F80A80"/>
    <w:rsid w:val="00F85D8C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CB03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paragraph" w:styleId="7">
    <w:name w:val="heading 7"/>
    <w:basedOn w:val="a"/>
    <w:next w:val="a"/>
    <w:link w:val="70"/>
    <w:qFormat/>
    <w:rsid w:val="005B30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B30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5EE2-DB8A-46AD-B6DB-904CC293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2020-07-10T07:55:00Z</cp:lastPrinted>
  <dcterms:created xsi:type="dcterms:W3CDTF">2020-07-30T11:22:00Z</dcterms:created>
  <dcterms:modified xsi:type="dcterms:W3CDTF">2020-07-30T11:22:00Z</dcterms:modified>
</cp:coreProperties>
</file>