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0262E7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262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2EEF" w:rsidRPr="0094395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2"/>
                <w:szCs w:val="22"/>
              </w:rPr>
            </w:pPr>
            <w:proofErr w:type="spellStart"/>
            <w:r w:rsidRPr="00943951">
              <w:rPr>
                <w:sz w:val="22"/>
                <w:szCs w:val="22"/>
              </w:rPr>
              <w:t>Проєкт</w:t>
            </w:r>
            <w:proofErr w:type="spellEnd"/>
            <w:r w:rsidRPr="00943951">
              <w:rPr>
                <w:sz w:val="22"/>
                <w:szCs w:val="22"/>
              </w:rPr>
              <w:t xml:space="preserve"> рішення</w:t>
            </w:r>
          </w:p>
          <w:p w:rsidR="00943951" w:rsidRPr="0094395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943951">
              <w:rPr>
                <w:sz w:val="22"/>
                <w:szCs w:val="22"/>
              </w:rPr>
              <w:t>прилюденно</w:t>
            </w:r>
            <w:proofErr w:type="spellEnd"/>
          </w:p>
          <w:p w:rsidR="00943951" w:rsidRPr="00E02F11" w:rsidRDefault="00943951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 w:rsidRPr="00943951">
              <w:rPr>
                <w:sz w:val="22"/>
                <w:szCs w:val="22"/>
              </w:rPr>
              <w:t>«___» _______ 2020 р.</w:t>
            </w: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 xml:space="preserve">VIІ СКЛИКАННЯ </w:t>
      </w:r>
      <w:r w:rsidR="00943951">
        <w:rPr>
          <w:b w:val="0"/>
          <w:kern w:val="2"/>
          <w:sz w:val="28"/>
          <w:lang w:val="uk-UA"/>
        </w:rPr>
        <w:t xml:space="preserve">        </w:t>
      </w:r>
      <w:r w:rsidRPr="00E02F11">
        <w:rPr>
          <w:b w:val="0"/>
          <w:kern w:val="2"/>
          <w:sz w:val="28"/>
          <w:lang w:val="uk-UA"/>
        </w:rPr>
        <w:t xml:space="preserve">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0E2EEF" w:rsidRPr="00E02F11">
        <w:tc>
          <w:tcPr>
            <w:tcW w:w="4968" w:type="dxa"/>
            <w:shd w:val="clear" w:color="auto" w:fill="auto"/>
          </w:tcPr>
          <w:p w:rsidR="00062E07" w:rsidRPr="00E02F11" w:rsidRDefault="00062E07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943951">
              <w:rPr>
                <w:sz w:val="28"/>
                <w:szCs w:val="28"/>
                <w:lang w:val="ru-RU"/>
              </w:rPr>
              <w:t xml:space="preserve">                                  </w:t>
            </w:r>
            <w:r w:rsidRPr="00E02F11">
              <w:rPr>
                <w:sz w:val="28"/>
                <w:szCs w:val="28"/>
              </w:rPr>
              <w:t xml:space="preserve"> </w:t>
            </w:r>
            <w:r w:rsidRPr="00A54513">
              <w:rPr>
                <w:sz w:val="28"/>
                <w:szCs w:val="28"/>
              </w:rPr>
              <w:t xml:space="preserve">№ </w:t>
            </w:r>
            <w:r w:rsidR="00943951">
              <w:rPr>
                <w:sz w:val="28"/>
                <w:szCs w:val="28"/>
              </w:rPr>
              <w:t xml:space="preserve">        </w:t>
            </w:r>
            <w:r w:rsidRPr="00E02F11">
              <w:rPr>
                <w:sz w:val="28"/>
                <w:szCs w:val="28"/>
              </w:rPr>
              <w:t xml:space="preserve">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943951" w:rsidP="000E2E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схвалення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E2EEF" w:rsidRPr="00E02F11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0E2EEF" w:rsidRPr="00E02F11">
              <w:rPr>
                <w:sz w:val="28"/>
                <w:szCs w:val="28"/>
                <w:lang w:val="uk-UA"/>
              </w:rPr>
              <w:t xml:space="preserve"> рішення Сумської міської ради «Про добровільне приєднання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Битицької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 сільської територіальної громади Сумського району, Сумської області (сіл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, Зелений Гай,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Микільське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>) до Сумської міської об’єднаної територіальної громади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</w:p>
    <w:p w:rsidR="000E2EEF" w:rsidRPr="00E02F11" w:rsidRDefault="000E2EEF" w:rsidP="000E2EEF">
      <w:pPr>
        <w:ind w:firstLine="708"/>
        <w:jc w:val="both"/>
        <w:rPr>
          <w:b/>
          <w:kern w:val="2"/>
          <w:sz w:val="28"/>
          <w:szCs w:val="28"/>
        </w:rPr>
      </w:pPr>
      <w:r w:rsidRPr="00E02F11">
        <w:rPr>
          <w:sz w:val="28"/>
          <w:szCs w:val="28"/>
        </w:rPr>
        <w:t>Відповідно до частини третьої</w:t>
      </w:r>
      <w:r w:rsidR="00F9582F">
        <w:rPr>
          <w:sz w:val="28"/>
          <w:szCs w:val="28"/>
        </w:rPr>
        <w:t>, четвертої</w:t>
      </w:r>
      <w:r w:rsidRPr="00E02F11">
        <w:rPr>
          <w:sz w:val="28"/>
          <w:szCs w:val="28"/>
        </w:rPr>
        <w:t xml:space="preserve"> статті 8², </w:t>
      </w:r>
      <w:r w:rsidRPr="00E02F11">
        <w:rPr>
          <w:color w:val="000000"/>
          <w:sz w:val="28"/>
          <w:szCs w:val="28"/>
        </w:rPr>
        <w:t>пункту 3</w:t>
      </w:r>
      <w:r w:rsidRPr="00E02F11">
        <w:rPr>
          <w:color w:val="000000"/>
          <w:sz w:val="28"/>
          <w:szCs w:val="28"/>
          <w:vertAlign w:val="superscript"/>
        </w:rPr>
        <w:t>1</w:t>
      </w:r>
      <w:r w:rsidRPr="00E02F11">
        <w:rPr>
          <w:color w:val="000000"/>
          <w:sz w:val="28"/>
          <w:szCs w:val="28"/>
        </w:rPr>
        <w:t xml:space="preserve"> розділу </w:t>
      </w:r>
      <w:r w:rsidRPr="00E02F11">
        <w:rPr>
          <w:color w:val="000000"/>
          <w:sz w:val="28"/>
          <w:szCs w:val="28"/>
          <w:lang w:val="en-US"/>
        </w:rPr>
        <w:t>IV</w:t>
      </w:r>
      <w:r w:rsidRPr="00E02F11">
        <w:rPr>
          <w:color w:val="000000"/>
          <w:sz w:val="28"/>
          <w:szCs w:val="28"/>
        </w:rPr>
        <w:t xml:space="preserve"> «Прикінцеві положення» Закону України «Про добровільне об’єднання територіальних громад»,</w:t>
      </w:r>
      <w:r w:rsidRPr="00E02F11">
        <w:rPr>
          <w:sz w:val="28"/>
          <w:szCs w:val="28"/>
        </w:rPr>
        <w:t xml:space="preserve"> керуючись статтею 25, частиною першою статті 59 Закону України «Про місцеве самоврядування в Україні»</w:t>
      </w:r>
      <w:r w:rsidRPr="00E02F11">
        <w:rPr>
          <w:kern w:val="2"/>
          <w:sz w:val="28"/>
          <w:szCs w:val="28"/>
        </w:rPr>
        <w:t xml:space="preserve">, </w:t>
      </w:r>
      <w:r w:rsidRPr="00E02F11">
        <w:rPr>
          <w:b/>
          <w:kern w:val="2"/>
          <w:sz w:val="28"/>
          <w:szCs w:val="28"/>
        </w:rPr>
        <w:t>Сумська міська рада</w:t>
      </w:r>
    </w:p>
    <w:p w:rsidR="000E2EEF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t>ВИРІШИЛА:</w:t>
      </w:r>
    </w:p>
    <w:p w:rsidR="000E2EEF" w:rsidRPr="00E02F11" w:rsidRDefault="000E2EEF" w:rsidP="000E2EEF"/>
    <w:p w:rsidR="000E2EEF" w:rsidRPr="00E02F11" w:rsidRDefault="00943951" w:rsidP="000E2EEF">
      <w:pPr>
        <w:pStyle w:val="ListParagraph1"/>
        <w:spacing w:after="12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Схвалити </w:t>
      </w:r>
      <w:proofErr w:type="spellStart"/>
      <w:r>
        <w:rPr>
          <w:color w:val="000000"/>
          <w:sz w:val="28"/>
          <w:szCs w:val="28"/>
        </w:rPr>
        <w:t>проє</w:t>
      </w:r>
      <w:r w:rsidR="000E2EEF" w:rsidRPr="00E02F11">
        <w:rPr>
          <w:color w:val="000000"/>
          <w:sz w:val="28"/>
          <w:szCs w:val="28"/>
        </w:rPr>
        <w:t>кт</w:t>
      </w:r>
      <w:proofErr w:type="spellEnd"/>
      <w:r w:rsidR="000E2EEF" w:rsidRPr="00E02F11">
        <w:rPr>
          <w:color w:val="000000"/>
          <w:sz w:val="28"/>
          <w:szCs w:val="28"/>
        </w:rPr>
        <w:t xml:space="preserve"> </w:t>
      </w:r>
      <w:r w:rsidR="000E2EEF" w:rsidRPr="00E02F11">
        <w:rPr>
          <w:sz w:val="28"/>
          <w:szCs w:val="28"/>
        </w:rPr>
        <w:t xml:space="preserve">рішення Сумської міської ради </w:t>
      </w:r>
      <w:r w:rsidRPr="00E02F11">
        <w:rPr>
          <w:sz w:val="28"/>
          <w:szCs w:val="28"/>
        </w:rPr>
        <w:t xml:space="preserve">«Про добровільне приєднання </w:t>
      </w:r>
      <w:proofErr w:type="spellStart"/>
      <w:r w:rsidRPr="00943951">
        <w:rPr>
          <w:sz w:val="28"/>
          <w:szCs w:val="28"/>
        </w:rPr>
        <w:t>Битицької</w:t>
      </w:r>
      <w:proofErr w:type="spellEnd"/>
      <w:r w:rsidRPr="00943951">
        <w:rPr>
          <w:sz w:val="28"/>
          <w:szCs w:val="28"/>
        </w:rPr>
        <w:t xml:space="preserve"> сільської територіальної громади Сумського району, Сумської області (сіл </w:t>
      </w:r>
      <w:proofErr w:type="spellStart"/>
      <w:r w:rsidRPr="00943951">
        <w:rPr>
          <w:sz w:val="28"/>
          <w:szCs w:val="28"/>
        </w:rPr>
        <w:t>Пушкарівка</w:t>
      </w:r>
      <w:proofErr w:type="spellEnd"/>
      <w:r w:rsidRPr="00943951">
        <w:rPr>
          <w:sz w:val="28"/>
          <w:szCs w:val="28"/>
        </w:rPr>
        <w:t xml:space="preserve">, </w:t>
      </w:r>
      <w:proofErr w:type="spellStart"/>
      <w:r w:rsidRPr="00943951">
        <w:rPr>
          <w:sz w:val="28"/>
          <w:szCs w:val="28"/>
        </w:rPr>
        <w:t>Битиця</w:t>
      </w:r>
      <w:proofErr w:type="spellEnd"/>
      <w:r w:rsidRPr="00943951">
        <w:rPr>
          <w:sz w:val="28"/>
          <w:szCs w:val="28"/>
        </w:rPr>
        <w:t xml:space="preserve">, </w:t>
      </w:r>
      <w:proofErr w:type="spellStart"/>
      <w:r w:rsidRPr="00943951">
        <w:rPr>
          <w:sz w:val="28"/>
          <w:szCs w:val="28"/>
        </w:rPr>
        <w:t>Вакалівщина</w:t>
      </w:r>
      <w:proofErr w:type="spellEnd"/>
      <w:r w:rsidRPr="00943951">
        <w:rPr>
          <w:sz w:val="28"/>
          <w:szCs w:val="28"/>
        </w:rPr>
        <w:t xml:space="preserve">, Зелений Гай, </w:t>
      </w:r>
      <w:proofErr w:type="spellStart"/>
      <w:r w:rsidRPr="00943951">
        <w:rPr>
          <w:sz w:val="28"/>
          <w:szCs w:val="28"/>
        </w:rPr>
        <w:t>Микільське</w:t>
      </w:r>
      <w:proofErr w:type="spellEnd"/>
      <w:r w:rsidRPr="00943951">
        <w:rPr>
          <w:sz w:val="28"/>
          <w:szCs w:val="28"/>
        </w:rPr>
        <w:t>) до Сумської міської об’єднаної територіальної громади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(додається).</w:t>
      </w:r>
    </w:p>
    <w:p w:rsidR="000E2EEF" w:rsidRDefault="000E2EEF" w:rsidP="000E2EEF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2. Доручити </w:t>
      </w:r>
      <w:r w:rsidRPr="00E02F11">
        <w:rPr>
          <w:color w:val="000000"/>
          <w:sz w:val="28"/>
          <w:szCs w:val="28"/>
        </w:rPr>
        <w:t>Сумському міському голові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Лисенку О.М. подати </w:t>
      </w:r>
      <w:r w:rsidRPr="00E02F11">
        <w:rPr>
          <w:sz w:val="28"/>
          <w:szCs w:val="28"/>
        </w:rPr>
        <w:t>в п’ятиденний строк з моменту схвалення</w:t>
      </w:r>
      <w:r w:rsidR="0094395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943951">
        <w:rPr>
          <w:rFonts w:ascii="Times New Roman CYR" w:hAnsi="Times New Roman CYR" w:cs="Times New Roman CYR"/>
          <w:color w:val="000000"/>
          <w:sz w:val="28"/>
          <w:szCs w:val="28"/>
        </w:rPr>
        <w:t>проє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>кт</w:t>
      </w:r>
      <w:proofErr w:type="spellEnd"/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рішення </w:t>
      </w:r>
      <w:r w:rsidRPr="00E02F11">
        <w:rPr>
          <w:sz w:val="28"/>
          <w:szCs w:val="28"/>
        </w:rPr>
        <w:t xml:space="preserve">Сумської міської ради </w:t>
      </w:r>
      <w:r w:rsidR="00943951" w:rsidRPr="00E02F11">
        <w:rPr>
          <w:sz w:val="28"/>
          <w:szCs w:val="28"/>
        </w:rPr>
        <w:t xml:space="preserve">«Про добровільне приєднання </w:t>
      </w:r>
      <w:proofErr w:type="spellStart"/>
      <w:r w:rsidR="00943951" w:rsidRPr="00943951">
        <w:rPr>
          <w:sz w:val="28"/>
          <w:szCs w:val="28"/>
        </w:rPr>
        <w:t>Битицької</w:t>
      </w:r>
      <w:proofErr w:type="spellEnd"/>
      <w:r w:rsidR="00943951" w:rsidRPr="00943951">
        <w:rPr>
          <w:sz w:val="28"/>
          <w:szCs w:val="28"/>
        </w:rPr>
        <w:t xml:space="preserve"> сільської територіальної громади Сумського району, Сумської області (сіл </w:t>
      </w:r>
      <w:proofErr w:type="spellStart"/>
      <w:r w:rsidR="00943951" w:rsidRPr="00943951">
        <w:rPr>
          <w:sz w:val="28"/>
          <w:szCs w:val="28"/>
        </w:rPr>
        <w:t>Пушкарівка</w:t>
      </w:r>
      <w:proofErr w:type="spellEnd"/>
      <w:r w:rsidR="00943951" w:rsidRPr="00943951">
        <w:rPr>
          <w:sz w:val="28"/>
          <w:szCs w:val="28"/>
        </w:rPr>
        <w:t xml:space="preserve">, </w:t>
      </w:r>
      <w:proofErr w:type="spellStart"/>
      <w:r w:rsidR="00943951" w:rsidRPr="00943951">
        <w:rPr>
          <w:sz w:val="28"/>
          <w:szCs w:val="28"/>
        </w:rPr>
        <w:t>Битиця</w:t>
      </w:r>
      <w:proofErr w:type="spellEnd"/>
      <w:r w:rsidR="00943951" w:rsidRPr="00943951">
        <w:rPr>
          <w:sz w:val="28"/>
          <w:szCs w:val="28"/>
        </w:rPr>
        <w:t xml:space="preserve">, </w:t>
      </w:r>
      <w:proofErr w:type="spellStart"/>
      <w:r w:rsidR="00943951" w:rsidRPr="00943951">
        <w:rPr>
          <w:sz w:val="28"/>
          <w:szCs w:val="28"/>
        </w:rPr>
        <w:t>Вакалівщина</w:t>
      </w:r>
      <w:proofErr w:type="spellEnd"/>
      <w:r w:rsidR="00943951" w:rsidRPr="00943951">
        <w:rPr>
          <w:sz w:val="28"/>
          <w:szCs w:val="28"/>
        </w:rPr>
        <w:t xml:space="preserve">, Зелений Гай, </w:t>
      </w:r>
      <w:proofErr w:type="spellStart"/>
      <w:r w:rsidR="00943951" w:rsidRPr="00943951">
        <w:rPr>
          <w:sz w:val="28"/>
          <w:szCs w:val="28"/>
        </w:rPr>
        <w:t>Микільське</w:t>
      </w:r>
      <w:proofErr w:type="spellEnd"/>
      <w:r w:rsidR="00943951" w:rsidRPr="00943951">
        <w:rPr>
          <w:sz w:val="28"/>
          <w:szCs w:val="28"/>
        </w:rPr>
        <w:t>) до Сумської міської об’єднаної територіальної громади</w:t>
      </w:r>
      <w:r w:rsidR="00943951">
        <w:rPr>
          <w:sz w:val="28"/>
          <w:szCs w:val="28"/>
        </w:rPr>
        <w:t>»</w:t>
      </w:r>
      <w:r w:rsidRPr="00E02F11">
        <w:rPr>
          <w:sz w:val="28"/>
          <w:szCs w:val="28"/>
        </w:rPr>
        <w:t xml:space="preserve"> 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Сумської обласної державної адміністрації для </w:t>
      </w:r>
      <w:r w:rsidRPr="00E02F11">
        <w:rPr>
          <w:rFonts w:ascii="Times New Roman CYR" w:hAnsi="Times New Roman CYR" w:cs="Times New Roman CYR"/>
          <w:sz w:val="28"/>
          <w:szCs w:val="28"/>
        </w:rPr>
        <w:t>отримання висновку щ</w:t>
      </w:r>
      <w:r w:rsidR="00F9582F">
        <w:rPr>
          <w:rFonts w:ascii="Times New Roman CYR" w:hAnsi="Times New Roman CYR" w:cs="Times New Roman CYR"/>
          <w:sz w:val="28"/>
          <w:szCs w:val="28"/>
        </w:rPr>
        <w:t>одо відповідності цього проє</w:t>
      </w:r>
      <w:r w:rsidRPr="00E02F11">
        <w:rPr>
          <w:rFonts w:ascii="Times New Roman CYR" w:hAnsi="Times New Roman CYR" w:cs="Times New Roman CYR"/>
          <w:sz w:val="28"/>
          <w:szCs w:val="28"/>
        </w:rPr>
        <w:t>кту Конституції та</w:t>
      </w:r>
      <w:r w:rsidRPr="00E02F11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законам України.</w:t>
      </w:r>
    </w:p>
    <w:p w:rsidR="00EB2024" w:rsidRDefault="00EB2024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943951">
        <w:rPr>
          <w:bCs/>
          <w:sz w:val="20"/>
          <w:szCs w:val="20"/>
        </w:rPr>
        <w:t>Чайченко</w:t>
      </w:r>
      <w:proofErr w:type="spellEnd"/>
      <w:r w:rsidR="00943951">
        <w:rPr>
          <w:bCs/>
          <w:sz w:val="20"/>
          <w:szCs w:val="20"/>
        </w:rPr>
        <w:t xml:space="preserve"> О.В.</w:t>
      </w:r>
    </w:p>
    <w:p w:rsidR="0094395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943951" w:rsidRDefault="00943951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943951" w:rsidRPr="001172B9" w:rsidRDefault="00943951" w:rsidP="00943951">
      <w:pPr>
        <w:keepNext/>
        <w:outlineLvl w:val="1"/>
        <w:rPr>
          <w:bCs/>
          <w:iCs/>
        </w:rPr>
      </w:pPr>
      <w:r w:rsidRPr="001172B9">
        <w:rPr>
          <w:bCs/>
          <w:iCs/>
        </w:rPr>
        <w:t>Ініціатор розгляду питання – Сумський міський голова</w:t>
      </w:r>
    </w:p>
    <w:p w:rsidR="00943951" w:rsidRPr="001172B9" w:rsidRDefault="00943951" w:rsidP="00943951">
      <w:proofErr w:type="spellStart"/>
      <w:r w:rsidRPr="001172B9">
        <w:t>Проєкт</w:t>
      </w:r>
      <w:proofErr w:type="spellEnd"/>
      <w:r w:rsidRPr="001172B9">
        <w:t xml:space="preserve"> рішення підготовлено правовим управлінням Сумської міської ради</w:t>
      </w:r>
    </w:p>
    <w:p w:rsidR="00943951" w:rsidRPr="00943951" w:rsidRDefault="00943951" w:rsidP="00943951">
      <w:r>
        <w:t>Доповідає: Лисенко О.М.</w:t>
      </w:r>
    </w:p>
    <w:p w:rsidR="00CB04C5" w:rsidRDefault="00943951" w:rsidP="00CB04C5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="00CB04C5" w:rsidRPr="00DB0257">
        <w:rPr>
          <w:b/>
          <w:sz w:val="28"/>
          <w:szCs w:val="28"/>
        </w:rPr>
        <w:lastRenderedPageBreak/>
        <w:t>ЛИСТ ПОГОДЖЕННЯ</w:t>
      </w:r>
    </w:p>
    <w:p w:rsidR="00CB04C5" w:rsidRDefault="00CB04C5" w:rsidP="00CB04C5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CB04C5" w:rsidRPr="00E7293E" w:rsidRDefault="00CB04C5" w:rsidP="00CB04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«Про схвалення </w:t>
      </w:r>
      <w:proofErr w:type="spellStart"/>
      <w:r>
        <w:rPr>
          <w:sz w:val="28"/>
          <w:szCs w:val="28"/>
        </w:rPr>
        <w:t>проє</w:t>
      </w:r>
      <w:r w:rsidRPr="00E02F11">
        <w:rPr>
          <w:sz w:val="28"/>
          <w:szCs w:val="28"/>
        </w:rPr>
        <w:t>кту</w:t>
      </w:r>
      <w:proofErr w:type="spellEnd"/>
      <w:r w:rsidRPr="00E02F11">
        <w:rPr>
          <w:sz w:val="28"/>
          <w:szCs w:val="28"/>
        </w:rPr>
        <w:t xml:space="preserve"> рішення Сумської міської ради «Про добровільне приєднання </w:t>
      </w:r>
      <w:proofErr w:type="spellStart"/>
      <w:r w:rsidRPr="00943951">
        <w:rPr>
          <w:sz w:val="28"/>
          <w:szCs w:val="28"/>
        </w:rPr>
        <w:t>Битицької</w:t>
      </w:r>
      <w:proofErr w:type="spellEnd"/>
      <w:r w:rsidRPr="00943951">
        <w:rPr>
          <w:sz w:val="28"/>
          <w:szCs w:val="28"/>
        </w:rPr>
        <w:t xml:space="preserve"> сільської територіальної громади Сумського району, Сумської області (сіл </w:t>
      </w:r>
      <w:proofErr w:type="spellStart"/>
      <w:r w:rsidRPr="00943951">
        <w:rPr>
          <w:sz w:val="28"/>
          <w:szCs w:val="28"/>
        </w:rPr>
        <w:t>Пушкарівка</w:t>
      </w:r>
      <w:proofErr w:type="spellEnd"/>
      <w:r w:rsidRPr="00943951">
        <w:rPr>
          <w:sz w:val="28"/>
          <w:szCs w:val="28"/>
        </w:rPr>
        <w:t xml:space="preserve">, </w:t>
      </w:r>
      <w:proofErr w:type="spellStart"/>
      <w:r w:rsidRPr="00943951">
        <w:rPr>
          <w:sz w:val="28"/>
          <w:szCs w:val="28"/>
        </w:rPr>
        <w:t>Битиця</w:t>
      </w:r>
      <w:proofErr w:type="spellEnd"/>
      <w:r w:rsidRPr="00943951">
        <w:rPr>
          <w:sz w:val="28"/>
          <w:szCs w:val="28"/>
        </w:rPr>
        <w:t xml:space="preserve">, </w:t>
      </w:r>
      <w:proofErr w:type="spellStart"/>
      <w:r w:rsidRPr="00943951">
        <w:rPr>
          <w:sz w:val="28"/>
          <w:szCs w:val="28"/>
        </w:rPr>
        <w:t>Вакалівщина</w:t>
      </w:r>
      <w:proofErr w:type="spellEnd"/>
      <w:r w:rsidRPr="00943951">
        <w:rPr>
          <w:sz w:val="28"/>
          <w:szCs w:val="28"/>
        </w:rPr>
        <w:t xml:space="preserve">, Зелений Гай, </w:t>
      </w:r>
      <w:proofErr w:type="spellStart"/>
      <w:r w:rsidRPr="00943951">
        <w:rPr>
          <w:sz w:val="28"/>
          <w:szCs w:val="28"/>
        </w:rPr>
        <w:t>Микільське</w:t>
      </w:r>
      <w:proofErr w:type="spellEnd"/>
      <w:r w:rsidRPr="00943951">
        <w:rPr>
          <w:sz w:val="28"/>
          <w:szCs w:val="28"/>
        </w:rPr>
        <w:t>) до Сумської міської об’єднаної територіальної громади</w:t>
      </w:r>
      <w:r>
        <w:rPr>
          <w:sz w:val="28"/>
          <w:szCs w:val="28"/>
        </w:rPr>
        <w:t>»»</w:t>
      </w:r>
    </w:p>
    <w:p w:rsidR="00CB04C5" w:rsidRPr="00E7293E" w:rsidRDefault="00CB04C5" w:rsidP="00CB04C5">
      <w:pPr>
        <w:tabs>
          <w:tab w:val="left" w:pos="4820"/>
        </w:tabs>
        <w:rPr>
          <w:b/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Войтенко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CB04C5" w:rsidRDefault="00CB04C5" w:rsidP="00CB04C5">
      <w:pPr>
        <w:tabs>
          <w:tab w:val="left" w:pos="4820"/>
        </w:tabs>
        <w:jc w:val="both"/>
        <w:rPr>
          <w:sz w:val="28"/>
          <w:szCs w:val="28"/>
        </w:rPr>
      </w:pPr>
    </w:p>
    <w:p w:rsidR="00CB04C5" w:rsidRPr="00DB0257" w:rsidRDefault="00CB04C5" w:rsidP="00CB04C5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 2020 року</w:t>
      </w:r>
    </w:p>
    <w:p w:rsidR="00CB04C5" w:rsidRPr="000A0E11" w:rsidRDefault="00CB04C5" w:rsidP="00CB04C5"/>
    <w:p w:rsidR="00CB04C5" w:rsidRDefault="00CB04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3951" w:rsidRDefault="00943951">
      <w:pPr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5"/>
        <w:gridCol w:w="4859"/>
      </w:tblGrid>
      <w:tr w:rsidR="000E2EEF" w:rsidRPr="00E02F11">
        <w:tc>
          <w:tcPr>
            <w:tcW w:w="4624" w:type="dxa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br w:type="page"/>
            </w:r>
            <w:r w:rsidRPr="00E02F11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946" w:type="dxa"/>
            <w:shd w:val="clear" w:color="auto" w:fill="auto"/>
          </w:tcPr>
          <w:p w:rsidR="000E2EEF" w:rsidRPr="00E02F11" w:rsidRDefault="00D01C99" w:rsidP="00D01C99">
            <w:pPr>
              <w:ind w:left="-13" w:firstLine="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0E2EEF" w:rsidRPr="00E02F11">
              <w:rPr>
                <w:sz w:val="28"/>
              </w:rPr>
              <w:t>Додаток</w:t>
            </w:r>
          </w:p>
          <w:p w:rsidR="00D01C99" w:rsidRPr="00E7293E" w:rsidRDefault="000E2EEF" w:rsidP="00D01C99">
            <w:pPr>
              <w:jc w:val="both"/>
              <w:rPr>
                <w:b/>
                <w:sz w:val="28"/>
                <w:szCs w:val="28"/>
              </w:rPr>
            </w:pPr>
            <w:r w:rsidRPr="00E02F11">
              <w:rPr>
                <w:sz w:val="28"/>
              </w:rPr>
              <w:t xml:space="preserve">до рішення Сумської міської </w:t>
            </w:r>
            <w:r w:rsidRPr="00E02F11">
              <w:rPr>
                <w:sz w:val="28"/>
              </w:rPr>
              <w:tab/>
              <w:t xml:space="preserve">ради </w:t>
            </w:r>
            <w:r w:rsidR="00D01C99">
              <w:rPr>
                <w:sz w:val="28"/>
                <w:szCs w:val="28"/>
              </w:rPr>
              <w:t xml:space="preserve">«Про схвалення </w:t>
            </w:r>
            <w:proofErr w:type="spellStart"/>
            <w:r w:rsidR="00D01C99">
              <w:rPr>
                <w:sz w:val="28"/>
                <w:szCs w:val="28"/>
              </w:rPr>
              <w:t>проє</w:t>
            </w:r>
            <w:r w:rsidR="00D01C99" w:rsidRPr="00E02F11">
              <w:rPr>
                <w:sz w:val="28"/>
                <w:szCs w:val="28"/>
              </w:rPr>
              <w:t>кту</w:t>
            </w:r>
            <w:proofErr w:type="spellEnd"/>
            <w:r w:rsidR="00D01C99" w:rsidRPr="00E02F11">
              <w:rPr>
                <w:sz w:val="28"/>
                <w:szCs w:val="28"/>
              </w:rPr>
              <w:t xml:space="preserve"> рішення Сумської міської ради «Про добровільне приєднання </w:t>
            </w:r>
            <w:proofErr w:type="spellStart"/>
            <w:r w:rsidR="00D01C99" w:rsidRPr="00943951">
              <w:rPr>
                <w:sz w:val="28"/>
                <w:szCs w:val="28"/>
              </w:rPr>
              <w:t>Битицької</w:t>
            </w:r>
            <w:proofErr w:type="spellEnd"/>
            <w:r w:rsidR="00D01C99" w:rsidRPr="00943951">
              <w:rPr>
                <w:sz w:val="28"/>
                <w:szCs w:val="28"/>
              </w:rPr>
              <w:t xml:space="preserve"> сільської територіальної громади Сумського району, Сумської області (сіл </w:t>
            </w:r>
            <w:proofErr w:type="spellStart"/>
            <w:r w:rsidR="00D01C99" w:rsidRPr="00943951">
              <w:rPr>
                <w:sz w:val="28"/>
                <w:szCs w:val="28"/>
              </w:rPr>
              <w:t>Пушкарівка</w:t>
            </w:r>
            <w:proofErr w:type="spellEnd"/>
            <w:r w:rsidR="00D01C99" w:rsidRPr="00943951">
              <w:rPr>
                <w:sz w:val="28"/>
                <w:szCs w:val="28"/>
              </w:rPr>
              <w:t xml:space="preserve">, </w:t>
            </w:r>
            <w:proofErr w:type="spellStart"/>
            <w:r w:rsidR="00D01C99" w:rsidRPr="00943951">
              <w:rPr>
                <w:sz w:val="28"/>
                <w:szCs w:val="28"/>
              </w:rPr>
              <w:t>Битиця</w:t>
            </w:r>
            <w:proofErr w:type="spellEnd"/>
            <w:r w:rsidR="00D01C99" w:rsidRPr="00943951">
              <w:rPr>
                <w:sz w:val="28"/>
                <w:szCs w:val="28"/>
              </w:rPr>
              <w:t xml:space="preserve">, </w:t>
            </w:r>
            <w:proofErr w:type="spellStart"/>
            <w:r w:rsidR="00D01C99" w:rsidRPr="00943951">
              <w:rPr>
                <w:sz w:val="28"/>
                <w:szCs w:val="28"/>
              </w:rPr>
              <w:t>Вакалівщина</w:t>
            </w:r>
            <w:proofErr w:type="spellEnd"/>
            <w:r w:rsidR="00D01C99" w:rsidRPr="00943951">
              <w:rPr>
                <w:sz w:val="28"/>
                <w:szCs w:val="28"/>
              </w:rPr>
              <w:t xml:space="preserve">, Зелений Гай, </w:t>
            </w:r>
            <w:proofErr w:type="spellStart"/>
            <w:r w:rsidR="00D01C99" w:rsidRPr="00943951">
              <w:rPr>
                <w:sz w:val="28"/>
                <w:szCs w:val="28"/>
              </w:rPr>
              <w:t>Микільське</w:t>
            </w:r>
            <w:proofErr w:type="spellEnd"/>
            <w:r w:rsidR="00D01C99" w:rsidRPr="00943951">
              <w:rPr>
                <w:sz w:val="28"/>
                <w:szCs w:val="28"/>
              </w:rPr>
              <w:t>) до Сумської міської об’єднаної територіальної громади</w:t>
            </w:r>
            <w:r w:rsidR="00D01C99">
              <w:rPr>
                <w:sz w:val="28"/>
                <w:szCs w:val="28"/>
              </w:rPr>
              <w:t>»»</w:t>
            </w:r>
          </w:p>
          <w:p w:rsidR="000E2EEF" w:rsidRPr="00E02F11" w:rsidRDefault="000E2EEF" w:rsidP="000E2EEF">
            <w:pPr>
              <w:ind w:left="-13" w:firstLine="13"/>
              <w:jc w:val="both"/>
              <w:rPr>
                <w:sz w:val="28"/>
              </w:rPr>
            </w:pPr>
          </w:p>
          <w:p w:rsidR="000E2EEF" w:rsidRPr="00E02F11" w:rsidRDefault="000E2EEF" w:rsidP="00D01C99">
            <w:pPr>
              <w:rPr>
                <w:sz w:val="28"/>
              </w:rPr>
            </w:pPr>
            <w:r w:rsidRPr="00E02F11">
              <w:rPr>
                <w:sz w:val="28"/>
              </w:rPr>
              <w:t>від</w:t>
            </w:r>
            <w:r w:rsidR="001C79B1" w:rsidRPr="00E02F11">
              <w:rPr>
                <w:sz w:val="28"/>
                <w:szCs w:val="28"/>
              </w:rPr>
              <w:t xml:space="preserve"> </w:t>
            </w:r>
            <w:r w:rsidR="00D01C99"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="001C79B1" w:rsidRPr="001663AD">
              <w:rPr>
                <w:sz w:val="28"/>
                <w:szCs w:val="28"/>
                <w:lang w:val="ru-RU"/>
              </w:rPr>
              <w:t xml:space="preserve"> </w:t>
            </w:r>
            <w:r w:rsidRPr="001663AD">
              <w:rPr>
                <w:sz w:val="28"/>
              </w:rPr>
              <w:t xml:space="preserve">№ </w:t>
            </w:r>
            <w:r w:rsidR="00D01C99">
              <w:rPr>
                <w:sz w:val="28"/>
              </w:rPr>
              <w:t xml:space="preserve">            </w:t>
            </w:r>
            <w:r w:rsidRPr="001663AD">
              <w:rPr>
                <w:sz w:val="28"/>
              </w:rPr>
              <w:t>-МР</w:t>
            </w: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749"/>
        <w:gridCol w:w="385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749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СХВАЛЕНО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 xml:space="preserve">від </w:t>
            </w:r>
            <w:r w:rsidR="00D01C99" w:rsidRPr="00F9582F">
              <w:rPr>
                <w:sz w:val="28"/>
                <w:szCs w:val="28"/>
              </w:rPr>
              <w:t xml:space="preserve">                             </w:t>
            </w:r>
            <w:r w:rsidRPr="00E02F11">
              <w:rPr>
                <w:sz w:val="28"/>
                <w:szCs w:val="28"/>
              </w:rPr>
              <w:t xml:space="preserve"> </w:t>
            </w:r>
            <w:r w:rsidRPr="001663AD">
              <w:rPr>
                <w:sz w:val="28"/>
                <w:szCs w:val="28"/>
              </w:rPr>
              <w:t xml:space="preserve">№ </w:t>
            </w:r>
            <w:r w:rsidR="00D01C99">
              <w:rPr>
                <w:sz w:val="28"/>
                <w:szCs w:val="28"/>
              </w:rPr>
              <w:t xml:space="preserve">        </w:t>
            </w:r>
            <w:r w:rsidRPr="001663AD">
              <w:rPr>
                <w:sz w:val="28"/>
                <w:szCs w:val="28"/>
              </w:rPr>
              <w:t>-</w:t>
            </w:r>
            <w:r w:rsidRPr="00E02F11">
              <w:rPr>
                <w:sz w:val="28"/>
                <w:szCs w:val="28"/>
              </w:rPr>
              <w:t>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E02F11">
              <w:rPr>
                <w:sz w:val="28"/>
              </w:rPr>
              <w:br w:type="page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E2EEF" w:rsidRPr="00E02F11" w:rsidRDefault="00813FAB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E02F1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2EEF" w:rsidRPr="00E02F11" w:rsidRDefault="00D01C99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E2EEF" w:rsidRPr="00E02F11">
              <w:rPr>
                <w:sz w:val="28"/>
                <w:szCs w:val="28"/>
              </w:rPr>
              <w:t>кт</w:t>
            </w:r>
            <w:proofErr w:type="spellEnd"/>
          </w:p>
          <w:p w:rsidR="000E2EEF" w:rsidRPr="00E02F11" w:rsidRDefault="000E2EEF" w:rsidP="000E2EE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E02F11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0E2EEF" w:rsidRPr="00E02F11" w:rsidRDefault="000E2EEF" w:rsidP="000E2EEF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 w:rsidRPr="00E02F11">
        <w:rPr>
          <w:b w:val="0"/>
          <w:kern w:val="2"/>
          <w:sz w:val="28"/>
          <w:lang w:val="uk-UA"/>
        </w:rPr>
        <w:t>VIІ СКЛИКАННЯ ____ СЕСІЯ</w:t>
      </w:r>
    </w:p>
    <w:p w:rsidR="000E2EEF" w:rsidRPr="00E02F11" w:rsidRDefault="000E2EEF" w:rsidP="000E2EEF">
      <w:pPr>
        <w:pStyle w:val="4"/>
        <w:rPr>
          <w:kern w:val="2"/>
          <w:sz w:val="32"/>
          <w:lang w:val="uk-UA"/>
        </w:rPr>
      </w:pPr>
      <w:r w:rsidRPr="00E02F11">
        <w:rPr>
          <w:kern w:val="2"/>
          <w:sz w:val="32"/>
          <w:lang w:val="uk-UA"/>
        </w:rPr>
        <w:t>РІШЕННЯ</w:t>
      </w:r>
    </w:p>
    <w:p w:rsidR="000E2EEF" w:rsidRPr="00E02F11" w:rsidRDefault="000E2EEF" w:rsidP="000E2EEF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від ___ ______ 20__ року № ____ – МР</w:t>
            </w:r>
          </w:p>
          <w:p w:rsidR="000E2EEF" w:rsidRPr="00E02F11" w:rsidRDefault="000E2EEF" w:rsidP="000E2EEF">
            <w:pPr>
              <w:jc w:val="both"/>
              <w:rPr>
                <w:bCs/>
                <w:kern w:val="2"/>
                <w:sz w:val="28"/>
              </w:rPr>
            </w:pPr>
            <w:r w:rsidRPr="00E02F11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0E2EEF" w:rsidP="000E2EEF">
            <w:pPr>
              <w:rPr>
                <w:bCs/>
                <w:kern w:val="2"/>
                <w:sz w:val="28"/>
              </w:rPr>
            </w:pP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  <w:tr w:rsidR="000E2EEF" w:rsidRPr="00E02F11">
        <w:tc>
          <w:tcPr>
            <w:tcW w:w="4968" w:type="dxa"/>
            <w:shd w:val="clear" w:color="auto" w:fill="auto"/>
          </w:tcPr>
          <w:p w:rsidR="000E2EEF" w:rsidRPr="00E02F11" w:rsidRDefault="00D01C99" w:rsidP="000E2EE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E02F11">
              <w:rPr>
                <w:sz w:val="28"/>
                <w:szCs w:val="28"/>
                <w:lang w:val="uk-UA"/>
              </w:rPr>
              <w:t xml:space="preserve">Про добровільне приєднання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Битицької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 сільської територіальної громади Сумського району, Сумської області (сіл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 xml:space="preserve">, Зелений Гай, </w:t>
            </w:r>
            <w:proofErr w:type="spellStart"/>
            <w:r w:rsidRPr="00943951">
              <w:rPr>
                <w:sz w:val="28"/>
                <w:szCs w:val="28"/>
                <w:lang w:val="uk-UA"/>
              </w:rPr>
              <w:t>Микільське</w:t>
            </w:r>
            <w:proofErr w:type="spellEnd"/>
            <w:r w:rsidRPr="00943951">
              <w:rPr>
                <w:sz w:val="28"/>
                <w:szCs w:val="28"/>
                <w:lang w:val="uk-UA"/>
              </w:rPr>
              <w:t>) до Сумської міської об’єднаної територіальної громади</w:t>
            </w:r>
          </w:p>
        </w:tc>
        <w:tc>
          <w:tcPr>
            <w:tcW w:w="4415" w:type="dxa"/>
            <w:shd w:val="clear" w:color="auto" w:fill="auto"/>
          </w:tcPr>
          <w:p w:rsidR="000E2EEF" w:rsidRPr="00E02F11" w:rsidRDefault="000E2EEF" w:rsidP="000E2EEF">
            <w:pPr>
              <w:rPr>
                <w:b/>
                <w:kern w:val="2"/>
                <w:sz w:val="28"/>
              </w:rPr>
            </w:pPr>
          </w:p>
        </w:tc>
      </w:tr>
    </w:tbl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</w:p>
    <w:p w:rsidR="000E2EEF" w:rsidRPr="00E02F11" w:rsidRDefault="000E2EEF" w:rsidP="000E2EEF">
      <w:pPr>
        <w:ind w:firstLine="708"/>
        <w:jc w:val="both"/>
        <w:rPr>
          <w:sz w:val="28"/>
          <w:szCs w:val="28"/>
        </w:rPr>
      </w:pPr>
      <w:r w:rsidRPr="00E02F11">
        <w:rPr>
          <w:sz w:val="28"/>
          <w:szCs w:val="28"/>
        </w:rPr>
        <w:t>Ураховуючи висновок Сумської обласної державної адміністрації, затверджений розпорядженням голови Сумської обласної державної а</w:t>
      </w:r>
      <w:r w:rsidR="00D01C99">
        <w:rPr>
          <w:sz w:val="28"/>
          <w:szCs w:val="28"/>
        </w:rPr>
        <w:t xml:space="preserve">дміністрації від _________2020 </w:t>
      </w:r>
      <w:r w:rsidRPr="00E02F11">
        <w:rPr>
          <w:sz w:val="28"/>
          <w:szCs w:val="28"/>
        </w:rPr>
        <w:t>№ ______, відповідно до статей 8</w:t>
      </w:r>
      <w:r w:rsidRPr="00E02F11">
        <w:rPr>
          <w:sz w:val="28"/>
          <w:szCs w:val="28"/>
          <w:vertAlign w:val="superscript"/>
        </w:rPr>
        <w:t>2</w:t>
      </w:r>
      <w:r w:rsidRPr="00E02F11">
        <w:rPr>
          <w:sz w:val="28"/>
          <w:szCs w:val="28"/>
        </w:rPr>
        <w:t xml:space="preserve"> , 8</w:t>
      </w:r>
      <w:r w:rsidRPr="00E02F11">
        <w:rPr>
          <w:sz w:val="28"/>
          <w:szCs w:val="28"/>
          <w:vertAlign w:val="superscript"/>
        </w:rPr>
        <w:t>3</w:t>
      </w:r>
      <w:r w:rsidRPr="00E02F11">
        <w:rPr>
          <w:sz w:val="28"/>
          <w:szCs w:val="28"/>
        </w:rPr>
        <w:t xml:space="preserve"> та пункту 3</w:t>
      </w:r>
      <w:r w:rsidRPr="00E02F11">
        <w:rPr>
          <w:sz w:val="28"/>
          <w:szCs w:val="28"/>
          <w:vertAlign w:val="superscript"/>
        </w:rPr>
        <w:t>1</w:t>
      </w:r>
      <w:r w:rsidRPr="00E02F11">
        <w:rPr>
          <w:sz w:val="28"/>
          <w:szCs w:val="28"/>
        </w:rPr>
        <w:t xml:space="preserve"> розділу IV «Прикінцеві положення» Закону України «Про добровільне об’єднання територіальних громад», керуючись статтею 25, частиною першою статті 59 Закону України «Про місцеве самоврядування в Україні», </w:t>
      </w:r>
      <w:r w:rsidRPr="002F129E">
        <w:rPr>
          <w:b/>
          <w:sz w:val="28"/>
          <w:szCs w:val="28"/>
        </w:rPr>
        <w:t>Сумська міська рада</w:t>
      </w:r>
    </w:p>
    <w:p w:rsidR="001463D5" w:rsidRPr="00E02F11" w:rsidRDefault="001463D5" w:rsidP="000E2EEF">
      <w:pPr>
        <w:pStyle w:val="a3"/>
        <w:jc w:val="center"/>
        <w:rPr>
          <w:b/>
          <w:lang w:val="uk-UA"/>
        </w:rPr>
      </w:pP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CC4CCD" w:rsidRPr="00E02F11" w:rsidRDefault="000E2EEF" w:rsidP="000E2EEF">
      <w:pPr>
        <w:pStyle w:val="a3"/>
        <w:jc w:val="center"/>
        <w:rPr>
          <w:b/>
          <w:lang w:val="uk-UA"/>
        </w:rPr>
      </w:pPr>
      <w:r w:rsidRPr="00E02F11">
        <w:rPr>
          <w:b/>
          <w:lang w:val="uk-UA"/>
        </w:rPr>
        <w:lastRenderedPageBreak/>
        <w:t>ВИРІШИЛА:</w:t>
      </w:r>
    </w:p>
    <w:p w:rsidR="00CC4CCD" w:rsidRPr="00E02F11" w:rsidRDefault="00CC4CCD" w:rsidP="000E2EEF">
      <w:pPr>
        <w:pStyle w:val="a3"/>
        <w:jc w:val="center"/>
        <w:rPr>
          <w:b/>
          <w:lang w:val="uk-UA"/>
        </w:rPr>
      </w:pP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 xml:space="preserve">1. Добровільно приєднати територіальні громади сіл </w:t>
      </w:r>
      <w:proofErr w:type="spellStart"/>
      <w:r w:rsidR="00D01C99" w:rsidRPr="00943951">
        <w:rPr>
          <w:sz w:val="28"/>
          <w:szCs w:val="28"/>
        </w:rPr>
        <w:t>Пушкарівка</w:t>
      </w:r>
      <w:proofErr w:type="spellEnd"/>
      <w:r w:rsidR="00D01C99" w:rsidRPr="00943951">
        <w:rPr>
          <w:sz w:val="28"/>
          <w:szCs w:val="28"/>
        </w:rPr>
        <w:t xml:space="preserve">, </w:t>
      </w:r>
      <w:proofErr w:type="spellStart"/>
      <w:r w:rsidR="00D01C99" w:rsidRPr="00943951">
        <w:rPr>
          <w:sz w:val="28"/>
          <w:szCs w:val="28"/>
        </w:rPr>
        <w:t>Битиця</w:t>
      </w:r>
      <w:proofErr w:type="spellEnd"/>
      <w:r w:rsidR="00D01C99" w:rsidRPr="00943951">
        <w:rPr>
          <w:sz w:val="28"/>
          <w:szCs w:val="28"/>
        </w:rPr>
        <w:t xml:space="preserve">, </w:t>
      </w:r>
      <w:proofErr w:type="spellStart"/>
      <w:r w:rsidR="00D01C99" w:rsidRPr="00943951">
        <w:rPr>
          <w:sz w:val="28"/>
          <w:szCs w:val="28"/>
        </w:rPr>
        <w:t>Вакалівщина</w:t>
      </w:r>
      <w:proofErr w:type="spellEnd"/>
      <w:r w:rsidR="00D01C99" w:rsidRPr="00943951">
        <w:rPr>
          <w:sz w:val="28"/>
          <w:szCs w:val="28"/>
        </w:rPr>
        <w:t xml:space="preserve">, Зелений Гай, </w:t>
      </w:r>
      <w:proofErr w:type="spellStart"/>
      <w:r w:rsidR="00D01C99" w:rsidRPr="00943951">
        <w:rPr>
          <w:sz w:val="28"/>
          <w:szCs w:val="28"/>
        </w:rPr>
        <w:t>Микільське</w:t>
      </w:r>
      <w:proofErr w:type="spellEnd"/>
      <w:r w:rsidR="00D01C99">
        <w:rPr>
          <w:sz w:val="28"/>
          <w:szCs w:val="28"/>
        </w:rPr>
        <w:t xml:space="preserve"> </w:t>
      </w:r>
      <w:proofErr w:type="spellStart"/>
      <w:r w:rsidR="00D01C99" w:rsidRPr="00943951">
        <w:rPr>
          <w:sz w:val="28"/>
          <w:szCs w:val="28"/>
        </w:rPr>
        <w:t>Битицької</w:t>
      </w:r>
      <w:proofErr w:type="spellEnd"/>
      <w:r w:rsidR="00D01C99" w:rsidRPr="00943951">
        <w:rPr>
          <w:sz w:val="28"/>
          <w:szCs w:val="28"/>
        </w:rPr>
        <w:t xml:space="preserve"> сільської територіальної громади Сумського району, Сумської област</w:t>
      </w:r>
      <w:r w:rsidR="00D01C99">
        <w:rPr>
          <w:sz w:val="28"/>
          <w:szCs w:val="28"/>
        </w:rPr>
        <w:t>і</w:t>
      </w:r>
      <w:r w:rsidRPr="00E02F11">
        <w:rPr>
          <w:sz w:val="28"/>
          <w:szCs w:val="28"/>
        </w:rPr>
        <w:t xml:space="preserve"> до </w:t>
      </w:r>
      <w:r w:rsidR="00D01C99" w:rsidRPr="00943951">
        <w:rPr>
          <w:sz w:val="28"/>
          <w:szCs w:val="28"/>
        </w:rPr>
        <w:t>Сумської міської об’єднаної територіальної громади</w:t>
      </w:r>
      <w:r w:rsidR="00D01C99" w:rsidRPr="00E02F11">
        <w:rPr>
          <w:sz w:val="28"/>
          <w:szCs w:val="28"/>
        </w:rPr>
        <w:t xml:space="preserve"> </w:t>
      </w:r>
      <w:r w:rsidRPr="00E02F11">
        <w:rPr>
          <w:sz w:val="28"/>
          <w:szCs w:val="28"/>
        </w:rPr>
        <w:t>з адмініс</w:t>
      </w:r>
      <w:r w:rsidR="00D01C99">
        <w:rPr>
          <w:sz w:val="28"/>
          <w:szCs w:val="28"/>
        </w:rPr>
        <w:t>тративним центром у місті Суми.</w:t>
      </w:r>
    </w:p>
    <w:p w:rsidR="000E2EEF" w:rsidRPr="00E02F11" w:rsidRDefault="000E2EEF" w:rsidP="000E2EEF">
      <w:pPr>
        <w:pStyle w:val="ListParagraph1"/>
        <w:spacing w:after="120"/>
        <w:ind w:left="0" w:firstLine="720"/>
        <w:jc w:val="both"/>
        <w:rPr>
          <w:sz w:val="28"/>
          <w:szCs w:val="28"/>
        </w:rPr>
      </w:pPr>
      <w:r w:rsidRPr="00E02F11">
        <w:rPr>
          <w:sz w:val="28"/>
          <w:szCs w:val="28"/>
        </w:rPr>
        <w:t xml:space="preserve">2. Визначити, що правонаступником всього майна, прав та обов’язків територіальних громад </w:t>
      </w:r>
      <w:r w:rsidR="00D01C99" w:rsidRPr="00E02F11">
        <w:rPr>
          <w:sz w:val="28"/>
          <w:szCs w:val="28"/>
        </w:rPr>
        <w:t xml:space="preserve">сіл </w:t>
      </w:r>
      <w:proofErr w:type="spellStart"/>
      <w:r w:rsidR="00D01C99" w:rsidRPr="00943951">
        <w:rPr>
          <w:sz w:val="28"/>
          <w:szCs w:val="28"/>
        </w:rPr>
        <w:t>Пушкарівка</w:t>
      </w:r>
      <w:proofErr w:type="spellEnd"/>
      <w:r w:rsidR="00D01C99" w:rsidRPr="00943951">
        <w:rPr>
          <w:sz w:val="28"/>
          <w:szCs w:val="28"/>
        </w:rPr>
        <w:t xml:space="preserve">, </w:t>
      </w:r>
      <w:proofErr w:type="spellStart"/>
      <w:r w:rsidR="00D01C99" w:rsidRPr="00943951">
        <w:rPr>
          <w:sz w:val="28"/>
          <w:szCs w:val="28"/>
        </w:rPr>
        <w:t>Битиця</w:t>
      </w:r>
      <w:proofErr w:type="spellEnd"/>
      <w:r w:rsidR="00D01C99" w:rsidRPr="00943951">
        <w:rPr>
          <w:sz w:val="28"/>
          <w:szCs w:val="28"/>
        </w:rPr>
        <w:t xml:space="preserve">, </w:t>
      </w:r>
      <w:proofErr w:type="spellStart"/>
      <w:r w:rsidR="00D01C99" w:rsidRPr="00943951">
        <w:rPr>
          <w:sz w:val="28"/>
          <w:szCs w:val="28"/>
        </w:rPr>
        <w:t>Вакалівщина</w:t>
      </w:r>
      <w:proofErr w:type="spellEnd"/>
      <w:r w:rsidR="00D01C99" w:rsidRPr="00943951">
        <w:rPr>
          <w:sz w:val="28"/>
          <w:szCs w:val="28"/>
        </w:rPr>
        <w:t xml:space="preserve">, Зелений Гай, </w:t>
      </w:r>
      <w:proofErr w:type="spellStart"/>
      <w:r w:rsidR="00D01C99" w:rsidRPr="00943951">
        <w:rPr>
          <w:sz w:val="28"/>
          <w:szCs w:val="28"/>
        </w:rPr>
        <w:t>Микільське</w:t>
      </w:r>
      <w:proofErr w:type="spellEnd"/>
      <w:r w:rsidR="00D01C99">
        <w:rPr>
          <w:sz w:val="28"/>
          <w:szCs w:val="28"/>
        </w:rPr>
        <w:t xml:space="preserve"> </w:t>
      </w:r>
      <w:proofErr w:type="spellStart"/>
      <w:r w:rsidR="00D01C99" w:rsidRPr="00943951">
        <w:rPr>
          <w:sz w:val="28"/>
          <w:szCs w:val="28"/>
        </w:rPr>
        <w:t>Битицької</w:t>
      </w:r>
      <w:proofErr w:type="spellEnd"/>
      <w:r w:rsidR="00D01C99" w:rsidRPr="00943951">
        <w:rPr>
          <w:sz w:val="28"/>
          <w:szCs w:val="28"/>
        </w:rPr>
        <w:t xml:space="preserve"> сільської територіальної громади Сумського району, Сумської област</w:t>
      </w:r>
      <w:r w:rsidR="00D01C99">
        <w:rPr>
          <w:sz w:val="28"/>
          <w:szCs w:val="28"/>
        </w:rPr>
        <w:t>і</w:t>
      </w:r>
      <w:r w:rsidRPr="00E02F11">
        <w:rPr>
          <w:sz w:val="28"/>
          <w:szCs w:val="28"/>
        </w:rPr>
        <w:t xml:space="preserve">, що приєдналися, є </w:t>
      </w:r>
      <w:r w:rsidR="00D01C99">
        <w:rPr>
          <w:sz w:val="28"/>
          <w:szCs w:val="28"/>
        </w:rPr>
        <w:t xml:space="preserve">Сумська міська об’єднана </w:t>
      </w:r>
      <w:r w:rsidRPr="00E02F11">
        <w:rPr>
          <w:sz w:val="28"/>
          <w:szCs w:val="28"/>
        </w:rPr>
        <w:t xml:space="preserve">територіальна </w:t>
      </w:r>
      <w:r w:rsidRPr="00E42E59">
        <w:rPr>
          <w:sz w:val="28"/>
          <w:szCs w:val="28"/>
        </w:rPr>
        <w:t>гр</w:t>
      </w:r>
      <w:r w:rsidR="00D01C99" w:rsidRPr="00E42E59">
        <w:rPr>
          <w:sz w:val="28"/>
          <w:szCs w:val="28"/>
        </w:rPr>
        <w:t>омада</w:t>
      </w:r>
      <w:r w:rsidRPr="00E42E59">
        <w:rPr>
          <w:sz w:val="28"/>
          <w:szCs w:val="28"/>
        </w:rPr>
        <w:t>.</w:t>
      </w:r>
    </w:p>
    <w:p w:rsidR="000E2EEF" w:rsidRPr="00E02F11" w:rsidRDefault="000E2EEF" w:rsidP="000E2EEF">
      <w:pPr>
        <w:ind w:firstLine="709"/>
        <w:jc w:val="both"/>
        <w:rPr>
          <w:sz w:val="28"/>
          <w:szCs w:val="28"/>
          <w:lang w:eastAsia="uk-UA"/>
        </w:rPr>
      </w:pPr>
      <w:r w:rsidRPr="00E02F11">
        <w:rPr>
          <w:sz w:val="28"/>
          <w:szCs w:val="28"/>
          <w:lang w:eastAsia="uk-UA"/>
        </w:rPr>
        <w:t xml:space="preserve">3. Затвердити план організаційних заходів щодо добровільного приєднання </w:t>
      </w:r>
      <w:r w:rsidR="007C6EEC">
        <w:rPr>
          <w:sz w:val="28"/>
          <w:szCs w:val="28"/>
        </w:rPr>
        <w:t>територіальних громад</w:t>
      </w:r>
      <w:r w:rsidR="007C6EEC" w:rsidRPr="00E02F11">
        <w:rPr>
          <w:sz w:val="28"/>
          <w:szCs w:val="28"/>
          <w:lang w:eastAsia="uk-UA"/>
        </w:rPr>
        <w:t xml:space="preserve"> </w:t>
      </w:r>
      <w:r w:rsidR="00D01C99">
        <w:rPr>
          <w:sz w:val="28"/>
          <w:szCs w:val="28"/>
          <w:lang w:eastAsia="uk-UA"/>
        </w:rPr>
        <w:t>(додається).</w:t>
      </w: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D01C99">
        <w:rPr>
          <w:bCs/>
          <w:sz w:val="20"/>
          <w:szCs w:val="20"/>
        </w:rPr>
        <w:t>Чайченко</w:t>
      </w:r>
      <w:proofErr w:type="spellEnd"/>
      <w:r w:rsidR="00D01C99">
        <w:rPr>
          <w:bCs/>
          <w:sz w:val="20"/>
          <w:szCs w:val="20"/>
        </w:rPr>
        <w:t xml:space="preserve"> О.В.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1"/>
        <w:gridCol w:w="4863"/>
      </w:tblGrid>
      <w:tr w:rsidR="000E2EEF" w:rsidRPr="00E02F11">
        <w:tc>
          <w:tcPr>
            <w:tcW w:w="4798" w:type="dxa"/>
            <w:shd w:val="clear" w:color="auto" w:fill="auto"/>
          </w:tcPr>
          <w:p w:rsidR="000E2EEF" w:rsidRPr="00E02F11" w:rsidRDefault="000E2EEF" w:rsidP="000E2EEF">
            <w:pPr>
              <w:rPr>
                <w:sz w:val="28"/>
              </w:rPr>
            </w:pPr>
            <w:r w:rsidRPr="00E02F11"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56" w:type="dxa"/>
            <w:shd w:val="clear" w:color="auto" w:fill="auto"/>
          </w:tcPr>
          <w:p w:rsidR="000E2EEF" w:rsidRPr="00E02F11" w:rsidRDefault="000E2EEF" w:rsidP="000E2EEF">
            <w:pPr>
              <w:ind w:left="-13" w:firstLine="13"/>
              <w:jc w:val="center"/>
              <w:rPr>
                <w:sz w:val="28"/>
              </w:rPr>
            </w:pPr>
            <w:r w:rsidRPr="00E02F11">
              <w:rPr>
                <w:sz w:val="28"/>
              </w:rPr>
              <w:t>Додаток</w:t>
            </w:r>
          </w:p>
          <w:p w:rsidR="000E2EEF" w:rsidRPr="00E02F11" w:rsidRDefault="000E2EEF" w:rsidP="000E2EEF">
            <w:pPr>
              <w:ind w:left="-13" w:firstLine="13"/>
              <w:jc w:val="both"/>
              <w:rPr>
                <w:sz w:val="28"/>
              </w:rPr>
            </w:pPr>
            <w:r w:rsidRPr="00E02F11">
              <w:rPr>
                <w:sz w:val="28"/>
              </w:rPr>
              <w:t xml:space="preserve">до рішення Сумської міської </w:t>
            </w:r>
            <w:r w:rsidRPr="00E02F11">
              <w:rPr>
                <w:sz w:val="28"/>
              </w:rPr>
              <w:tab/>
              <w:t xml:space="preserve">ради </w:t>
            </w:r>
            <w:r w:rsidR="008D3369">
              <w:rPr>
                <w:sz w:val="28"/>
                <w:szCs w:val="28"/>
              </w:rPr>
              <w:t xml:space="preserve">«Про схвалення </w:t>
            </w:r>
            <w:proofErr w:type="spellStart"/>
            <w:r w:rsidR="008D3369">
              <w:rPr>
                <w:sz w:val="28"/>
                <w:szCs w:val="28"/>
              </w:rPr>
              <w:t>проє</w:t>
            </w:r>
            <w:r w:rsidR="008D3369" w:rsidRPr="00E02F11">
              <w:rPr>
                <w:sz w:val="28"/>
                <w:szCs w:val="28"/>
              </w:rPr>
              <w:t>кту</w:t>
            </w:r>
            <w:proofErr w:type="spellEnd"/>
            <w:r w:rsidR="008D3369" w:rsidRPr="00E02F11">
              <w:rPr>
                <w:sz w:val="28"/>
                <w:szCs w:val="28"/>
              </w:rPr>
              <w:t xml:space="preserve"> рішення Сумської міської ради «Про добровільне приєднання </w:t>
            </w:r>
            <w:proofErr w:type="spellStart"/>
            <w:r w:rsidR="008D3369" w:rsidRPr="00943951">
              <w:rPr>
                <w:sz w:val="28"/>
                <w:szCs w:val="28"/>
              </w:rPr>
              <w:t>Битицької</w:t>
            </w:r>
            <w:proofErr w:type="spellEnd"/>
            <w:r w:rsidR="008D3369" w:rsidRPr="00943951">
              <w:rPr>
                <w:sz w:val="28"/>
                <w:szCs w:val="28"/>
              </w:rPr>
              <w:t xml:space="preserve"> сільської територіальної громади Сумського району, Сумської області (сіл </w:t>
            </w:r>
            <w:proofErr w:type="spellStart"/>
            <w:r w:rsidR="008D3369" w:rsidRPr="00943951">
              <w:rPr>
                <w:sz w:val="28"/>
                <w:szCs w:val="28"/>
              </w:rPr>
              <w:t>Пушкарівка</w:t>
            </w:r>
            <w:proofErr w:type="spellEnd"/>
            <w:r w:rsidR="008D3369" w:rsidRPr="00943951">
              <w:rPr>
                <w:sz w:val="28"/>
                <w:szCs w:val="28"/>
              </w:rPr>
              <w:t xml:space="preserve">, </w:t>
            </w:r>
            <w:proofErr w:type="spellStart"/>
            <w:r w:rsidR="008D3369" w:rsidRPr="00943951">
              <w:rPr>
                <w:sz w:val="28"/>
                <w:szCs w:val="28"/>
              </w:rPr>
              <w:t>Битиця</w:t>
            </w:r>
            <w:proofErr w:type="spellEnd"/>
            <w:r w:rsidR="008D3369" w:rsidRPr="00943951">
              <w:rPr>
                <w:sz w:val="28"/>
                <w:szCs w:val="28"/>
              </w:rPr>
              <w:t xml:space="preserve">, </w:t>
            </w:r>
            <w:proofErr w:type="spellStart"/>
            <w:r w:rsidR="008D3369" w:rsidRPr="00943951">
              <w:rPr>
                <w:sz w:val="28"/>
                <w:szCs w:val="28"/>
              </w:rPr>
              <w:t>Вакалівщина</w:t>
            </w:r>
            <w:proofErr w:type="spellEnd"/>
            <w:r w:rsidR="008D3369" w:rsidRPr="00943951">
              <w:rPr>
                <w:sz w:val="28"/>
                <w:szCs w:val="28"/>
              </w:rPr>
              <w:t xml:space="preserve">, Зелений Гай, </w:t>
            </w:r>
            <w:proofErr w:type="spellStart"/>
            <w:r w:rsidR="008D3369" w:rsidRPr="00943951">
              <w:rPr>
                <w:sz w:val="28"/>
                <w:szCs w:val="28"/>
              </w:rPr>
              <w:t>Микільське</w:t>
            </w:r>
            <w:proofErr w:type="spellEnd"/>
            <w:r w:rsidR="008D3369" w:rsidRPr="00943951">
              <w:rPr>
                <w:sz w:val="28"/>
                <w:szCs w:val="28"/>
              </w:rPr>
              <w:t>) до Сумської міської об’єднаної територіальної громади</w:t>
            </w:r>
            <w:r w:rsidR="008D3369">
              <w:rPr>
                <w:sz w:val="28"/>
                <w:szCs w:val="28"/>
              </w:rPr>
              <w:t>»»</w:t>
            </w:r>
          </w:p>
          <w:p w:rsidR="000E2EEF" w:rsidRPr="00E02F11" w:rsidRDefault="008D3369" w:rsidP="000E2EEF">
            <w:pPr>
              <w:rPr>
                <w:sz w:val="28"/>
              </w:rPr>
            </w:pPr>
            <w:r>
              <w:rPr>
                <w:sz w:val="28"/>
              </w:rPr>
              <w:t>від  ______________ року № __</w:t>
            </w:r>
            <w:r w:rsidR="000E2EEF" w:rsidRPr="00E02F11">
              <w:rPr>
                <w:sz w:val="28"/>
              </w:rPr>
              <w:t>__-МР</w:t>
            </w: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2EEF" w:rsidRPr="00E02F11">
        <w:trPr>
          <w:jc w:val="center"/>
        </w:trPr>
        <w:tc>
          <w:tcPr>
            <w:tcW w:w="4252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2EEF" w:rsidRPr="00E02F11" w:rsidRDefault="000E2EEF" w:rsidP="000E2EE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ЗАТВЕРДЖЕНО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2F11">
              <w:rPr>
                <w:sz w:val="28"/>
                <w:szCs w:val="28"/>
              </w:rPr>
              <w:t>Рішенням Сумської міської ради</w:t>
            </w:r>
          </w:p>
          <w:p w:rsidR="000E2EEF" w:rsidRPr="00E02F11" w:rsidRDefault="008D3369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2020</w:t>
            </w:r>
            <w:r w:rsidR="000E2EEF" w:rsidRPr="00E02F11">
              <w:rPr>
                <w:sz w:val="28"/>
                <w:szCs w:val="28"/>
              </w:rPr>
              <w:t xml:space="preserve"> року №     -МР</w:t>
            </w:r>
          </w:p>
          <w:p w:rsidR="000E2EEF" w:rsidRPr="00E02F11" w:rsidRDefault="000E2EEF" w:rsidP="000E2E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3879C1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  <w:lang w:eastAsia="uk-UA"/>
        </w:rPr>
      </w:pPr>
      <w:r w:rsidRPr="003879C1">
        <w:rPr>
          <w:b/>
          <w:iCs/>
          <w:color w:val="000000"/>
          <w:sz w:val="28"/>
          <w:szCs w:val="28"/>
        </w:rPr>
        <w:t>ПЛАН</w:t>
      </w:r>
    </w:p>
    <w:p w:rsidR="000E2EEF" w:rsidRPr="003879C1" w:rsidRDefault="000E2EEF" w:rsidP="000E2EEF">
      <w:pPr>
        <w:jc w:val="center"/>
        <w:outlineLvl w:val="0"/>
        <w:rPr>
          <w:b/>
          <w:iCs/>
          <w:color w:val="000000"/>
          <w:sz w:val="28"/>
          <w:szCs w:val="28"/>
        </w:rPr>
      </w:pPr>
      <w:r w:rsidRPr="003879C1">
        <w:rPr>
          <w:b/>
          <w:iCs/>
          <w:color w:val="000000"/>
          <w:sz w:val="28"/>
          <w:szCs w:val="28"/>
        </w:rPr>
        <w:t>організаційних заходів щодо добровільного приєднання</w:t>
      </w:r>
    </w:p>
    <w:p w:rsidR="000E2EEF" w:rsidRDefault="000E2EEF" w:rsidP="003879C1">
      <w:pPr>
        <w:tabs>
          <w:tab w:val="center" w:pos="5031"/>
          <w:tab w:val="left" w:pos="7110"/>
        </w:tabs>
        <w:jc w:val="center"/>
        <w:outlineLvl w:val="0"/>
        <w:rPr>
          <w:b/>
          <w:sz w:val="28"/>
          <w:szCs w:val="28"/>
        </w:rPr>
      </w:pPr>
      <w:r w:rsidRPr="003879C1">
        <w:rPr>
          <w:b/>
          <w:iCs/>
          <w:color w:val="000000"/>
          <w:sz w:val="28"/>
          <w:szCs w:val="28"/>
        </w:rPr>
        <w:t xml:space="preserve">територіальних </w:t>
      </w:r>
      <w:r w:rsidR="003879C1" w:rsidRPr="003879C1">
        <w:rPr>
          <w:b/>
          <w:iCs/>
          <w:color w:val="000000"/>
          <w:sz w:val="28"/>
          <w:szCs w:val="28"/>
        </w:rPr>
        <w:t xml:space="preserve">громад </w:t>
      </w:r>
      <w:r w:rsidR="003879C1" w:rsidRPr="003879C1">
        <w:rPr>
          <w:b/>
          <w:sz w:val="28"/>
          <w:szCs w:val="28"/>
        </w:rPr>
        <w:t xml:space="preserve">сіл </w:t>
      </w:r>
      <w:proofErr w:type="spellStart"/>
      <w:r w:rsidR="003879C1" w:rsidRPr="003879C1">
        <w:rPr>
          <w:b/>
          <w:sz w:val="28"/>
          <w:szCs w:val="28"/>
        </w:rPr>
        <w:t>Пушкарівка</w:t>
      </w:r>
      <w:proofErr w:type="spellEnd"/>
      <w:r w:rsidR="003879C1" w:rsidRPr="003879C1">
        <w:rPr>
          <w:b/>
          <w:sz w:val="28"/>
          <w:szCs w:val="28"/>
        </w:rPr>
        <w:t xml:space="preserve">, </w:t>
      </w:r>
      <w:proofErr w:type="spellStart"/>
      <w:r w:rsidR="003879C1" w:rsidRPr="003879C1">
        <w:rPr>
          <w:b/>
          <w:sz w:val="28"/>
          <w:szCs w:val="28"/>
        </w:rPr>
        <w:t>Битиця</w:t>
      </w:r>
      <w:proofErr w:type="spellEnd"/>
      <w:r w:rsidR="003879C1" w:rsidRPr="003879C1">
        <w:rPr>
          <w:b/>
          <w:sz w:val="28"/>
          <w:szCs w:val="28"/>
        </w:rPr>
        <w:t xml:space="preserve">, </w:t>
      </w:r>
      <w:proofErr w:type="spellStart"/>
      <w:r w:rsidR="003879C1" w:rsidRPr="003879C1">
        <w:rPr>
          <w:b/>
          <w:sz w:val="28"/>
          <w:szCs w:val="28"/>
        </w:rPr>
        <w:t>Вакалівщина</w:t>
      </w:r>
      <w:proofErr w:type="spellEnd"/>
      <w:r w:rsidR="003879C1" w:rsidRPr="003879C1">
        <w:rPr>
          <w:b/>
          <w:sz w:val="28"/>
          <w:szCs w:val="28"/>
        </w:rPr>
        <w:t xml:space="preserve">, Зелений Гай, </w:t>
      </w:r>
      <w:proofErr w:type="spellStart"/>
      <w:r w:rsidR="003879C1" w:rsidRPr="003879C1">
        <w:rPr>
          <w:b/>
          <w:sz w:val="28"/>
          <w:szCs w:val="28"/>
        </w:rPr>
        <w:t>Микільське</w:t>
      </w:r>
      <w:proofErr w:type="spellEnd"/>
      <w:r w:rsidR="003879C1" w:rsidRPr="003879C1">
        <w:rPr>
          <w:b/>
          <w:sz w:val="28"/>
          <w:szCs w:val="28"/>
        </w:rPr>
        <w:t xml:space="preserve"> </w:t>
      </w:r>
      <w:proofErr w:type="spellStart"/>
      <w:r w:rsidR="003879C1" w:rsidRPr="003879C1">
        <w:rPr>
          <w:b/>
          <w:sz w:val="28"/>
          <w:szCs w:val="28"/>
        </w:rPr>
        <w:t>Битицької</w:t>
      </w:r>
      <w:proofErr w:type="spellEnd"/>
      <w:r w:rsidR="003879C1" w:rsidRPr="003879C1">
        <w:rPr>
          <w:b/>
          <w:sz w:val="28"/>
          <w:szCs w:val="28"/>
        </w:rPr>
        <w:t xml:space="preserve"> сільської територіальної громади Сумського району, Сумської області до Сумської міської об’єднаної територіальної громади</w:t>
      </w:r>
    </w:p>
    <w:p w:rsidR="003879C1" w:rsidRPr="003879C1" w:rsidRDefault="003879C1" w:rsidP="003879C1">
      <w:pPr>
        <w:tabs>
          <w:tab w:val="center" w:pos="5031"/>
          <w:tab w:val="left" w:pos="7110"/>
        </w:tabs>
        <w:jc w:val="center"/>
        <w:outlineLvl w:val="0"/>
        <w:rPr>
          <w:b/>
          <w:iCs/>
          <w:color w:val="000000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1. Провести розрахунки обсягу доходів та видатків об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єднаної</w:t>
      </w:r>
      <w:proofErr w:type="spellEnd"/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територіальної громади після приєднання.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2. Здійснити моніторинг закладів, які утримуються за рахунок бюджету органу місцевого самоврядування, що приєднується.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3.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Pr="008D428B">
        <w:rPr>
          <w:rFonts w:ascii="Times New Roman" w:hAnsi="Times New Roman" w:cs="Times New Roman"/>
          <w:sz w:val="28"/>
          <w:szCs w:val="28"/>
        </w:rPr>
        <w:t>суцільну</w:t>
      </w:r>
      <w:r w:rsidRPr="008D428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інвентаризацію активів і зобов’язань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територіальн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их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4. Підготувати пропозиції щодо формування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ться, мережі підприємств, установ та закладів для надання публічних послуг, зокрема у сфері освіти, культури, охорони здоров</w:t>
      </w:r>
      <w:r w:rsidRPr="008D428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я, соціального захисту, житлово-комунального господарства, забезпечення виділення приміщень для розташування всіх необхідних органів і служб, доступу громадян до отримання усіх необхідних послуг.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5. Здійснити аналіз обсягу повноважень органів місцевого самоврядування об’єднаної територіальної громади після приєднання та підготовку пропозицій щодо потреб у кадровому забезпеченні. 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79C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6. Провести реорганізацію </w:t>
      </w:r>
      <w:proofErr w:type="spellStart"/>
      <w:r w:rsidR="003879C1" w:rsidRPr="003879C1">
        <w:rPr>
          <w:rFonts w:ascii="Times New Roman" w:hAnsi="Times New Roman" w:cs="Times New Roman"/>
          <w:sz w:val="28"/>
          <w:szCs w:val="28"/>
        </w:rPr>
        <w:t>Битицької</w:t>
      </w:r>
      <w:proofErr w:type="spellEnd"/>
      <w:r w:rsidR="003879C1" w:rsidRPr="003879C1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="00F41423">
        <w:rPr>
          <w:rFonts w:ascii="Times New Roman" w:hAnsi="Times New Roman" w:cs="Times New Roman"/>
          <w:sz w:val="28"/>
          <w:szCs w:val="28"/>
        </w:rPr>
        <w:t>ради</w:t>
      </w:r>
      <w:r w:rsidRPr="003879C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та її виконавчих 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органів шляхом приєднан</w:t>
      </w:r>
      <w:r w:rsidR="0000267E"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я до Сумської міської ради у порядку, </w:t>
      </w:r>
      <w:r w:rsidRPr="008D428B">
        <w:rPr>
          <w:rFonts w:ascii="Times New Roman" w:hAnsi="Times New Roman" w:cs="Times New Roman"/>
          <w:noProof/>
          <w:sz w:val="28"/>
          <w:szCs w:val="28"/>
        </w:rPr>
        <w:lastRenderedPageBreak/>
        <w:t>передбаченому Законом Украї</w:t>
      </w:r>
      <w:r w:rsidR="008E6165" w:rsidRPr="008D428B">
        <w:rPr>
          <w:rFonts w:ascii="Times New Roman" w:hAnsi="Times New Roman" w:cs="Times New Roman"/>
          <w:noProof/>
          <w:sz w:val="28"/>
          <w:szCs w:val="28"/>
        </w:rPr>
        <w:t>н</w:t>
      </w:r>
      <w:r w:rsidRPr="008D428B">
        <w:rPr>
          <w:rFonts w:ascii="Times New Roman" w:hAnsi="Times New Roman" w:cs="Times New Roman"/>
          <w:noProof/>
          <w:sz w:val="28"/>
          <w:szCs w:val="28"/>
        </w:rPr>
        <w:t>и «Про добровільне об</w:t>
      </w:r>
      <w:r w:rsidRPr="008D428B">
        <w:rPr>
          <w:rFonts w:ascii="Times New Roman" w:hAnsi="Times New Roman" w:cs="Times New Roman"/>
          <w:sz w:val="28"/>
          <w:szCs w:val="28"/>
        </w:rPr>
        <w:t>’</w:t>
      </w:r>
      <w:r w:rsidRPr="008D428B">
        <w:rPr>
          <w:rFonts w:ascii="Times New Roman" w:hAnsi="Times New Roman" w:cs="Times New Roman"/>
          <w:noProof/>
          <w:sz w:val="28"/>
          <w:szCs w:val="28"/>
        </w:rPr>
        <w:t>єднання територіальних громад</w:t>
      </w:r>
      <w:r w:rsidR="00570A62" w:rsidRPr="008D428B">
        <w:rPr>
          <w:rFonts w:ascii="Times New Roman" w:hAnsi="Times New Roman" w:cs="Times New Roman"/>
          <w:noProof/>
          <w:sz w:val="28"/>
          <w:szCs w:val="28"/>
        </w:rPr>
        <w:t>»</w:t>
      </w:r>
      <w:r w:rsidRPr="008D428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F41423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7. Внести зміни до структури апарату та виконавчих органів Сумської міської ради, їх загальної штатної чисельності; провести організаційно-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правові заходи, пов’язані з реорганізацією </w:t>
      </w:r>
      <w:proofErr w:type="spellStart"/>
      <w:r w:rsidR="003879C1" w:rsidRPr="00F41423">
        <w:rPr>
          <w:rFonts w:ascii="Times New Roman" w:hAnsi="Times New Roman" w:cs="Times New Roman"/>
          <w:color w:val="000000" w:themeColor="text1"/>
          <w:sz w:val="28"/>
          <w:szCs w:val="28"/>
        </w:rPr>
        <w:t>Битицької</w:t>
      </w:r>
      <w:proofErr w:type="spellEnd"/>
      <w:r w:rsidR="003879C1" w:rsidRPr="00F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</w:t>
      </w:r>
      <w:r w:rsidR="00F41423" w:rsidRPr="00F41423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Pr="00F414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та її виконавчих органів.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8. Підготувати пропозиції стосовно внесення змін до Статуту територіальної громади міста Суми</w:t>
      </w:r>
      <w:r w:rsidR="009B709F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9. Визначити необхідність та обсяг робіт із землеустрою та робіт із розроблення містобудівної документації для врегулювання земельних, містобудівних відносин та раціональної організації земель об’єднаної територіальної громади.</w:t>
      </w:r>
    </w:p>
    <w:p w:rsidR="000E2EEF" w:rsidRPr="008D428B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E2EEF" w:rsidRPr="00E02F11" w:rsidRDefault="000E2EEF" w:rsidP="000E2EEF">
      <w:pPr>
        <w:pStyle w:val="1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10. Визначити межі старостинського округу на території громад, що приєдну</w:t>
      </w:r>
      <w:r w:rsidR="007954B5"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ю</w:t>
      </w:r>
      <w:r w:rsidRPr="008D428B">
        <w:rPr>
          <w:rFonts w:ascii="Times New Roman" w:hAnsi="Times New Roman" w:cs="Times New Roman"/>
          <w:noProof/>
          <w:color w:val="000000"/>
          <w:sz w:val="28"/>
          <w:szCs w:val="28"/>
        </w:rPr>
        <w:t>ться.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bCs/>
          <w:sz w:val="20"/>
          <w:szCs w:val="20"/>
        </w:rPr>
      </w:pPr>
    </w:p>
    <w:p w:rsidR="000E2EEF" w:rsidRPr="00E02F11" w:rsidRDefault="000E2EEF" w:rsidP="000E2EEF">
      <w:pPr>
        <w:keepNext/>
        <w:outlineLvl w:val="1"/>
        <w:rPr>
          <w:bCs/>
          <w:iCs/>
          <w:sz w:val="28"/>
          <w:szCs w:val="28"/>
        </w:rPr>
      </w:pPr>
      <w:r w:rsidRPr="00E02F11">
        <w:rPr>
          <w:bCs/>
          <w:iCs/>
          <w:sz w:val="28"/>
          <w:szCs w:val="28"/>
        </w:rPr>
        <w:t>Сумський міський голова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</w:t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</w:r>
      <w:r w:rsidRPr="00E02F11">
        <w:rPr>
          <w:bCs/>
          <w:iCs/>
          <w:sz w:val="28"/>
          <w:szCs w:val="28"/>
        </w:rPr>
        <w:tab/>
        <w:t xml:space="preserve">        О.М. Лисенко </w:t>
      </w: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rPr>
          <w:sz w:val="10"/>
          <w:szCs w:val="10"/>
        </w:rPr>
      </w:pP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 xml:space="preserve">Виконавець: </w:t>
      </w:r>
      <w:proofErr w:type="spellStart"/>
      <w:r w:rsidR="005268E3">
        <w:rPr>
          <w:bCs/>
          <w:sz w:val="20"/>
          <w:szCs w:val="20"/>
        </w:rPr>
        <w:t>Чайченко</w:t>
      </w:r>
      <w:proofErr w:type="spellEnd"/>
      <w:r w:rsidR="005268E3">
        <w:rPr>
          <w:bCs/>
          <w:sz w:val="20"/>
          <w:szCs w:val="20"/>
        </w:rPr>
        <w:t xml:space="preserve"> О.В.</w:t>
      </w:r>
    </w:p>
    <w:p w:rsidR="000E2EEF" w:rsidRPr="00E02F11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E2EEF" w:rsidRDefault="000E2EEF" w:rsidP="000E2EEF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 w:rsidRPr="00E02F11">
        <w:rPr>
          <w:sz w:val="20"/>
          <w:szCs w:val="20"/>
        </w:rPr>
        <w:t>__________________</w:t>
      </w:r>
    </w:p>
    <w:p w:rsidR="000E2EEF" w:rsidRPr="000E2EEF" w:rsidRDefault="000E2EEF" w:rsidP="000E2EEF">
      <w:pPr>
        <w:rPr>
          <w:szCs w:val="20"/>
        </w:rPr>
      </w:pPr>
    </w:p>
    <w:sectPr w:rsidR="000E2EEF" w:rsidRPr="000E2EEF" w:rsidSect="00F35250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48C"/>
    <w:multiLevelType w:val="multilevel"/>
    <w:tmpl w:val="E2C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7D72"/>
    <w:multiLevelType w:val="multilevel"/>
    <w:tmpl w:val="B48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862D5"/>
    <w:multiLevelType w:val="multilevel"/>
    <w:tmpl w:val="8EF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07198"/>
    <w:multiLevelType w:val="multilevel"/>
    <w:tmpl w:val="33B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B0927"/>
    <w:multiLevelType w:val="multilevel"/>
    <w:tmpl w:val="A0B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60587"/>
    <w:multiLevelType w:val="multilevel"/>
    <w:tmpl w:val="611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E2214"/>
    <w:multiLevelType w:val="multilevel"/>
    <w:tmpl w:val="1F1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6CC6"/>
    <w:multiLevelType w:val="multilevel"/>
    <w:tmpl w:val="8F6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5233B"/>
    <w:multiLevelType w:val="multilevel"/>
    <w:tmpl w:val="76F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432C0"/>
    <w:multiLevelType w:val="multilevel"/>
    <w:tmpl w:val="616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37647"/>
    <w:multiLevelType w:val="multilevel"/>
    <w:tmpl w:val="BE0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223F6"/>
    <w:multiLevelType w:val="multilevel"/>
    <w:tmpl w:val="A52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F"/>
    <w:rsid w:val="0000267E"/>
    <w:rsid w:val="00003BE1"/>
    <w:rsid w:val="00010910"/>
    <w:rsid w:val="00013DE5"/>
    <w:rsid w:val="00013F2F"/>
    <w:rsid w:val="0001614B"/>
    <w:rsid w:val="000551CF"/>
    <w:rsid w:val="0005569D"/>
    <w:rsid w:val="00056C90"/>
    <w:rsid w:val="0006015C"/>
    <w:rsid w:val="000614E8"/>
    <w:rsid w:val="00062590"/>
    <w:rsid w:val="00062E07"/>
    <w:rsid w:val="000801A9"/>
    <w:rsid w:val="00085AB8"/>
    <w:rsid w:val="00092A42"/>
    <w:rsid w:val="000B0067"/>
    <w:rsid w:val="000B261D"/>
    <w:rsid w:val="000B3741"/>
    <w:rsid w:val="000B46E6"/>
    <w:rsid w:val="000B49AC"/>
    <w:rsid w:val="000B6CC4"/>
    <w:rsid w:val="000C4C71"/>
    <w:rsid w:val="000D3ADA"/>
    <w:rsid w:val="000D521C"/>
    <w:rsid w:val="000E2EEF"/>
    <w:rsid w:val="000F48C1"/>
    <w:rsid w:val="000F7D66"/>
    <w:rsid w:val="0011627E"/>
    <w:rsid w:val="001246A3"/>
    <w:rsid w:val="00130852"/>
    <w:rsid w:val="00144AEF"/>
    <w:rsid w:val="001463D5"/>
    <w:rsid w:val="00151E0D"/>
    <w:rsid w:val="001572AF"/>
    <w:rsid w:val="00161A59"/>
    <w:rsid w:val="001663AD"/>
    <w:rsid w:val="0019235E"/>
    <w:rsid w:val="00195B0E"/>
    <w:rsid w:val="001C0D88"/>
    <w:rsid w:val="001C50DD"/>
    <w:rsid w:val="001C79B1"/>
    <w:rsid w:val="001D0B1A"/>
    <w:rsid w:val="001D26A6"/>
    <w:rsid w:val="001D3C21"/>
    <w:rsid w:val="001E46C9"/>
    <w:rsid w:val="001E5874"/>
    <w:rsid w:val="001E6185"/>
    <w:rsid w:val="001E74C4"/>
    <w:rsid w:val="001F4875"/>
    <w:rsid w:val="002038B6"/>
    <w:rsid w:val="00211439"/>
    <w:rsid w:val="00230FBE"/>
    <w:rsid w:val="0025132D"/>
    <w:rsid w:val="00254D3B"/>
    <w:rsid w:val="00254E55"/>
    <w:rsid w:val="002616A4"/>
    <w:rsid w:val="002671BE"/>
    <w:rsid w:val="002902F2"/>
    <w:rsid w:val="002A0BDB"/>
    <w:rsid w:val="002B2EF6"/>
    <w:rsid w:val="002B6224"/>
    <w:rsid w:val="002C0D33"/>
    <w:rsid w:val="002C131F"/>
    <w:rsid w:val="002C1C1C"/>
    <w:rsid w:val="002F129E"/>
    <w:rsid w:val="002F394A"/>
    <w:rsid w:val="002F5D2B"/>
    <w:rsid w:val="002F78A7"/>
    <w:rsid w:val="00304EB0"/>
    <w:rsid w:val="0030605C"/>
    <w:rsid w:val="00311F24"/>
    <w:rsid w:val="00330097"/>
    <w:rsid w:val="00335524"/>
    <w:rsid w:val="00344E40"/>
    <w:rsid w:val="0034685F"/>
    <w:rsid w:val="00350C07"/>
    <w:rsid w:val="00353A57"/>
    <w:rsid w:val="00363C8F"/>
    <w:rsid w:val="003742AA"/>
    <w:rsid w:val="0038296A"/>
    <w:rsid w:val="003879C1"/>
    <w:rsid w:val="00390466"/>
    <w:rsid w:val="003B4549"/>
    <w:rsid w:val="003B615C"/>
    <w:rsid w:val="003D3875"/>
    <w:rsid w:val="003F346B"/>
    <w:rsid w:val="003F4135"/>
    <w:rsid w:val="003F4E6A"/>
    <w:rsid w:val="00403A91"/>
    <w:rsid w:val="0040461F"/>
    <w:rsid w:val="00404D1B"/>
    <w:rsid w:val="00407A02"/>
    <w:rsid w:val="00410D0E"/>
    <w:rsid w:val="00434C48"/>
    <w:rsid w:val="00445E89"/>
    <w:rsid w:val="00447821"/>
    <w:rsid w:val="00493072"/>
    <w:rsid w:val="00494900"/>
    <w:rsid w:val="00494CCD"/>
    <w:rsid w:val="004A312E"/>
    <w:rsid w:val="004B40B0"/>
    <w:rsid w:val="004C4CC3"/>
    <w:rsid w:val="004C7087"/>
    <w:rsid w:val="004E09EC"/>
    <w:rsid w:val="004E10BB"/>
    <w:rsid w:val="004F00C3"/>
    <w:rsid w:val="004F0DA0"/>
    <w:rsid w:val="004F2264"/>
    <w:rsid w:val="004F38B5"/>
    <w:rsid w:val="004F40B1"/>
    <w:rsid w:val="0050289A"/>
    <w:rsid w:val="005268E3"/>
    <w:rsid w:val="00526CD0"/>
    <w:rsid w:val="005429B2"/>
    <w:rsid w:val="00547E3A"/>
    <w:rsid w:val="00557FBD"/>
    <w:rsid w:val="00561683"/>
    <w:rsid w:val="00561A21"/>
    <w:rsid w:val="00570A62"/>
    <w:rsid w:val="00581FF0"/>
    <w:rsid w:val="00583490"/>
    <w:rsid w:val="005A4EFD"/>
    <w:rsid w:val="005C4F97"/>
    <w:rsid w:val="005C5107"/>
    <w:rsid w:val="005C5379"/>
    <w:rsid w:val="005D0AE0"/>
    <w:rsid w:val="005E4E5D"/>
    <w:rsid w:val="005E50A5"/>
    <w:rsid w:val="005F6FBC"/>
    <w:rsid w:val="005F71F9"/>
    <w:rsid w:val="006023C1"/>
    <w:rsid w:val="006027EA"/>
    <w:rsid w:val="006052BE"/>
    <w:rsid w:val="00606FA6"/>
    <w:rsid w:val="00625A80"/>
    <w:rsid w:val="0063173C"/>
    <w:rsid w:val="00636319"/>
    <w:rsid w:val="00652F39"/>
    <w:rsid w:val="00661536"/>
    <w:rsid w:val="00670929"/>
    <w:rsid w:val="006800F2"/>
    <w:rsid w:val="006822A3"/>
    <w:rsid w:val="006A5982"/>
    <w:rsid w:val="006A6ED9"/>
    <w:rsid w:val="006B40B1"/>
    <w:rsid w:val="006B4384"/>
    <w:rsid w:val="006B5A3D"/>
    <w:rsid w:val="006D7F57"/>
    <w:rsid w:val="006E5701"/>
    <w:rsid w:val="006F4949"/>
    <w:rsid w:val="00703888"/>
    <w:rsid w:val="0071182D"/>
    <w:rsid w:val="00725E3C"/>
    <w:rsid w:val="00757D0D"/>
    <w:rsid w:val="00767197"/>
    <w:rsid w:val="007728C9"/>
    <w:rsid w:val="00772BF0"/>
    <w:rsid w:val="0078020A"/>
    <w:rsid w:val="00786191"/>
    <w:rsid w:val="007954B5"/>
    <w:rsid w:val="00797F8D"/>
    <w:rsid w:val="007A2F69"/>
    <w:rsid w:val="007B4BB4"/>
    <w:rsid w:val="007B62DD"/>
    <w:rsid w:val="007C1A23"/>
    <w:rsid w:val="007C6408"/>
    <w:rsid w:val="007C6EEC"/>
    <w:rsid w:val="007F3274"/>
    <w:rsid w:val="007F674E"/>
    <w:rsid w:val="0080504C"/>
    <w:rsid w:val="00813FAB"/>
    <w:rsid w:val="00815AF5"/>
    <w:rsid w:val="008301E1"/>
    <w:rsid w:val="008312BD"/>
    <w:rsid w:val="00836C15"/>
    <w:rsid w:val="00837078"/>
    <w:rsid w:val="008526DA"/>
    <w:rsid w:val="008543CD"/>
    <w:rsid w:val="00881646"/>
    <w:rsid w:val="00890B61"/>
    <w:rsid w:val="008A0574"/>
    <w:rsid w:val="008A261D"/>
    <w:rsid w:val="008B0C5C"/>
    <w:rsid w:val="008B6913"/>
    <w:rsid w:val="008D0E20"/>
    <w:rsid w:val="008D3369"/>
    <w:rsid w:val="008D4241"/>
    <w:rsid w:val="008D428B"/>
    <w:rsid w:val="008D6ED1"/>
    <w:rsid w:val="008E0E63"/>
    <w:rsid w:val="008E1E9B"/>
    <w:rsid w:val="008E4086"/>
    <w:rsid w:val="008E56C1"/>
    <w:rsid w:val="008E6165"/>
    <w:rsid w:val="008F5107"/>
    <w:rsid w:val="00904307"/>
    <w:rsid w:val="00906E73"/>
    <w:rsid w:val="0091645E"/>
    <w:rsid w:val="00927BB8"/>
    <w:rsid w:val="009348F6"/>
    <w:rsid w:val="009409D9"/>
    <w:rsid w:val="00943951"/>
    <w:rsid w:val="00950E30"/>
    <w:rsid w:val="00951606"/>
    <w:rsid w:val="009554AD"/>
    <w:rsid w:val="00971E56"/>
    <w:rsid w:val="0098050A"/>
    <w:rsid w:val="00983AF1"/>
    <w:rsid w:val="0098704B"/>
    <w:rsid w:val="009A25CF"/>
    <w:rsid w:val="009B68F7"/>
    <w:rsid w:val="009B6CE7"/>
    <w:rsid w:val="009B709F"/>
    <w:rsid w:val="009C0B45"/>
    <w:rsid w:val="009C57FD"/>
    <w:rsid w:val="009C6C13"/>
    <w:rsid w:val="009D5E84"/>
    <w:rsid w:val="009D6BC3"/>
    <w:rsid w:val="009D6DAD"/>
    <w:rsid w:val="009E538A"/>
    <w:rsid w:val="009E7F40"/>
    <w:rsid w:val="009F0C58"/>
    <w:rsid w:val="009F5364"/>
    <w:rsid w:val="00A12F57"/>
    <w:rsid w:val="00A24F51"/>
    <w:rsid w:val="00A2569A"/>
    <w:rsid w:val="00A2785B"/>
    <w:rsid w:val="00A52623"/>
    <w:rsid w:val="00A54513"/>
    <w:rsid w:val="00A67E93"/>
    <w:rsid w:val="00A85487"/>
    <w:rsid w:val="00A96FD1"/>
    <w:rsid w:val="00AB1C83"/>
    <w:rsid w:val="00AB46B8"/>
    <w:rsid w:val="00AB6F3D"/>
    <w:rsid w:val="00AE12D9"/>
    <w:rsid w:val="00AF2D20"/>
    <w:rsid w:val="00AF7031"/>
    <w:rsid w:val="00B0398E"/>
    <w:rsid w:val="00B05591"/>
    <w:rsid w:val="00B11CCA"/>
    <w:rsid w:val="00B24FB3"/>
    <w:rsid w:val="00B26AF4"/>
    <w:rsid w:val="00B337A5"/>
    <w:rsid w:val="00B4417D"/>
    <w:rsid w:val="00B60F05"/>
    <w:rsid w:val="00B70F6E"/>
    <w:rsid w:val="00B738F2"/>
    <w:rsid w:val="00BA0457"/>
    <w:rsid w:val="00BB12D5"/>
    <w:rsid w:val="00BB2384"/>
    <w:rsid w:val="00BC768A"/>
    <w:rsid w:val="00BE025B"/>
    <w:rsid w:val="00BE3675"/>
    <w:rsid w:val="00BE6D4E"/>
    <w:rsid w:val="00BF6926"/>
    <w:rsid w:val="00C03B73"/>
    <w:rsid w:val="00C044D7"/>
    <w:rsid w:val="00C047C2"/>
    <w:rsid w:val="00C11586"/>
    <w:rsid w:val="00C127EE"/>
    <w:rsid w:val="00C148B0"/>
    <w:rsid w:val="00C14F14"/>
    <w:rsid w:val="00C200E7"/>
    <w:rsid w:val="00C26462"/>
    <w:rsid w:val="00C27F46"/>
    <w:rsid w:val="00C50E20"/>
    <w:rsid w:val="00C53A14"/>
    <w:rsid w:val="00C577D5"/>
    <w:rsid w:val="00C60380"/>
    <w:rsid w:val="00C72867"/>
    <w:rsid w:val="00C92E19"/>
    <w:rsid w:val="00C95BAF"/>
    <w:rsid w:val="00CA162B"/>
    <w:rsid w:val="00CA2749"/>
    <w:rsid w:val="00CB04C5"/>
    <w:rsid w:val="00CB710B"/>
    <w:rsid w:val="00CB7133"/>
    <w:rsid w:val="00CC4CCD"/>
    <w:rsid w:val="00CE3302"/>
    <w:rsid w:val="00D01C99"/>
    <w:rsid w:val="00D02A5B"/>
    <w:rsid w:val="00D152B8"/>
    <w:rsid w:val="00D23492"/>
    <w:rsid w:val="00D237C0"/>
    <w:rsid w:val="00D34E5A"/>
    <w:rsid w:val="00D52183"/>
    <w:rsid w:val="00D6218F"/>
    <w:rsid w:val="00D621C4"/>
    <w:rsid w:val="00D83A3A"/>
    <w:rsid w:val="00D85029"/>
    <w:rsid w:val="00D87F12"/>
    <w:rsid w:val="00DA735D"/>
    <w:rsid w:val="00DD0FD7"/>
    <w:rsid w:val="00DE6300"/>
    <w:rsid w:val="00DF761D"/>
    <w:rsid w:val="00DF76C2"/>
    <w:rsid w:val="00DF771E"/>
    <w:rsid w:val="00E02F11"/>
    <w:rsid w:val="00E07E62"/>
    <w:rsid w:val="00E179EA"/>
    <w:rsid w:val="00E255CC"/>
    <w:rsid w:val="00E306D1"/>
    <w:rsid w:val="00E42E59"/>
    <w:rsid w:val="00E508D9"/>
    <w:rsid w:val="00E5203E"/>
    <w:rsid w:val="00E52A68"/>
    <w:rsid w:val="00E57522"/>
    <w:rsid w:val="00E802B0"/>
    <w:rsid w:val="00E96BF0"/>
    <w:rsid w:val="00EB2024"/>
    <w:rsid w:val="00EC23F4"/>
    <w:rsid w:val="00EC4CA2"/>
    <w:rsid w:val="00ED2A3A"/>
    <w:rsid w:val="00ED4464"/>
    <w:rsid w:val="00EE2F7B"/>
    <w:rsid w:val="00EF0B32"/>
    <w:rsid w:val="00F05C9F"/>
    <w:rsid w:val="00F1229F"/>
    <w:rsid w:val="00F22362"/>
    <w:rsid w:val="00F23DDF"/>
    <w:rsid w:val="00F2405B"/>
    <w:rsid w:val="00F307E5"/>
    <w:rsid w:val="00F349BE"/>
    <w:rsid w:val="00F35250"/>
    <w:rsid w:val="00F4073D"/>
    <w:rsid w:val="00F41423"/>
    <w:rsid w:val="00F50147"/>
    <w:rsid w:val="00F62967"/>
    <w:rsid w:val="00F66226"/>
    <w:rsid w:val="00F801CA"/>
    <w:rsid w:val="00F9582F"/>
    <w:rsid w:val="00F95CF2"/>
    <w:rsid w:val="00FA323C"/>
    <w:rsid w:val="00FA412F"/>
    <w:rsid w:val="00FB06FA"/>
    <w:rsid w:val="00FB40FC"/>
    <w:rsid w:val="00FC2939"/>
    <w:rsid w:val="00FD79AB"/>
    <w:rsid w:val="00FE3365"/>
    <w:rsid w:val="00FF0325"/>
    <w:rsid w:val="00FF2189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4A4DE"/>
  <w15:chartTrackingRefBased/>
  <w15:docId w15:val="{1A031124-97CD-4B15-B78C-D0908A0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9F"/>
    <w:rPr>
      <w:sz w:val="24"/>
      <w:szCs w:val="24"/>
      <w:lang w:val="uk-UA" w:eastAsia="ru-RU"/>
    </w:rPr>
  </w:style>
  <w:style w:type="paragraph" w:styleId="3">
    <w:name w:val="heading 3"/>
    <w:basedOn w:val="a"/>
    <w:next w:val="a"/>
    <w:qFormat/>
    <w:rsid w:val="00F12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F1229F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29F"/>
    <w:pPr>
      <w:jc w:val="both"/>
    </w:pPr>
    <w:rPr>
      <w:sz w:val="28"/>
      <w:szCs w:val="20"/>
      <w:lang w:val="ru-RU"/>
    </w:rPr>
  </w:style>
  <w:style w:type="paragraph" w:customStyle="1" w:styleId="rvps2">
    <w:name w:val="rvps2"/>
    <w:basedOn w:val="a"/>
    <w:rsid w:val="00F1229F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Default">
    <w:name w:val="Default"/>
    <w:rsid w:val="00F1229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4">
    <w:name w:val="Hyperlink"/>
    <w:rsid w:val="00FF2189"/>
    <w:rPr>
      <w:color w:val="0000FF"/>
      <w:u w:val="single"/>
    </w:rPr>
  </w:style>
  <w:style w:type="paragraph" w:styleId="a5">
    <w:name w:val="Normal (Web)"/>
    <w:basedOn w:val="a"/>
    <w:rsid w:val="00FF2189"/>
    <w:pPr>
      <w:spacing w:before="100" w:beforeAutospacing="1" w:after="100" w:afterAutospacing="1"/>
    </w:pPr>
    <w:rPr>
      <w:lang w:val="ru-RU"/>
    </w:rPr>
  </w:style>
  <w:style w:type="character" w:styleId="a6">
    <w:name w:val="Strong"/>
    <w:qFormat/>
    <w:rsid w:val="00FF2189"/>
    <w:rPr>
      <w:b/>
      <w:bCs/>
    </w:rPr>
  </w:style>
  <w:style w:type="character" w:styleId="a7">
    <w:name w:val="FollowedHyperlink"/>
    <w:rsid w:val="00FF2189"/>
    <w:rPr>
      <w:color w:val="800080"/>
      <w:u w:val="single"/>
    </w:rPr>
  </w:style>
  <w:style w:type="paragraph" w:customStyle="1" w:styleId="ListParagraph1">
    <w:name w:val="List Paragraph1"/>
    <w:basedOn w:val="a"/>
    <w:rsid w:val="005F71F9"/>
    <w:pPr>
      <w:ind w:left="708"/>
    </w:pPr>
    <w:rPr>
      <w:lang w:eastAsia="uk-UA"/>
    </w:rPr>
  </w:style>
  <w:style w:type="paragraph" w:customStyle="1" w:styleId="1">
    <w:name w:val="Абзац списка1"/>
    <w:basedOn w:val="a"/>
    <w:rsid w:val="00815A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1D3C21"/>
    <w:rPr>
      <w:lang w:bidi="ar-SA"/>
    </w:rPr>
  </w:style>
  <w:style w:type="paragraph" w:customStyle="1" w:styleId="21">
    <w:name w:val="Основной текст (2)1"/>
    <w:basedOn w:val="a"/>
    <w:link w:val="2"/>
    <w:rsid w:val="001D3C21"/>
    <w:pPr>
      <w:widowControl w:val="0"/>
      <w:shd w:val="clear" w:color="auto" w:fill="FFFFFF"/>
      <w:spacing w:before="240" w:after="60" w:line="240" w:lineRule="atLeast"/>
      <w:jc w:val="both"/>
    </w:pPr>
    <w:rPr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958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9582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Редакція з деякими уточненнями Офісу реформ</vt:lpstr>
    </vt:vector>
  </TitlesOfParts>
  <Company>U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Редакція з деякими уточненнями Офісу реформ</dc:title>
  <dc:subject/>
  <dc:creator>ПК</dc:creator>
  <cp:keywords/>
  <cp:lastModifiedBy>Бойко Ольга Анатоліївна</cp:lastModifiedBy>
  <cp:revision>10</cp:revision>
  <cp:lastPrinted>2020-08-03T08:25:00Z</cp:lastPrinted>
  <dcterms:created xsi:type="dcterms:W3CDTF">2020-07-23T13:46:00Z</dcterms:created>
  <dcterms:modified xsi:type="dcterms:W3CDTF">2020-08-03T12:02:00Z</dcterms:modified>
</cp:coreProperties>
</file>