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E6CED" w:rsidRPr="0046407C" w:rsidTr="00F72AE5">
        <w:trPr>
          <w:trHeight w:val="995"/>
          <w:jc w:val="center"/>
        </w:trPr>
        <w:tc>
          <w:tcPr>
            <w:tcW w:w="4252" w:type="dxa"/>
          </w:tcPr>
          <w:p w:rsidR="001E6CED" w:rsidRPr="0046407C" w:rsidRDefault="001E6CED" w:rsidP="00F72AE5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1E6CED" w:rsidRPr="0046407C" w:rsidRDefault="001E6CED" w:rsidP="00F72AE5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E6CED" w:rsidRPr="00AE402B" w:rsidRDefault="001E6CED" w:rsidP="00F72A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Проє</w:t>
            </w:r>
            <w:r w:rsidRPr="00AE402B">
              <w:rPr>
                <w:rFonts w:eastAsia="SimSun"/>
                <w:sz w:val="28"/>
                <w:szCs w:val="28"/>
              </w:rPr>
              <w:t>кт</w:t>
            </w:r>
            <w:proofErr w:type="spellEnd"/>
          </w:p>
          <w:p w:rsidR="001E6CED" w:rsidRPr="00AE402B" w:rsidRDefault="001E6CED" w:rsidP="00F72A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AE402B">
              <w:rPr>
                <w:rFonts w:eastAsia="SimSun"/>
                <w:sz w:val="28"/>
                <w:szCs w:val="28"/>
              </w:rPr>
              <w:t>оприлюднено</w:t>
            </w:r>
            <w:proofErr w:type="spellEnd"/>
          </w:p>
          <w:p w:rsidR="001E6CED" w:rsidRPr="0046407C" w:rsidRDefault="001E6CED" w:rsidP="00F72AE5">
            <w:pPr>
              <w:tabs>
                <w:tab w:val="left" w:pos="2652"/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                </w:t>
            </w:r>
            <w:r w:rsidRPr="00AE402B">
              <w:rPr>
                <w:rFonts w:eastAsia="SimSun"/>
                <w:sz w:val="28"/>
                <w:szCs w:val="28"/>
              </w:rPr>
              <w:t>«___»_________ 20__ р.</w:t>
            </w:r>
          </w:p>
        </w:tc>
      </w:tr>
    </w:tbl>
    <w:p w:rsidR="001E6CED" w:rsidRPr="0046407C" w:rsidRDefault="001E6CED" w:rsidP="001E6CED">
      <w:pPr>
        <w:keepNext/>
        <w:outlineLvl w:val="2"/>
        <w:rPr>
          <w:kern w:val="2"/>
          <w:sz w:val="28"/>
          <w:szCs w:val="36"/>
          <w:lang w:val="uk-UA"/>
        </w:rPr>
      </w:pPr>
    </w:p>
    <w:p w:rsidR="001E6CED" w:rsidRPr="0046407C" w:rsidRDefault="001E6CED" w:rsidP="001E6CED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46407C">
        <w:rPr>
          <w:kern w:val="2"/>
          <w:sz w:val="36"/>
          <w:szCs w:val="36"/>
          <w:lang w:val="uk-UA"/>
        </w:rPr>
        <w:t>СУМСЬКА МІСЬКА РАДА</w:t>
      </w:r>
    </w:p>
    <w:p w:rsidR="001E6CED" w:rsidRPr="0046407C" w:rsidRDefault="001E6CED" w:rsidP="001E6CED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46407C">
        <w:rPr>
          <w:kern w:val="2"/>
          <w:sz w:val="28"/>
          <w:szCs w:val="28"/>
          <w:lang w:val="uk-UA"/>
        </w:rPr>
        <w:t>VIІ СКЛИКАННЯ</w:t>
      </w:r>
      <w:r>
        <w:rPr>
          <w:kern w:val="2"/>
          <w:sz w:val="28"/>
          <w:szCs w:val="28"/>
          <w:lang w:val="uk-UA"/>
        </w:rPr>
        <w:t xml:space="preserve"> </w:t>
      </w:r>
      <w:r w:rsidRPr="00097D4A">
        <w:rPr>
          <w:color w:val="FFFFFF"/>
          <w:kern w:val="2"/>
          <w:sz w:val="28"/>
          <w:szCs w:val="28"/>
          <w:lang w:val="uk-UA"/>
        </w:rPr>
        <w:t>__________</w:t>
      </w:r>
      <w:r w:rsidRPr="00020343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  <w:lang w:val="uk-UA"/>
        </w:rPr>
        <w:t>позачергова)</w:t>
      </w:r>
      <w:r w:rsidRPr="0046407C">
        <w:rPr>
          <w:kern w:val="2"/>
          <w:sz w:val="28"/>
          <w:szCs w:val="28"/>
          <w:lang w:val="uk-UA"/>
        </w:rPr>
        <w:t xml:space="preserve"> СЕСІЯ</w:t>
      </w:r>
    </w:p>
    <w:p w:rsidR="001E6CED" w:rsidRPr="0046407C" w:rsidRDefault="001E6CED" w:rsidP="001E6CED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46407C">
        <w:rPr>
          <w:b/>
          <w:bCs/>
          <w:kern w:val="2"/>
          <w:sz w:val="32"/>
          <w:szCs w:val="32"/>
          <w:lang w:val="uk-UA"/>
        </w:rPr>
        <w:t>РІШЕННЯ</w:t>
      </w:r>
    </w:p>
    <w:p w:rsidR="001E6CED" w:rsidRPr="0046407C" w:rsidRDefault="001E6CED" w:rsidP="001E6CED">
      <w:pPr>
        <w:jc w:val="both"/>
        <w:rPr>
          <w:kern w:val="2"/>
          <w:sz w:val="28"/>
          <w:szCs w:val="28"/>
          <w:lang w:val="uk-UA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1E6CED" w:rsidRPr="0046407C" w:rsidTr="001E6CED">
        <w:tc>
          <w:tcPr>
            <w:tcW w:w="5353" w:type="dxa"/>
          </w:tcPr>
          <w:p w:rsidR="001E6CED" w:rsidRDefault="001E6CED" w:rsidP="00F72AE5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46407C">
              <w:rPr>
                <w:kern w:val="2"/>
                <w:sz w:val="27"/>
                <w:szCs w:val="27"/>
                <w:lang w:val="uk-UA"/>
              </w:rPr>
              <w:t xml:space="preserve">від </w:t>
            </w:r>
            <w:r w:rsidRPr="00097D4A">
              <w:rPr>
                <w:color w:val="FFFFFF"/>
                <w:kern w:val="2"/>
                <w:sz w:val="27"/>
                <w:szCs w:val="27"/>
                <w:lang w:val="uk-UA"/>
              </w:rPr>
              <w:t>__________</w:t>
            </w:r>
            <w:r>
              <w:rPr>
                <w:kern w:val="2"/>
                <w:sz w:val="27"/>
                <w:szCs w:val="27"/>
                <w:lang w:val="uk-UA"/>
              </w:rPr>
              <w:t xml:space="preserve"> року </w:t>
            </w:r>
            <w:r w:rsidRPr="0046407C">
              <w:rPr>
                <w:kern w:val="2"/>
                <w:sz w:val="27"/>
                <w:szCs w:val="27"/>
                <w:lang w:val="uk-UA"/>
              </w:rPr>
              <w:t xml:space="preserve"> № </w:t>
            </w:r>
            <w:r w:rsidRPr="00097D4A">
              <w:rPr>
                <w:color w:val="FFFFFF"/>
                <w:kern w:val="2"/>
                <w:sz w:val="27"/>
                <w:szCs w:val="27"/>
                <w:lang w:val="uk-UA"/>
              </w:rPr>
              <w:t>_______</w:t>
            </w:r>
            <w:r w:rsidRPr="0046407C">
              <w:rPr>
                <w:kern w:val="2"/>
                <w:sz w:val="27"/>
                <w:szCs w:val="27"/>
                <w:lang w:val="uk-UA"/>
              </w:rPr>
              <w:t xml:space="preserve">-МР        </w:t>
            </w:r>
          </w:p>
          <w:p w:rsidR="001E6CED" w:rsidRPr="0046407C" w:rsidRDefault="001E6CED" w:rsidP="00F72AE5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46407C">
              <w:rPr>
                <w:kern w:val="2"/>
                <w:sz w:val="27"/>
                <w:szCs w:val="27"/>
                <w:lang w:val="uk-UA"/>
              </w:rPr>
              <w:t xml:space="preserve"> м. Суми</w:t>
            </w: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1E6CED" w:rsidRPr="0046407C" w:rsidTr="001E6CED">
        <w:tc>
          <w:tcPr>
            <w:tcW w:w="5353" w:type="dxa"/>
          </w:tcPr>
          <w:p w:rsidR="001E6CED" w:rsidRPr="0046407C" w:rsidRDefault="001E6CED" w:rsidP="00F72AE5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1E6CED" w:rsidRPr="0046407C" w:rsidTr="001E6CED">
        <w:tc>
          <w:tcPr>
            <w:tcW w:w="5353" w:type="dxa"/>
          </w:tcPr>
          <w:p w:rsidR="001E6CED" w:rsidRPr="001E6CED" w:rsidRDefault="001E6CED" w:rsidP="001E6CED">
            <w:pPr>
              <w:tabs>
                <w:tab w:val="left" w:pos="5370"/>
              </w:tabs>
              <w:ind w:right="175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1E6CED">
              <w:rPr>
                <w:iCs/>
                <w:color w:val="000000"/>
                <w:sz w:val="28"/>
                <w:szCs w:val="28"/>
                <w:lang w:val="uk-UA"/>
              </w:rPr>
              <w:t>Про забезпечення жителів міста послугами з поводження з  побутовими відходами, що утворюються на території Сумської міської об’єднаної територіальної громади</w:t>
            </w:r>
          </w:p>
          <w:p w:rsidR="001E6CED" w:rsidRPr="00A2618A" w:rsidRDefault="001E6CED" w:rsidP="00F72A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6CED" w:rsidRPr="001E6CED" w:rsidRDefault="001E6CED" w:rsidP="001E6CED">
      <w:pPr>
        <w:ind w:firstLine="708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З метою забезпечення жителів міста якісними та безперебійними послугами </w:t>
      </w:r>
      <w:r w:rsidRPr="00986B9A">
        <w:rPr>
          <w:iCs/>
          <w:color w:val="000000"/>
          <w:sz w:val="28"/>
          <w:szCs w:val="28"/>
          <w:lang w:val="uk-UA"/>
        </w:rPr>
        <w:t>з о</w:t>
      </w:r>
      <w:r>
        <w:rPr>
          <w:iCs/>
          <w:color w:val="000000"/>
          <w:sz w:val="28"/>
          <w:szCs w:val="28"/>
          <w:lang w:val="uk-UA"/>
        </w:rPr>
        <w:t xml:space="preserve">рганізації збирання, вивезення </w:t>
      </w:r>
      <w:r w:rsidRPr="00986B9A">
        <w:rPr>
          <w:iCs/>
          <w:color w:val="000000"/>
          <w:sz w:val="28"/>
          <w:szCs w:val="28"/>
          <w:lang w:val="uk-UA"/>
        </w:rPr>
        <w:t>твердих побутових, великогабаритних та ремонтних відходів</w:t>
      </w:r>
      <w:r w:rsidRPr="002F4796">
        <w:rPr>
          <w:iCs/>
          <w:color w:val="000000"/>
          <w:sz w:val="28"/>
          <w:szCs w:val="28"/>
          <w:lang w:val="uk-UA"/>
        </w:rPr>
        <w:t>, що утворюються на території Сумської міської об’єднаної територіальної громади</w:t>
      </w:r>
      <w:r>
        <w:rPr>
          <w:iCs/>
          <w:color w:val="000000"/>
          <w:sz w:val="28"/>
          <w:szCs w:val="28"/>
          <w:lang w:val="uk-UA"/>
        </w:rPr>
        <w:t xml:space="preserve">, враховуючи подовження термінів організації та проведення конкурсу згідно  </w:t>
      </w:r>
      <w:r w:rsidRPr="006832BE">
        <w:rPr>
          <w:iCs/>
          <w:color w:val="000000"/>
          <w:sz w:val="28"/>
          <w:szCs w:val="28"/>
          <w:lang w:val="uk-UA"/>
        </w:rPr>
        <w:t>рішення Сумської міської ради від 26 лютого 2020 року № 6601-МР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</w:t>
      </w:r>
      <w:r>
        <w:rPr>
          <w:iCs/>
          <w:color w:val="000000"/>
          <w:sz w:val="28"/>
          <w:szCs w:val="28"/>
          <w:lang w:val="uk-UA"/>
        </w:rPr>
        <w:t xml:space="preserve"> (зі змінами), та у зв’язку із закінченням термінів дії договорів на надання  комунального замовлення на виконання послуг зі збирання, вивезення твердих, рідких побутових, великогабаритних та ремонтних відходів з ТОВ «СЕРВІСРЕСУРС» та  ТОВ «А-МУССОН»</w:t>
      </w:r>
      <w:r w:rsidRPr="0046407C">
        <w:rPr>
          <w:sz w:val="28"/>
          <w:szCs w:val="28"/>
          <w:shd w:val="clear" w:color="auto" w:fill="FFFFFF"/>
          <w:lang w:val="uk-UA"/>
        </w:rPr>
        <w:t xml:space="preserve">, </w:t>
      </w:r>
      <w:r w:rsidRPr="0046407C">
        <w:rPr>
          <w:bC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2755E0">
        <w:rPr>
          <w:sz w:val="28"/>
          <w:szCs w:val="28"/>
          <w:lang w:val="uk-UA"/>
        </w:rPr>
        <w:t xml:space="preserve">              </w:t>
      </w:r>
      <w:r w:rsidR="00E62030">
        <w:rPr>
          <w:sz w:val="28"/>
          <w:szCs w:val="28"/>
          <w:lang w:val="uk-UA"/>
        </w:rPr>
        <w:t>статтею</w:t>
      </w:r>
      <w:r w:rsidRPr="0046407C">
        <w:rPr>
          <w:sz w:val="28"/>
          <w:szCs w:val="28"/>
          <w:lang w:val="uk-UA"/>
        </w:rPr>
        <w:t xml:space="preserve"> 25 Закону України «Про місцеве самоврядування в Україні», </w:t>
      </w:r>
      <w:r w:rsidRPr="0046407C">
        <w:rPr>
          <w:bCs/>
          <w:kern w:val="2"/>
          <w:sz w:val="28"/>
          <w:szCs w:val="28"/>
          <w:lang w:val="uk-UA"/>
        </w:rPr>
        <w:t>Сумська міська рада</w:t>
      </w:r>
    </w:p>
    <w:p w:rsidR="001E6CED" w:rsidRPr="0046407C" w:rsidRDefault="001E6CED" w:rsidP="001E6CED">
      <w:pPr>
        <w:jc w:val="center"/>
        <w:rPr>
          <w:b/>
          <w:bCs/>
          <w:sz w:val="28"/>
          <w:szCs w:val="28"/>
          <w:lang w:val="uk-UA"/>
        </w:rPr>
      </w:pPr>
    </w:p>
    <w:p w:rsidR="001E6CED" w:rsidRPr="0046407C" w:rsidRDefault="001E6CED" w:rsidP="001E6CED">
      <w:pPr>
        <w:jc w:val="center"/>
        <w:rPr>
          <w:b/>
          <w:bCs/>
          <w:sz w:val="28"/>
          <w:szCs w:val="28"/>
          <w:lang w:val="uk-UA"/>
        </w:rPr>
      </w:pPr>
      <w:r w:rsidRPr="0046407C">
        <w:rPr>
          <w:b/>
          <w:bCs/>
          <w:sz w:val="28"/>
          <w:szCs w:val="28"/>
          <w:lang w:val="uk-UA"/>
        </w:rPr>
        <w:t>ВИРІШИЛА:</w:t>
      </w:r>
    </w:p>
    <w:p w:rsidR="001E6CED" w:rsidRDefault="001E6CED" w:rsidP="001E6CED">
      <w:pPr>
        <w:rPr>
          <w:sz w:val="28"/>
          <w:lang w:val="uk-UA"/>
        </w:rPr>
      </w:pPr>
    </w:p>
    <w:p w:rsidR="001E6CED" w:rsidRDefault="001E6CED" w:rsidP="001E6CED">
      <w:pPr>
        <w:tabs>
          <w:tab w:val="left" w:pos="5370"/>
        </w:tabs>
        <w:ind w:firstLine="851"/>
        <w:jc w:val="both"/>
        <w:rPr>
          <w:sz w:val="28"/>
          <w:lang w:val="uk-UA"/>
        </w:rPr>
      </w:pPr>
      <w:r w:rsidRPr="00D535E3">
        <w:rPr>
          <w:bCs/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З  01.05.2020</w:t>
      </w:r>
      <w:r w:rsidRPr="00D535E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введення в дію результатів відповідного проведеного конкурсу з визначення виконавців з поводження з побутовими відходами, </w:t>
      </w:r>
      <w:r w:rsidRPr="00D535E3">
        <w:rPr>
          <w:sz w:val="28"/>
          <w:lang w:val="uk-UA"/>
        </w:rPr>
        <w:t xml:space="preserve">визначити товариство з обмеженою </w:t>
      </w:r>
      <w:r>
        <w:rPr>
          <w:sz w:val="28"/>
          <w:lang w:val="uk-UA"/>
        </w:rPr>
        <w:t>відповідальністю «СЕРВІСРЕСУРС»</w:t>
      </w:r>
      <w:r w:rsidRPr="00D535E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Pr="00D535E3">
        <w:rPr>
          <w:sz w:val="28"/>
          <w:lang w:val="uk-UA"/>
        </w:rPr>
        <w:t>товариство з обмеженою відповідальністю «А-МУССОН»,</w:t>
      </w:r>
      <w:r>
        <w:rPr>
          <w:sz w:val="28"/>
          <w:lang w:val="uk-UA"/>
        </w:rPr>
        <w:t xml:space="preserve"> тимчасовими</w:t>
      </w:r>
      <w:r w:rsidRPr="00D535E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виконавцями комунальної </w:t>
      </w:r>
      <w:r w:rsidRPr="008B4D9C">
        <w:rPr>
          <w:sz w:val="28"/>
          <w:lang w:val="uk-UA"/>
        </w:rPr>
        <w:t xml:space="preserve">послуги </w:t>
      </w:r>
      <w:r>
        <w:rPr>
          <w:sz w:val="28"/>
          <w:lang w:val="uk-UA"/>
        </w:rPr>
        <w:t xml:space="preserve">з поводження з </w:t>
      </w:r>
      <w:r w:rsidRPr="008B4D9C">
        <w:rPr>
          <w:iCs/>
          <w:color w:val="000000"/>
          <w:sz w:val="28"/>
          <w:szCs w:val="28"/>
          <w:lang w:val="uk-UA"/>
        </w:rPr>
        <w:t xml:space="preserve"> побутови</w:t>
      </w:r>
      <w:r>
        <w:rPr>
          <w:iCs/>
          <w:color w:val="000000"/>
          <w:sz w:val="28"/>
          <w:szCs w:val="28"/>
          <w:lang w:val="uk-UA"/>
        </w:rPr>
        <w:t>ми</w:t>
      </w:r>
      <w:r w:rsidRPr="008B4D9C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відходами</w:t>
      </w:r>
      <w:r w:rsidRPr="008B4D9C">
        <w:rPr>
          <w:iCs/>
          <w:color w:val="000000"/>
          <w:sz w:val="28"/>
          <w:szCs w:val="28"/>
          <w:lang w:val="uk-UA"/>
        </w:rPr>
        <w:t>, що утворюються на території Сумської міської об’єднаної територіальної громади</w:t>
      </w:r>
      <w:r w:rsidRPr="008B4D9C">
        <w:rPr>
          <w:sz w:val="28"/>
          <w:lang w:val="uk-UA"/>
        </w:rPr>
        <w:t>, відповідно до визначеної території</w:t>
      </w:r>
      <w:r w:rsidRPr="00D535E3">
        <w:rPr>
          <w:sz w:val="28"/>
          <w:lang w:val="uk-UA"/>
        </w:rPr>
        <w:t xml:space="preserve"> обслуг</w:t>
      </w:r>
      <w:r>
        <w:rPr>
          <w:sz w:val="28"/>
          <w:lang w:val="uk-UA"/>
        </w:rPr>
        <w:t>овування, згідно з додатками 1-2</w:t>
      </w:r>
      <w:r w:rsidRPr="00D535E3">
        <w:rPr>
          <w:sz w:val="28"/>
          <w:lang w:val="uk-UA"/>
        </w:rPr>
        <w:t xml:space="preserve"> до даного рішення. </w:t>
      </w:r>
    </w:p>
    <w:p w:rsidR="001E6CED" w:rsidRDefault="001E6CED" w:rsidP="001E6CED">
      <w:pPr>
        <w:tabs>
          <w:tab w:val="left" w:pos="537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D535E3">
        <w:rPr>
          <w:sz w:val="28"/>
          <w:lang w:val="uk-UA"/>
        </w:rPr>
        <w:t xml:space="preserve">. </w:t>
      </w:r>
      <w:r>
        <w:rPr>
          <w:sz w:val="28"/>
          <w:lang w:val="uk-UA"/>
        </w:rPr>
        <w:t>Виконавчому комітету Сумської міської ради укласти відповідні договори з товариством</w:t>
      </w:r>
      <w:r w:rsidRPr="00D535E3">
        <w:rPr>
          <w:sz w:val="28"/>
          <w:lang w:val="uk-UA"/>
        </w:rPr>
        <w:t xml:space="preserve"> з обмеженою відповідальністю «СЕРВІСРЕСУРС», </w:t>
      </w:r>
      <w:r>
        <w:rPr>
          <w:sz w:val="28"/>
          <w:lang w:val="uk-UA"/>
        </w:rPr>
        <w:t>товариством</w:t>
      </w:r>
      <w:r w:rsidRPr="008B4D9C">
        <w:rPr>
          <w:sz w:val="28"/>
          <w:lang w:val="uk-UA"/>
        </w:rPr>
        <w:t xml:space="preserve"> з обмеженою відповідальністю «А-МУССОН»</w:t>
      </w:r>
      <w:r>
        <w:rPr>
          <w:sz w:val="28"/>
          <w:lang w:val="uk-UA"/>
        </w:rPr>
        <w:t xml:space="preserve"> за формою згідно додатку 3 до даного рішення.</w:t>
      </w:r>
    </w:p>
    <w:p w:rsidR="001E6CED" w:rsidRDefault="001E6CED" w:rsidP="001E6CED">
      <w:pPr>
        <w:tabs>
          <w:tab w:val="left" w:pos="5370"/>
        </w:tabs>
        <w:ind w:firstLine="851"/>
        <w:jc w:val="both"/>
        <w:rPr>
          <w:sz w:val="28"/>
          <w:lang w:val="uk-UA"/>
        </w:rPr>
      </w:pPr>
    </w:p>
    <w:p w:rsidR="001E6CED" w:rsidRDefault="001E6CED" w:rsidP="001E6CED">
      <w:pPr>
        <w:tabs>
          <w:tab w:val="left" w:pos="537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D535E3">
        <w:rPr>
          <w:sz w:val="28"/>
          <w:lang w:val="uk-UA"/>
        </w:rPr>
        <w:t xml:space="preserve">Товариству з обмеженою відповідальністю «СЕРВІСРЕСУРС», </w:t>
      </w:r>
      <w:r w:rsidRPr="008B4D9C">
        <w:rPr>
          <w:sz w:val="28"/>
          <w:lang w:val="uk-UA"/>
        </w:rPr>
        <w:t>товариству з обмеженою відповідальністю «А-МУССОН»</w:t>
      </w:r>
      <w:r>
        <w:rPr>
          <w:sz w:val="28"/>
          <w:lang w:val="uk-UA"/>
        </w:rPr>
        <w:t xml:space="preserve"> нарахування за послугу здійснювати згідно рішень виконавчого комітету Сумської міської ради від 23.07.2019 № 397 «Про тарифи на послугу з поводження з побутовими відходами, що утворюються на території міста </w:t>
      </w:r>
      <w:r>
        <w:rPr>
          <w:iCs/>
          <w:color w:val="000000"/>
          <w:sz w:val="28"/>
          <w:szCs w:val="28"/>
          <w:lang w:val="uk-UA"/>
        </w:rPr>
        <w:t xml:space="preserve">Суми, товариству з обмеженою відповідальністю </w:t>
      </w:r>
      <w:r w:rsidRPr="008B4D9C">
        <w:rPr>
          <w:sz w:val="28"/>
          <w:lang w:val="uk-UA"/>
        </w:rPr>
        <w:t>«А-МУССОН»</w:t>
      </w:r>
      <w:r>
        <w:rPr>
          <w:sz w:val="28"/>
          <w:lang w:val="uk-UA"/>
        </w:rPr>
        <w:t xml:space="preserve"> та від 23.07.2019 № 398 «Про тарифи на послугу з поводження з побутовими відходами, що утворюються на території міста </w:t>
      </w:r>
      <w:r>
        <w:rPr>
          <w:iCs/>
          <w:color w:val="000000"/>
          <w:sz w:val="28"/>
          <w:szCs w:val="28"/>
          <w:lang w:val="uk-UA"/>
        </w:rPr>
        <w:t xml:space="preserve">Суми, товариству з обмеженою відповідальністю </w:t>
      </w:r>
      <w:r w:rsidRPr="008B4D9C">
        <w:rPr>
          <w:sz w:val="28"/>
          <w:lang w:val="uk-UA"/>
        </w:rPr>
        <w:t>«</w:t>
      </w:r>
      <w:r>
        <w:rPr>
          <w:sz w:val="28"/>
          <w:lang w:val="uk-UA"/>
        </w:rPr>
        <w:t>СЕРВІСРЕСУРС</w:t>
      </w:r>
      <w:r w:rsidRPr="008B4D9C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1E6CED" w:rsidRDefault="001E6CED" w:rsidP="001E6CED">
      <w:pPr>
        <w:pStyle w:val="aa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ab/>
        <w:t xml:space="preserve">4. </w:t>
      </w:r>
      <w:r w:rsidRPr="00D535E3">
        <w:rPr>
          <w:sz w:val="28"/>
          <w:lang w:val="uk-UA"/>
        </w:rPr>
        <w:t xml:space="preserve">Товариству з обмеженою відповідальністю «СЕРВІСРЕСУРС», </w:t>
      </w:r>
      <w:r w:rsidRPr="008B4D9C">
        <w:rPr>
          <w:sz w:val="28"/>
          <w:lang w:val="uk-UA"/>
        </w:rPr>
        <w:t>товариству з обмеженою відповідальністю «А-МУССОН»</w:t>
      </w:r>
      <w:r>
        <w:rPr>
          <w:sz w:val="28"/>
          <w:lang w:val="uk-UA"/>
        </w:rPr>
        <w:t xml:space="preserve"> до 01.05.2020 року надати до Департаменту інфраструктури міста Сумської міської ради  розрахунок тарифу відповідно до визначеної території обслуговування.</w:t>
      </w:r>
    </w:p>
    <w:p w:rsidR="001E6CED" w:rsidRDefault="001E6CED" w:rsidP="001E6CE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Виконавцям</w:t>
      </w:r>
      <w:r w:rsidRPr="004B3AB8">
        <w:rPr>
          <w:sz w:val="28"/>
          <w:szCs w:val="28"/>
          <w:lang w:val="uk-UA" w:eastAsia="uk-UA"/>
        </w:rPr>
        <w:t xml:space="preserve"> комунальних послуг з повод</w:t>
      </w:r>
      <w:r>
        <w:rPr>
          <w:sz w:val="28"/>
          <w:szCs w:val="28"/>
          <w:lang w:val="uk-UA" w:eastAsia="uk-UA"/>
        </w:rPr>
        <w:t xml:space="preserve">ження з  побутовими відходами </w:t>
      </w:r>
      <w:r w:rsidRPr="004B3AB8">
        <w:rPr>
          <w:sz w:val="28"/>
          <w:szCs w:val="28"/>
          <w:lang w:val="uk-UA" w:eastAsia="uk-UA"/>
        </w:rPr>
        <w:t xml:space="preserve">ТОВ «СЕРВІСРЕСУРС» </w:t>
      </w:r>
      <w:r>
        <w:rPr>
          <w:sz w:val="28"/>
          <w:szCs w:val="28"/>
          <w:lang w:val="uk-UA" w:eastAsia="uk-UA"/>
        </w:rPr>
        <w:t xml:space="preserve">та  ТОВ </w:t>
      </w:r>
      <w:r w:rsidRPr="008B4D9C">
        <w:rPr>
          <w:sz w:val="28"/>
          <w:lang w:val="uk-UA"/>
        </w:rPr>
        <w:t>«А-МУССОН»</w:t>
      </w:r>
      <w:r>
        <w:rPr>
          <w:sz w:val="28"/>
          <w:lang w:val="uk-UA"/>
        </w:rPr>
        <w:t xml:space="preserve"> </w:t>
      </w:r>
      <w:r w:rsidRPr="004B3AB8">
        <w:rPr>
          <w:sz w:val="28"/>
          <w:szCs w:val="28"/>
          <w:lang w:val="uk-UA" w:eastAsia="uk-UA"/>
        </w:rPr>
        <w:t xml:space="preserve">укласти договори про надання послуг </w:t>
      </w:r>
      <w:r>
        <w:rPr>
          <w:sz w:val="28"/>
          <w:szCs w:val="28"/>
          <w:lang w:val="uk-UA" w:eastAsia="uk-UA"/>
        </w:rPr>
        <w:t xml:space="preserve">на утилізацію небезпечних </w:t>
      </w:r>
      <w:r w:rsidRPr="004B3AB8">
        <w:rPr>
          <w:sz w:val="28"/>
          <w:szCs w:val="28"/>
          <w:lang w:val="uk-UA" w:eastAsia="uk-UA"/>
        </w:rPr>
        <w:t>відходів із суб’єктами господарювання, що надають такі послуги.</w:t>
      </w:r>
    </w:p>
    <w:p w:rsidR="001E6CED" w:rsidRDefault="001E6CED" w:rsidP="001E6CED">
      <w:pPr>
        <w:tabs>
          <w:tab w:val="left" w:pos="5370"/>
        </w:tabs>
        <w:ind w:firstLine="851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6</w:t>
      </w:r>
      <w:r w:rsidRPr="008B4D9C">
        <w:rPr>
          <w:iCs/>
          <w:color w:val="000000"/>
          <w:sz w:val="28"/>
          <w:szCs w:val="28"/>
          <w:lang w:val="uk-UA"/>
        </w:rPr>
        <w:t>.</w:t>
      </w:r>
      <w:r>
        <w:rPr>
          <w:iCs/>
          <w:color w:val="000000"/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1E6CED" w:rsidRDefault="001E6CED" w:rsidP="001E6CED">
      <w:pPr>
        <w:tabs>
          <w:tab w:val="left" w:pos="537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1E6CED" w:rsidRDefault="001E6CED" w:rsidP="001E6CED">
      <w:pPr>
        <w:rPr>
          <w:sz w:val="28"/>
          <w:lang w:val="uk-UA"/>
        </w:rPr>
      </w:pPr>
    </w:p>
    <w:p w:rsidR="001E6CED" w:rsidRDefault="001E6CED" w:rsidP="001E6CED">
      <w:pPr>
        <w:jc w:val="both"/>
        <w:rPr>
          <w:sz w:val="28"/>
          <w:szCs w:val="28"/>
          <w:lang w:val="uk-UA"/>
        </w:rPr>
      </w:pPr>
    </w:p>
    <w:p w:rsidR="001E6CED" w:rsidRDefault="001E6CED" w:rsidP="001E6CED">
      <w:pPr>
        <w:jc w:val="both"/>
        <w:rPr>
          <w:sz w:val="28"/>
          <w:szCs w:val="28"/>
          <w:lang w:val="uk-UA"/>
        </w:rPr>
      </w:pPr>
    </w:p>
    <w:p w:rsidR="001E6CED" w:rsidRPr="0046407C" w:rsidRDefault="001E6CED" w:rsidP="001E6CED">
      <w:pPr>
        <w:jc w:val="both"/>
        <w:rPr>
          <w:sz w:val="28"/>
          <w:szCs w:val="28"/>
          <w:lang w:val="uk-UA"/>
        </w:rPr>
      </w:pPr>
    </w:p>
    <w:p w:rsidR="001E6CED" w:rsidRPr="0046407C" w:rsidRDefault="001E6CED" w:rsidP="001E6CED">
      <w:pPr>
        <w:jc w:val="both"/>
        <w:rPr>
          <w:sz w:val="27"/>
          <w:szCs w:val="27"/>
          <w:lang w:val="uk-UA"/>
        </w:rPr>
      </w:pPr>
      <w:r w:rsidRPr="0046407C">
        <w:rPr>
          <w:sz w:val="28"/>
          <w:szCs w:val="28"/>
          <w:lang w:val="uk-UA"/>
        </w:rPr>
        <w:t>Сумський міський голова</w:t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  <w:t xml:space="preserve">        О.М. Лисенко</w:t>
      </w:r>
    </w:p>
    <w:p w:rsidR="001E6CED" w:rsidRDefault="001E6CED" w:rsidP="001E6CED">
      <w:pPr>
        <w:tabs>
          <w:tab w:val="left" w:pos="4820"/>
        </w:tabs>
        <w:jc w:val="both"/>
        <w:rPr>
          <w:lang w:val="uk-UA"/>
        </w:rPr>
      </w:pPr>
    </w:p>
    <w:p w:rsidR="001E6CED" w:rsidRPr="0046407C" w:rsidRDefault="001E6CED" w:rsidP="001E6CED">
      <w:pPr>
        <w:tabs>
          <w:tab w:val="left" w:pos="4820"/>
        </w:tabs>
        <w:jc w:val="both"/>
        <w:rPr>
          <w:lang w:val="uk-UA"/>
        </w:rPr>
      </w:pPr>
    </w:p>
    <w:p w:rsidR="001E6CED" w:rsidRDefault="001E6CED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 xml:space="preserve">Ініціатор розгляду питання: депутат Сумської міської ради </w:t>
      </w: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І.О.</w:t>
      </w:r>
    </w:p>
    <w:p w:rsidR="001E6CED" w:rsidRDefault="001E6CED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 xml:space="preserve">Розробник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рішення: депутат Сумської міської ради </w:t>
      </w: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І.О.</w:t>
      </w:r>
    </w:p>
    <w:p w:rsidR="001E6CED" w:rsidRDefault="001E6CED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 xml:space="preserve">Виконавець:  депутат Сумської міської ради </w:t>
      </w: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І.О.</w:t>
      </w:r>
    </w:p>
    <w:p w:rsidR="001E6CED" w:rsidRPr="0046407C" w:rsidRDefault="001E6CED" w:rsidP="001E6CED">
      <w:pPr>
        <w:tabs>
          <w:tab w:val="left" w:pos="4820"/>
        </w:tabs>
        <w:jc w:val="both"/>
        <w:rPr>
          <w:lang w:val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2755E0" w:rsidRDefault="002755E0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2755E0" w:rsidRDefault="002755E0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2755E0" w:rsidRDefault="002755E0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2755E0" w:rsidRDefault="002755E0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 w:rsidRPr="0046407C">
        <w:rPr>
          <w:color w:val="000000"/>
          <w:kern w:val="1"/>
          <w:sz w:val="28"/>
          <w:szCs w:val="28"/>
          <w:lang w:val="uk-UA" w:eastAsia="uk-UA"/>
        </w:rPr>
        <w:t>ЛИСТ ПОГОДЖЕННЯ</w:t>
      </w:r>
    </w:p>
    <w:p w:rsidR="001E6CED" w:rsidRPr="0046407C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 w:rsidRPr="0046407C">
        <w:rPr>
          <w:color w:val="000000"/>
          <w:kern w:val="1"/>
          <w:sz w:val="28"/>
          <w:szCs w:val="28"/>
          <w:lang w:val="uk-UA" w:eastAsia="uk-UA"/>
        </w:rPr>
        <w:t xml:space="preserve">до проекту рішення Сумської міської ради   </w:t>
      </w:r>
    </w:p>
    <w:p w:rsidR="001E6CED" w:rsidRPr="001E6CED" w:rsidRDefault="001E6CED" w:rsidP="001E6CED">
      <w:pPr>
        <w:tabs>
          <w:tab w:val="left" w:pos="5370"/>
        </w:tabs>
        <w:ind w:right="175"/>
        <w:jc w:val="center"/>
        <w:rPr>
          <w:i/>
          <w:iCs/>
          <w:color w:val="000000"/>
          <w:sz w:val="28"/>
          <w:szCs w:val="28"/>
          <w:lang w:val="uk-UA"/>
        </w:rPr>
      </w:pPr>
      <w:r w:rsidRPr="001E6CED">
        <w:rPr>
          <w:b/>
          <w:bCs/>
          <w:i/>
          <w:sz w:val="28"/>
          <w:szCs w:val="28"/>
          <w:lang w:val="uk-UA"/>
        </w:rPr>
        <w:t>«</w:t>
      </w:r>
      <w:r w:rsidRPr="001E6CED">
        <w:rPr>
          <w:i/>
          <w:iCs/>
          <w:color w:val="000000"/>
          <w:sz w:val="28"/>
          <w:szCs w:val="28"/>
          <w:lang w:val="uk-UA"/>
        </w:rPr>
        <w:t>Про забезпечення жителів міста послугами з поводження з  побутовими відходами, що утворюються на території Сумської міської об’єднаної територіальної громади»</w:t>
      </w:r>
    </w:p>
    <w:p w:rsidR="001E6CED" w:rsidRPr="00C02068" w:rsidRDefault="001E6CED" w:rsidP="001E6CED">
      <w:pPr>
        <w:widowControl w:val="0"/>
        <w:suppressAutoHyphens/>
        <w:ind w:right="-40"/>
        <w:jc w:val="center"/>
        <w:rPr>
          <w:b/>
          <w:sz w:val="28"/>
          <w:szCs w:val="28"/>
          <w:lang w:val="uk-UA"/>
        </w:rPr>
      </w:pPr>
    </w:p>
    <w:p w:rsidR="001E6CED" w:rsidRPr="0046407C" w:rsidRDefault="001E6CED" w:rsidP="001E6CED">
      <w:pPr>
        <w:widowControl w:val="0"/>
        <w:suppressAutoHyphens/>
        <w:ind w:right="-4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65"/>
        <w:gridCol w:w="4422"/>
      </w:tblGrid>
      <w:tr w:rsidR="001E6CED" w:rsidRPr="0046407C" w:rsidTr="00F72AE5">
        <w:trPr>
          <w:trHeight w:val="1299"/>
        </w:trPr>
        <w:tc>
          <w:tcPr>
            <w:tcW w:w="5065" w:type="dxa"/>
          </w:tcPr>
          <w:p w:rsidR="00A92E6C" w:rsidRDefault="00A92E6C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Депутат Сумської міської ради</w:t>
            </w:r>
          </w:p>
          <w:p w:rsidR="00A92E6C" w:rsidRDefault="00A92E6C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 П</w:t>
            </w:r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равового </w:t>
            </w:r>
          </w:p>
          <w:p w:rsidR="001E6CED" w:rsidRPr="0046407C" w:rsidRDefault="001E6CED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Сумської міської ради </w:t>
            </w:r>
          </w:p>
        </w:tc>
        <w:tc>
          <w:tcPr>
            <w:tcW w:w="4422" w:type="dxa"/>
          </w:tcPr>
          <w:p w:rsidR="00A92E6C" w:rsidRDefault="00A92E6C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І.О. Перепека</w:t>
            </w:r>
            <w:bookmarkStart w:id="0" w:name="_GoBack"/>
            <w:bookmarkEnd w:id="0"/>
          </w:p>
          <w:p w:rsidR="00A92E6C" w:rsidRDefault="00A92E6C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46407C">
              <w:rPr>
                <w:color w:val="000000"/>
                <w:sz w:val="28"/>
                <w:szCs w:val="28"/>
                <w:lang w:val="uk-UA" w:eastAsia="uk-UA"/>
              </w:rPr>
              <w:t>Чайченко</w:t>
            </w:r>
            <w:proofErr w:type="spellEnd"/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1E6CED" w:rsidRPr="0046407C" w:rsidTr="00F72AE5">
        <w:trPr>
          <w:trHeight w:val="1340"/>
        </w:trPr>
        <w:tc>
          <w:tcPr>
            <w:tcW w:w="5065" w:type="dxa"/>
          </w:tcPr>
          <w:p w:rsidR="00A92E6C" w:rsidRDefault="00A92E6C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 міського голови, керуючий справами виконавчого комітету   </w:t>
            </w:r>
          </w:p>
          <w:p w:rsidR="001E6CED" w:rsidRPr="0046407C" w:rsidRDefault="001E6CED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4422" w:type="dxa"/>
          </w:tcPr>
          <w:p w:rsidR="00A92E6C" w:rsidRDefault="00A92E6C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>С.Я. Пак</w:t>
            </w: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>А.В. Баранов</w:t>
            </w:r>
          </w:p>
        </w:tc>
      </w:tr>
    </w:tbl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46407C">
        <w:rPr>
          <w:color w:val="000000"/>
          <w:sz w:val="28"/>
          <w:szCs w:val="28"/>
          <w:lang w:val="uk-UA" w:eastAsia="uk-UA"/>
        </w:rPr>
        <w:t>Проєкт</w:t>
      </w:r>
      <w:proofErr w:type="spellEnd"/>
      <w:r w:rsidRPr="0046407C">
        <w:rPr>
          <w:color w:val="000000"/>
          <w:sz w:val="28"/>
          <w:szCs w:val="28"/>
          <w:lang w:val="uk-UA" w:eastAsia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І.О. </w:t>
      </w:r>
      <w:proofErr w:type="spellStart"/>
      <w:r>
        <w:rPr>
          <w:color w:val="000000"/>
          <w:sz w:val="28"/>
          <w:szCs w:val="28"/>
          <w:lang w:val="uk-UA" w:eastAsia="uk-UA"/>
        </w:rPr>
        <w:t>Перепека</w:t>
      </w:r>
      <w:proofErr w:type="spellEnd"/>
    </w:p>
    <w:p w:rsidR="001E6CED" w:rsidRPr="0046407C" w:rsidRDefault="001E6CED" w:rsidP="001E6CED">
      <w:pPr>
        <w:tabs>
          <w:tab w:val="left" w:pos="4820"/>
        </w:tabs>
        <w:jc w:val="both"/>
        <w:rPr>
          <w:lang w:val="uk-UA"/>
        </w:rPr>
      </w:pPr>
    </w:p>
    <w:p w:rsidR="00A5334A" w:rsidRDefault="00A5334A" w:rsidP="001E6CED">
      <w:pPr>
        <w:rPr>
          <w:sz w:val="28"/>
          <w:lang w:val="uk-UA"/>
        </w:rPr>
      </w:pPr>
    </w:p>
    <w:p w:rsidR="001E6CED" w:rsidRDefault="001E6CED" w:rsidP="001E6CED">
      <w:pPr>
        <w:rPr>
          <w:sz w:val="28"/>
          <w:lang w:val="uk-UA"/>
        </w:rPr>
      </w:pPr>
    </w:p>
    <w:p w:rsidR="001E6CED" w:rsidRDefault="001E6CED" w:rsidP="001E6CED">
      <w:pPr>
        <w:rPr>
          <w:sz w:val="28"/>
          <w:lang w:val="uk-UA"/>
        </w:rPr>
      </w:pPr>
    </w:p>
    <w:p w:rsidR="001E6CED" w:rsidRDefault="001E6CED" w:rsidP="001E6CED">
      <w:pPr>
        <w:rPr>
          <w:sz w:val="28"/>
          <w:lang w:val="uk-UA"/>
        </w:rPr>
      </w:pPr>
    </w:p>
    <w:sectPr w:rsidR="001E6CED" w:rsidSect="00466DA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968"/>
    <w:multiLevelType w:val="hybridMultilevel"/>
    <w:tmpl w:val="4ABA1CA2"/>
    <w:lvl w:ilvl="0" w:tplc="F5207326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41798"/>
    <w:rsid w:val="00065E52"/>
    <w:rsid w:val="000867E6"/>
    <w:rsid w:val="000A00EF"/>
    <w:rsid w:val="000A416E"/>
    <w:rsid w:val="000A66B0"/>
    <w:rsid w:val="000B1E48"/>
    <w:rsid w:val="00132932"/>
    <w:rsid w:val="001406F4"/>
    <w:rsid w:val="001414AF"/>
    <w:rsid w:val="00193B9D"/>
    <w:rsid w:val="001D315A"/>
    <w:rsid w:val="001E6CED"/>
    <w:rsid w:val="002755E0"/>
    <w:rsid w:val="002824C9"/>
    <w:rsid w:val="002F2238"/>
    <w:rsid w:val="002F4796"/>
    <w:rsid w:val="00324CD8"/>
    <w:rsid w:val="003A7FB1"/>
    <w:rsid w:val="003D3704"/>
    <w:rsid w:val="00402AAE"/>
    <w:rsid w:val="00466DA5"/>
    <w:rsid w:val="00486241"/>
    <w:rsid w:val="004A37BB"/>
    <w:rsid w:val="004B34CB"/>
    <w:rsid w:val="004E62FC"/>
    <w:rsid w:val="00502572"/>
    <w:rsid w:val="00620D61"/>
    <w:rsid w:val="00641183"/>
    <w:rsid w:val="006414B7"/>
    <w:rsid w:val="00652C89"/>
    <w:rsid w:val="00662A83"/>
    <w:rsid w:val="00692250"/>
    <w:rsid w:val="006D2867"/>
    <w:rsid w:val="00706569"/>
    <w:rsid w:val="00772633"/>
    <w:rsid w:val="007835C8"/>
    <w:rsid w:val="007D723F"/>
    <w:rsid w:val="007E3650"/>
    <w:rsid w:val="0081642F"/>
    <w:rsid w:val="008168BB"/>
    <w:rsid w:val="00825945"/>
    <w:rsid w:val="00827BED"/>
    <w:rsid w:val="00865496"/>
    <w:rsid w:val="008B4D9C"/>
    <w:rsid w:val="008F1D91"/>
    <w:rsid w:val="00911A81"/>
    <w:rsid w:val="00925756"/>
    <w:rsid w:val="0092749F"/>
    <w:rsid w:val="00931650"/>
    <w:rsid w:val="00936B37"/>
    <w:rsid w:val="00951FE7"/>
    <w:rsid w:val="00955A67"/>
    <w:rsid w:val="00A00FD8"/>
    <w:rsid w:val="00A26E58"/>
    <w:rsid w:val="00A5334A"/>
    <w:rsid w:val="00A92E6C"/>
    <w:rsid w:val="00A96797"/>
    <w:rsid w:val="00AD34F1"/>
    <w:rsid w:val="00B3170E"/>
    <w:rsid w:val="00B33BA5"/>
    <w:rsid w:val="00B413E0"/>
    <w:rsid w:val="00B64DD2"/>
    <w:rsid w:val="00B9262A"/>
    <w:rsid w:val="00BA12EE"/>
    <w:rsid w:val="00BC00B7"/>
    <w:rsid w:val="00BC4293"/>
    <w:rsid w:val="00BD7528"/>
    <w:rsid w:val="00BE4C13"/>
    <w:rsid w:val="00C4080E"/>
    <w:rsid w:val="00C72FB4"/>
    <w:rsid w:val="00C74586"/>
    <w:rsid w:val="00C90258"/>
    <w:rsid w:val="00CA2D82"/>
    <w:rsid w:val="00CC2F5D"/>
    <w:rsid w:val="00CD30C3"/>
    <w:rsid w:val="00D535E3"/>
    <w:rsid w:val="00D57087"/>
    <w:rsid w:val="00D61CE0"/>
    <w:rsid w:val="00D9304F"/>
    <w:rsid w:val="00DC6CA1"/>
    <w:rsid w:val="00DE3973"/>
    <w:rsid w:val="00E13795"/>
    <w:rsid w:val="00E30763"/>
    <w:rsid w:val="00E373A3"/>
    <w:rsid w:val="00E42C11"/>
    <w:rsid w:val="00E43306"/>
    <w:rsid w:val="00E436EE"/>
    <w:rsid w:val="00E62030"/>
    <w:rsid w:val="00E65802"/>
    <w:rsid w:val="00EA4584"/>
    <w:rsid w:val="00EB3B52"/>
    <w:rsid w:val="00EB508A"/>
    <w:rsid w:val="00ED499E"/>
    <w:rsid w:val="00F07BDA"/>
    <w:rsid w:val="00F17EF7"/>
    <w:rsid w:val="00F35B35"/>
    <w:rsid w:val="00F72535"/>
    <w:rsid w:val="00FA3978"/>
    <w:rsid w:val="00FA3A33"/>
    <w:rsid w:val="00FB05DA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9570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BC2C-5A92-477B-AD43-1CFCBF5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Анна Миколаївна</cp:lastModifiedBy>
  <cp:revision>25</cp:revision>
  <cp:lastPrinted>2020-04-23T13:09:00Z</cp:lastPrinted>
  <dcterms:created xsi:type="dcterms:W3CDTF">2020-04-07T05:23:00Z</dcterms:created>
  <dcterms:modified xsi:type="dcterms:W3CDTF">2020-04-23T13:10:00Z</dcterms:modified>
</cp:coreProperties>
</file>