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4B" w:rsidRDefault="00510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217"/>
      </w:tblGrid>
      <w:tr w:rsidR="0051084B">
        <w:tc>
          <w:tcPr>
            <w:tcW w:w="4361" w:type="dxa"/>
          </w:tcPr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114300" distR="114300">
                  <wp:extent cx="394970" cy="577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57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</w:t>
            </w:r>
          </w:p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оприлюднено</w:t>
            </w:r>
          </w:p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«___» _______ 20__ р.</w:t>
            </w: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СУМСЬКА МІСЬКА РАДА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VІІ СКЛИКАННЯ _______СЕСІЯ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РІШЕННЯ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6"/>
        <w:tblW w:w="48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51084B">
        <w:tc>
          <w:tcPr>
            <w:tcW w:w="48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___ _______2020 року № ____-МР</w:t>
            </w:r>
          </w:p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Суми</w:t>
            </w:r>
          </w:p>
        </w:tc>
      </w:tr>
      <w:tr w:rsidR="0051084B">
        <w:tc>
          <w:tcPr>
            <w:tcW w:w="4820" w:type="dxa"/>
          </w:tcPr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084B">
        <w:tc>
          <w:tcPr>
            <w:tcW w:w="48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 безоплатну передачу майна комунальної власності Сумської міської об’єднаної територіальної громади у державну власність </w:t>
            </w:r>
            <w:r>
              <w:rPr>
                <w:sz w:val="28"/>
                <w:szCs w:val="28"/>
              </w:rPr>
              <w:t>Державному професійно-технічному навчальному закладу «Сумський центр професійно-технічної освіти»</w:t>
            </w: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center" w:pos="2977"/>
          <w:tab w:val="left" w:pos="4820"/>
        </w:tabs>
        <w:ind w:right="4535"/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2977"/>
        </w:tabs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Розглянувши звернення Державного</w:t>
      </w:r>
      <w:r>
        <w:rPr>
          <w:color w:val="000000"/>
          <w:sz w:val="28"/>
          <w:szCs w:val="28"/>
        </w:rPr>
        <w:t xml:space="preserve"> професійно-технічного навчального закладу «Сумський центр професійно-технічної освіти» № 156 від 16.04.2020, відповідно до Закону України «Про передачу об’єктів права державної та комунальної власності», постанови Кабінету Міністрів України від 21 вересня</w:t>
      </w:r>
      <w:r>
        <w:rPr>
          <w:color w:val="000000"/>
          <w:sz w:val="28"/>
          <w:szCs w:val="28"/>
        </w:rPr>
        <w:t xml:space="preserve"> 1998 року № 1482 «Про передачу об’єктів права державної та комунальної власності», відповідно до статті 327 Цивільного кодексу України, керуючись статтями 25, 60 Закону України «Про місцеве самоврядування в Україні», </w:t>
      </w:r>
      <w:r>
        <w:rPr>
          <w:b/>
          <w:color w:val="000000"/>
          <w:sz w:val="28"/>
          <w:szCs w:val="28"/>
        </w:rPr>
        <w:t>Сумська міська рада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ВИРІШИЛА: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ind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Передати безоплатно у державну власність </w:t>
      </w:r>
      <w:r>
        <w:rPr>
          <w:sz w:val="28"/>
          <w:szCs w:val="28"/>
        </w:rPr>
        <w:t>Державному професійно-технічному навчальному</w:t>
      </w:r>
      <w:r>
        <w:rPr>
          <w:sz w:val="28"/>
          <w:szCs w:val="28"/>
        </w:rPr>
        <w:t xml:space="preserve"> закладу «Сумський центр професійно-технічної освіти»</w:t>
      </w:r>
      <w:r>
        <w:rPr>
          <w:color w:val="000000"/>
          <w:sz w:val="28"/>
          <w:szCs w:val="28"/>
        </w:rPr>
        <w:t xml:space="preserve"> комунальне майно Сумської міської об’єднаної територіальної громади згідно з додатком до цього рішення.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ind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Департа</w:t>
      </w:r>
      <w:r>
        <w:rPr>
          <w:color w:val="000000"/>
          <w:sz w:val="28"/>
          <w:szCs w:val="28"/>
        </w:rPr>
        <w:t>менту забезпечення ресурсних платежів Сумської міської ради (Клименко Ю.М.) здійснити передачу, зазначену в пункті 1 цього рішення.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right" w:pos="851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Організацію виконання цього рішення покласти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на першого заступника міського голови Войтенка В.В.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Сумський міський голова                                                                    О.М. Лисенко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Виконавець: Клименко Ю.М.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</w:p>
    <w:p w:rsidR="000625DD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Ініціатор розгляду питання – депутат Сумської міської ради </w:t>
      </w:r>
      <w:proofErr w:type="spellStart"/>
      <w:r>
        <w:rPr>
          <w:color w:val="000000"/>
          <w:sz w:val="22"/>
          <w:szCs w:val="22"/>
        </w:rPr>
        <w:t>Степченко</w:t>
      </w:r>
      <w:proofErr w:type="spellEnd"/>
      <w:r>
        <w:rPr>
          <w:color w:val="000000"/>
          <w:sz w:val="22"/>
          <w:szCs w:val="22"/>
        </w:rPr>
        <w:t xml:space="preserve"> В.Г.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Проект підготовлено Департаментом забезпечення ресурсних платежів Сумської міської ради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Доповідач: Клименко Ю.М.</w:t>
      </w:r>
    </w:p>
    <w:p w:rsidR="000625DD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до </w:t>
      </w:r>
      <w:r>
        <w:rPr>
          <w:color w:val="000000"/>
          <w:sz w:val="28"/>
          <w:szCs w:val="28"/>
        </w:rPr>
        <w:t xml:space="preserve">рішення Сумської міської ради        «Про безоплатну передачу майна комунальної власності Сумської міської об’єднаної територіальної громади у державну власність </w:t>
      </w:r>
      <w:r>
        <w:rPr>
          <w:sz w:val="28"/>
          <w:szCs w:val="28"/>
        </w:rPr>
        <w:t>Державному професійно-технічному навчальному закладу «Сумський центр професійно-технічної осві</w:t>
      </w:r>
      <w:r>
        <w:rPr>
          <w:sz w:val="28"/>
          <w:szCs w:val="28"/>
        </w:rPr>
        <w:t>ти»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___________ 2020 року № ____-МР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Перелік майна, яке передається у державну власність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</w:p>
    <w:tbl>
      <w:tblPr>
        <w:tblStyle w:val="a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444"/>
        <w:gridCol w:w="3402"/>
        <w:gridCol w:w="2693"/>
        <w:gridCol w:w="1418"/>
      </w:tblGrid>
      <w:tr w:rsidR="0051084B">
        <w:trPr>
          <w:trHeight w:val="225"/>
        </w:trPr>
        <w:tc>
          <w:tcPr>
            <w:tcW w:w="649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з/п</w:t>
            </w:r>
          </w:p>
        </w:tc>
        <w:tc>
          <w:tcPr>
            <w:tcW w:w="1444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Інвентарний номер</w:t>
            </w:r>
          </w:p>
        </w:tc>
        <w:tc>
          <w:tcPr>
            <w:tcW w:w="3402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Найменування</w:t>
            </w:r>
          </w:p>
        </w:tc>
        <w:tc>
          <w:tcPr>
            <w:tcW w:w="2693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Номер паспорта (номер шасі, кузова)</w:t>
            </w:r>
          </w:p>
        </w:tc>
        <w:tc>
          <w:tcPr>
            <w:tcW w:w="1418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Рік випуску</w:t>
            </w:r>
          </w:p>
        </w:tc>
      </w:tr>
      <w:tr w:rsidR="0051084B">
        <w:trPr>
          <w:trHeight w:val="225"/>
        </w:trPr>
        <w:tc>
          <w:tcPr>
            <w:tcW w:w="649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44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101510034</w:t>
            </w:r>
          </w:p>
        </w:tc>
        <w:tc>
          <w:tcPr>
            <w:tcW w:w="3402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Автомобіль ГАЗ 31105, державний № ВМ0548СЕ </w:t>
            </w:r>
          </w:p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Х963110507135715131105070134289</w:t>
            </w:r>
          </w:p>
        </w:tc>
        <w:tc>
          <w:tcPr>
            <w:tcW w:w="1418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2006</w:t>
            </w:r>
          </w:p>
        </w:tc>
      </w:tr>
      <w:tr w:rsidR="0051084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101510029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Автомобіль ГАЗ 31105-411, державний № ВМ0547СЕ</w:t>
            </w:r>
          </w:p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Х963110505128401931105050071009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2005</w:t>
            </w: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Сумський міський голова                                                                    О.М. Лисенко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6"/>
          <w:szCs w:val="26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6"/>
          <w:szCs w:val="26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Виконавець: Клименко Ю.М.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0625DD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color w:val="000000"/>
          <w:sz w:val="28"/>
          <w:szCs w:val="28"/>
        </w:rPr>
      </w:pPr>
    </w:p>
    <w:p w:rsidR="000625DD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ЛИСТ ПОГОДЖЕННЯ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проекту рішення Сумської міської ради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«Про безоплатну передачу майна комунальної власності Сумської міської об’єднаної територіальної громади у державну власність </w:t>
      </w:r>
      <w:r>
        <w:rPr>
          <w:b/>
          <w:sz w:val="28"/>
          <w:szCs w:val="28"/>
        </w:rPr>
        <w:t>Державному професійно-технічному навчальному закладу «Сумський центр професійно-технічної освіти»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 Сумської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В.Г. </w:t>
      </w:r>
      <w:proofErr w:type="spellStart"/>
      <w:r>
        <w:rPr>
          <w:color w:val="000000"/>
          <w:sz w:val="28"/>
          <w:szCs w:val="28"/>
        </w:rPr>
        <w:t>Степченко</w:t>
      </w:r>
      <w:proofErr w:type="spellEnd"/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Департаменту 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ресурсних платежів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Ю.М. Клименко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8"/>
        <w:tblW w:w="96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2295"/>
        <w:gridCol w:w="2805"/>
      </w:tblGrid>
      <w:tr w:rsidR="0051084B">
        <w:trPr>
          <w:trHeight w:val="425"/>
        </w:trPr>
        <w:tc>
          <w:tcPr>
            <w:tcW w:w="4536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відділу правового та кадрового забезпечення  Департаменту забезпечення ресурсних платежів</w:t>
            </w:r>
          </w:p>
        </w:tc>
        <w:tc>
          <w:tcPr>
            <w:tcW w:w="2295" w:type="dxa"/>
          </w:tcPr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</w:tcPr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Л.П. Петрова</w:t>
            </w: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правового управління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О.В. </w:t>
      </w:r>
      <w:proofErr w:type="spellStart"/>
      <w:r>
        <w:rPr>
          <w:color w:val="000000"/>
          <w:sz w:val="28"/>
          <w:szCs w:val="28"/>
        </w:rPr>
        <w:t>Чайченко</w:t>
      </w:r>
      <w:proofErr w:type="spellEnd"/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Перший заступник міського голови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В.В. Войтенко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Сумської міської ради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  <w:t>А.В. Баранов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  <w:shd w:val="clear" w:color="auto" w:fill="FEFEFE"/>
        </w:rPr>
      </w:pPr>
      <w:r>
        <w:rPr>
          <w:color w:val="000000"/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</w:t>
      </w:r>
      <w:r>
        <w:rPr>
          <w:color w:val="000000"/>
          <w:sz w:val="28"/>
          <w:szCs w:val="28"/>
          <w:shd w:val="clear" w:color="auto" w:fill="FEFEFE"/>
        </w:rPr>
        <w:t>ормації» та Закону України «Про захист персональних даних»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 Ю.М. Клименко 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Розробник проекту 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рішення __________І.І. </w:t>
      </w:r>
      <w:proofErr w:type="spellStart"/>
      <w:r>
        <w:rPr>
          <w:color w:val="000000"/>
          <w:sz w:val="24"/>
          <w:szCs w:val="24"/>
        </w:rPr>
        <w:t>Лапенко</w:t>
      </w:r>
      <w:proofErr w:type="spellEnd"/>
      <w:r>
        <w:rPr>
          <w:color w:val="000000"/>
          <w:sz w:val="24"/>
          <w:szCs w:val="24"/>
        </w:rPr>
        <w:t xml:space="preserve"> (700-412) 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625DD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b/>
          <w:color w:val="000000"/>
          <w:sz w:val="28"/>
          <w:szCs w:val="28"/>
        </w:rPr>
      </w:pPr>
    </w:p>
    <w:p w:rsidR="000625DD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b/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>ЛИСТ РОЗСИЛКИ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Сумської міської ради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«Про безоплатну передачу майна комунальної власності Сумської міської об’єднаної територіальної громади у державну власність</w:t>
      </w:r>
      <w:r>
        <w:rPr>
          <w:b/>
          <w:sz w:val="28"/>
          <w:szCs w:val="28"/>
        </w:rPr>
        <w:t xml:space="preserve"> Державному професійно-технічному навчальному закладу «Сумський центр професійно-технічної освіти»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Style w:val="a9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80"/>
        <w:gridCol w:w="2520"/>
        <w:gridCol w:w="2340"/>
        <w:gridCol w:w="1287"/>
      </w:tblGrid>
      <w:tr w:rsidR="0051084B">
        <w:trPr>
          <w:trHeight w:val="1909"/>
        </w:trPr>
        <w:tc>
          <w:tcPr>
            <w:tcW w:w="828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88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 І.П. керівника</w:t>
            </w:r>
          </w:p>
        </w:tc>
        <w:tc>
          <w:tcPr>
            <w:tcW w:w="234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та електронна адреси</w:t>
            </w:r>
          </w:p>
        </w:tc>
        <w:tc>
          <w:tcPr>
            <w:tcW w:w="1287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Необхідна кількість примірників рішення СМР</w:t>
            </w:r>
          </w:p>
        </w:tc>
      </w:tr>
      <w:tr w:rsidR="0051084B">
        <w:tc>
          <w:tcPr>
            <w:tcW w:w="828" w:type="dxa"/>
          </w:tcPr>
          <w:p w:rsidR="0051084B" w:rsidRDefault="005108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25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Клименко Ю.М.</w:t>
            </w:r>
          </w:p>
        </w:tc>
        <w:tc>
          <w:tcPr>
            <w:tcW w:w="234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dresurs@smr.gov.ua</w:t>
            </w:r>
          </w:p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1084B">
        <w:trPr>
          <w:trHeight w:val="1800"/>
        </w:trPr>
        <w:tc>
          <w:tcPr>
            <w:tcW w:w="828" w:type="dxa"/>
          </w:tcPr>
          <w:p w:rsidR="0051084B" w:rsidRDefault="005108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Виконавчий комітет Сумської міської ради, перший заступник міського голови </w:t>
            </w:r>
          </w:p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Войтенко В.В.</w:t>
            </w:r>
          </w:p>
        </w:tc>
        <w:tc>
          <w:tcPr>
            <w:tcW w:w="234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rada@smr.gov.</w:t>
            </w:r>
          </w:p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08" w:right="-12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ua</w:t>
            </w:r>
            <w:proofErr w:type="spellEnd"/>
          </w:p>
        </w:tc>
        <w:tc>
          <w:tcPr>
            <w:tcW w:w="1287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Департаменту 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ресурсних платежів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Ю.М. Клименко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sectPr w:rsidR="0051084B">
      <w:pgSz w:w="11907" w:h="16840"/>
      <w:pgMar w:top="567" w:right="567" w:bottom="567" w:left="1701" w:header="0" w:footer="0" w:gutter="0"/>
      <w:pgNumType w:start="1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06A3"/>
    <w:multiLevelType w:val="multilevel"/>
    <w:tmpl w:val="7D9A0758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4B"/>
    <w:rsid w:val="000625DD"/>
    <w:rsid w:val="0051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F8E6"/>
  <w15:docId w15:val="{5721D3C0-F6DE-4C54-A4F7-12DFCB90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25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Кудрицька Юлія Олексіївна</cp:lastModifiedBy>
  <cp:revision>3</cp:revision>
  <cp:lastPrinted>2020-04-17T05:25:00Z</cp:lastPrinted>
  <dcterms:created xsi:type="dcterms:W3CDTF">2020-04-17T05:22:00Z</dcterms:created>
  <dcterms:modified xsi:type="dcterms:W3CDTF">2020-04-17T05:29:00Z</dcterms:modified>
</cp:coreProperties>
</file>