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9B0349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9B034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98572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985720">
              <w:rPr>
                <w:sz w:val="28"/>
                <w:szCs w:val="28"/>
                <w:lang w:val="uk-UA"/>
              </w:rPr>
              <w:t>Тарасенко Інні Володимирівні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C52032" w:rsidRDefault="00C52032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985720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9B0349">
        <w:rPr>
          <w:sz w:val="28"/>
          <w:szCs w:val="28"/>
          <w:lang w:val="uk-UA"/>
        </w:rPr>
        <w:t>09.01.2020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9B0349">
        <w:rPr>
          <w:sz w:val="28"/>
          <w:szCs w:val="28"/>
          <w:lang w:val="uk-UA"/>
        </w:rPr>
        <w:t>180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>статей 12, 81, 118, 121, 122, частини 6 статті 186 Земельного кодексу України, статті 50 Закону України «Про землеустрій»,</w:t>
      </w:r>
      <w:r w:rsidR="009B0349">
        <w:rPr>
          <w:sz w:val="28"/>
          <w:szCs w:val="28"/>
          <w:lang w:val="uk-UA"/>
        </w:rPr>
        <w:t xml:space="preserve"> </w:t>
      </w:r>
      <w:r w:rsidR="009B0349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9B0349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985720">
        <w:rPr>
          <w:sz w:val="28"/>
          <w:szCs w:val="28"/>
          <w:lang w:val="uk-UA"/>
        </w:rPr>
        <w:t xml:space="preserve">Тарасенко Інні Володимирівні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985720">
        <w:rPr>
          <w:sz w:val="28"/>
          <w:szCs w:val="28"/>
          <w:lang w:val="uk-UA"/>
        </w:rPr>
        <w:t>824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985720">
        <w:rPr>
          <w:sz w:val="28"/>
          <w:szCs w:val="28"/>
          <w:lang w:val="uk-UA"/>
        </w:rPr>
        <w:t>5910136300:06:001:0612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85720"/>
    <w:rsid w:val="00992C8C"/>
    <w:rsid w:val="009936F0"/>
    <w:rsid w:val="009967EE"/>
    <w:rsid w:val="009977D3"/>
    <w:rsid w:val="009B0349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10F0D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9094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0A14-FC25-43F5-A7F8-A1317228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101</cp:revision>
  <cp:lastPrinted>2019-07-29T05:47:00Z</cp:lastPrinted>
  <dcterms:created xsi:type="dcterms:W3CDTF">2018-07-05T10:22:00Z</dcterms:created>
  <dcterms:modified xsi:type="dcterms:W3CDTF">2020-01-28T07:37:00Z</dcterms:modified>
</cp:coreProperties>
</file>