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2A36A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22.10.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F56C5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F56C52">
              <w:rPr>
                <w:rFonts w:eastAsia="Times New Roman" w:cs="Times New Roman"/>
                <w:szCs w:val="28"/>
                <w:lang w:eastAsia="ru-RU"/>
              </w:rPr>
              <w:t>Бровенко</w:t>
            </w:r>
            <w:proofErr w:type="spellEnd"/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Тетяні Вікторівні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proofErr w:type="spellStart"/>
            <w:r w:rsidR="00F56C52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F56C52">
              <w:rPr>
                <w:rFonts w:eastAsia="Times New Roman" w:cs="Times New Roman"/>
                <w:szCs w:val="28"/>
                <w:lang w:eastAsia="ru-RU"/>
              </w:rPr>
              <w:t>. 8-го Березня, 1</w:t>
            </w:r>
            <w:bookmarkEnd w:id="0"/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F56C52">
        <w:rPr>
          <w:rFonts w:eastAsia="Times New Roman" w:cs="Times New Roman"/>
          <w:szCs w:val="28"/>
          <w:lang w:eastAsia="ru-RU"/>
        </w:rPr>
        <w:t>вернення громадянки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F211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444D6">
        <w:rPr>
          <w:rFonts w:eastAsia="Times New Roman" w:cs="Times New Roman"/>
          <w:color w:val="000000" w:themeColor="text1"/>
          <w:szCs w:val="28"/>
          <w:lang w:eastAsia="ru-RU"/>
        </w:rPr>
        <w:t>03.10.2019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444D6">
        <w:rPr>
          <w:rFonts w:eastAsia="Times New Roman" w:cs="Times New Roman"/>
          <w:color w:val="000000" w:themeColor="text1"/>
          <w:szCs w:val="28"/>
          <w:lang w:eastAsia="ru-RU"/>
        </w:rPr>
        <w:t>169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="000444D6">
        <w:rPr>
          <w:rFonts w:eastAsia="Times New Roman" w:cs="Times New Roman"/>
          <w:szCs w:val="28"/>
          <w:lang w:eastAsia="ru-RU"/>
        </w:rPr>
        <w:t xml:space="preserve"> 40, 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9263D">
        <w:rPr>
          <w:rFonts w:eastAsia="Times New Roman" w:cs="Times New Roman"/>
          <w:szCs w:val="28"/>
          <w:lang w:eastAsia="ru-RU"/>
        </w:rPr>
        <w:t>Бровенко</w:t>
      </w:r>
      <w:proofErr w:type="spellEnd"/>
      <w:r w:rsidR="0049263D">
        <w:rPr>
          <w:rFonts w:eastAsia="Times New Roman" w:cs="Times New Roman"/>
          <w:szCs w:val="28"/>
          <w:lang w:eastAsia="ru-RU"/>
        </w:rPr>
        <w:t xml:space="preserve"> Тетяні Вікторівні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 w:rsidR="000444D6">
        <w:rPr>
          <w:rFonts w:eastAsia="Times New Roman" w:cs="Times New Roman"/>
          <w:szCs w:val="28"/>
          <w:lang w:eastAsia="ru-RU"/>
        </w:rPr>
        <w:t xml:space="preserve">за адресою: </w:t>
      </w:r>
      <w:r w:rsidR="00F56C52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F56C5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F56C52">
        <w:rPr>
          <w:rFonts w:eastAsia="Times New Roman" w:cs="Times New Roman"/>
          <w:szCs w:val="28"/>
          <w:lang w:eastAsia="ru-RU"/>
        </w:rPr>
        <w:t>. 8-го Березня, 1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F56C52">
        <w:rPr>
          <w:rFonts w:eastAsia="Times New Roman" w:cs="Times New Roman"/>
          <w:szCs w:val="28"/>
          <w:lang w:eastAsia="ru-RU"/>
        </w:rPr>
        <w:t>0357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F56C52">
        <w:rPr>
          <w:color w:val="000000"/>
          <w:shd w:val="clear" w:color="auto" w:fill="FFFFFF"/>
        </w:rPr>
        <w:t xml:space="preserve">Плану зонування території міста Суми, затвердженим рішенням Сумської міської ради від 06.03.2013 </w:t>
      </w:r>
      <w:r w:rsidR="0049263D">
        <w:rPr>
          <w:color w:val="000000"/>
          <w:shd w:val="clear" w:color="auto" w:fill="FFFFFF"/>
        </w:rPr>
        <w:t xml:space="preserve">                     </w:t>
      </w:r>
      <w:r w:rsidR="00F56C52">
        <w:rPr>
          <w:color w:val="000000"/>
          <w:shd w:val="clear" w:color="auto" w:fill="FFFFFF"/>
        </w:rPr>
        <w:t>№ 2180-МР, згідно з яким зазначена земельна ділянка потрапляє в межі нормати</w:t>
      </w:r>
      <w:r w:rsidR="000444D6">
        <w:rPr>
          <w:color w:val="000000"/>
          <w:shd w:val="clear" w:color="auto" w:fill="FFFFFF"/>
        </w:rPr>
        <w:t>вн</w:t>
      </w:r>
      <w:r w:rsidR="0049263D">
        <w:rPr>
          <w:color w:val="000000"/>
          <w:shd w:val="clear" w:color="auto" w:fill="FFFFFF"/>
        </w:rPr>
        <w:t xml:space="preserve">ої </w:t>
      </w:r>
      <w:proofErr w:type="spellStart"/>
      <w:r w:rsidR="0049263D">
        <w:rPr>
          <w:color w:val="000000"/>
          <w:shd w:val="clear" w:color="auto" w:fill="FFFFFF"/>
        </w:rPr>
        <w:t>прибережно</w:t>
      </w:r>
      <w:proofErr w:type="spellEnd"/>
      <w:r w:rsidR="0049263D">
        <w:rPr>
          <w:color w:val="000000"/>
          <w:shd w:val="clear" w:color="auto" w:fill="FFFFFF"/>
        </w:rPr>
        <w:t>-захисної смуги</w:t>
      </w:r>
      <w:r w:rsidR="000444D6">
        <w:rPr>
          <w:color w:val="000000"/>
          <w:shd w:val="clear" w:color="auto" w:fill="FFFFFF"/>
        </w:rPr>
        <w:t xml:space="preserve"> </w:t>
      </w:r>
      <w:r w:rsidR="00F56C52">
        <w:rPr>
          <w:color w:val="000000"/>
          <w:shd w:val="clear" w:color="auto" w:fill="FFFFFF"/>
        </w:rPr>
        <w:t>р. Попадька та частково в зону транспортної інфраструктури ТР-2 (Зона магістральних вулиць, майданів «у червоних лініях»).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44D6"/>
    <w:rsid w:val="000B73C4"/>
    <w:rsid w:val="000F207A"/>
    <w:rsid w:val="001543B9"/>
    <w:rsid w:val="001C5B47"/>
    <w:rsid w:val="0023670F"/>
    <w:rsid w:val="002731AB"/>
    <w:rsid w:val="002A36A7"/>
    <w:rsid w:val="002E2B89"/>
    <w:rsid w:val="002F211A"/>
    <w:rsid w:val="00321F96"/>
    <w:rsid w:val="00327BD1"/>
    <w:rsid w:val="0049263D"/>
    <w:rsid w:val="00561700"/>
    <w:rsid w:val="005631D9"/>
    <w:rsid w:val="0061104A"/>
    <w:rsid w:val="00704ADF"/>
    <w:rsid w:val="00866F3C"/>
    <w:rsid w:val="00952648"/>
    <w:rsid w:val="009B5E42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9EA1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26</cp:revision>
  <dcterms:created xsi:type="dcterms:W3CDTF">2019-02-05T08:16:00Z</dcterms:created>
  <dcterms:modified xsi:type="dcterms:W3CDTF">2019-10-22T13:00:00Z</dcterms:modified>
</cp:coreProperties>
</file>