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B7BEA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9B7B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95457B" w:rsidRPr="0095457B" w:rsidRDefault="0095457B" w:rsidP="009B7B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95457B" w:rsidRPr="0095457B" w:rsidRDefault="009B7BEA" w:rsidP="009B7B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19.07.2019, п. 2</w:t>
            </w:r>
          </w:p>
        </w:tc>
      </w:tr>
    </w:tbl>
    <w:p w:rsidR="0095457B" w:rsidRPr="0095457B" w:rsidRDefault="0095457B" w:rsidP="009B7BE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B7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95457B" w:rsidRPr="0095457B" w:rsidRDefault="0095457B" w:rsidP="009B7BE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B7BEA" w:rsidRDefault="0095457B" w:rsidP="009B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B7BEA" w:rsidTr="00B31509">
        <w:tc>
          <w:tcPr>
            <w:tcW w:w="4968" w:type="dxa"/>
          </w:tcPr>
          <w:p w:rsidR="0095457B" w:rsidRPr="0095457B" w:rsidRDefault="0095457B" w:rsidP="009B7B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№_____-МР</w:t>
            </w:r>
          </w:p>
          <w:p w:rsidR="0095457B" w:rsidRPr="0095457B" w:rsidRDefault="0095457B" w:rsidP="009B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390543">
        <w:tc>
          <w:tcPr>
            <w:tcW w:w="4968" w:type="dxa"/>
          </w:tcPr>
          <w:p w:rsidR="002E6397" w:rsidRPr="0095457B" w:rsidRDefault="002E6397" w:rsidP="009B7BE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27 квітня 2016 року </w:t>
            </w:r>
            <w:r w:rsidR="00103E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664-МР «Про Положення про відділ торгівлі, побуту та захисту прав споживачів Сумської міської ради» (зі з</w:t>
            </w:r>
            <w:r w:rsidR="00710B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інами) </w:t>
            </w:r>
          </w:p>
        </w:tc>
      </w:tr>
    </w:tbl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47A9" w:rsidRDefault="00710BDD" w:rsidP="00103E39">
      <w:pPr>
        <w:widowControl w:val="0"/>
        <w:autoSpaceDE w:val="0"/>
        <w:autoSpaceDN w:val="0"/>
        <w:adjustRightInd w:val="0"/>
        <w:spacing w:before="56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10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2E47A9">
        <w:rPr>
          <w:rFonts w:ascii="Times New Roman" w:hAnsi="Times New Roman" w:cs="Times New Roman"/>
          <w:sz w:val="28"/>
          <w:szCs w:val="28"/>
          <w:lang w:val="uk-UA" w:eastAsia="ru-RU"/>
        </w:rPr>
        <w:t>рішення виконавчого комітету Сумської міської ради від 18.06.2019 № 335 «Про надання повноважень на скла</w:t>
      </w:r>
      <w:r w:rsidR="0010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дання протоколів про адміністративні правопорушення посадовим особам виконавчих органів Сумської міської ради», </w:t>
      </w:r>
      <w:r w:rsidR="00D304F5">
        <w:rPr>
          <w:rFonts w:ascii="Times New Roman" w:hAnsi="Times New Roman" w:cs="Times New Roman"/>
          <w:sz w:val="28"/>
          <w:szCs w:val="28"/>
          <w:lang w:val="uk-UA" w:eastAsia="ru-RU"/>
        </w:rPr>
        <w:t>рішення Сумської міської ради від 29.08.2019                                 № 3797-МР «Про</w:t>
      </w:r>
      <w:r w:rsidR="003E5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Правил</w:t>
      </w:r>
      <w:r w:rsidR="00D304F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3E5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165">
        <w:rPr>
          <w:rFonts w:ascii="Times New Roman" w:hAnsi="Times New Roman" w:cs="Times New Roman"/>
          <w:sz w:val="28"/>
          <w:szCs w:val="28"/>
          <w:lang w:val="uk-UA" w:eastAsia="ru-RU"/>
        </w:rPr>
        <w:t>додержання тиші в місті Суми»</w:t>
      </w:r>
      <w:r w:rsidR="00935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</w:t>
      </w:r>
      <w:r w:rsidR="003E5E5A" w:rsidRPr="003E5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0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="00103E39" w:rsidRPr="00103E39">
        <w:rPr>
          <w:rFonts w:ascii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103E39" w:rsidRDefault="00103E39" w:rsidP="002E47A9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03E39" w:rsidRPr="00103E39" w:rsidRDefault="00103E39" w:rsidP="002E47A9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ВИРІШИЛА:</w:t>
      </w:r>
    </w:p>
    <w:p w:rsidR="00C10A12" w:rsidRDefault="001E5584" w:rsidP="000C0724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C0724" w:rsidRPr="00103E39" w:rsidRDefault="00103E39" w:rsidP="009354DB">
      <w:pPr>
        <w:pStyle w:val="a3"/>
        <w:widowControl w:val="0"/>
        <w:autoSpaceDE w:val="0"/>
        <w:autoSpaceDN w:val="0"/>
        <w:adjustRightInd w:val="0"/>
        <w:spacing w:before="5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Сумської міської ради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27 квітня 2016 року      № 664-МР «Про Положення про відділ торгівлі, побуту та захисту прав споживачів Сумської міської ради» (зі змінами), а саме:</w:t>
      </w:r>
    </w:p>
    <w:p w:rsidR="009F48D2" w:rsidRPr="009354DB" w:rsidRDefault="009F48D2" w:rsidP="009354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 3.2.14 пункту 3.2 розділу 3 додатку до рішення викласти в 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такій  редакції:</w:t>
      </w:r>
    </w:p>
    <w:p w:rsidR="00D304F5" w:rsidRDefault="009F48D2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«3.2.14. Здійснює </w:t>
      </w:r>
      <w:r w:rsidR="003C6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законодавства контроль за належною експлуатацією </w:t>
      </w:r>
      <w:r w:rsidR="00715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організацією обслуговування населення підприємствами торгівлі, ресторанного господар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ства, побутового обслуговування,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форм власності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 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чинних нормативних актів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 захисту прав споживачів, торговельного та побутового обслуговування населення, виконання робіт (надання послуг),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 питань благоустрою щодо встановлення  лотків, кіосків та інших точок торгівлі, складає акти перевірок і протоколи про</w:t>
      </w:r>
      <w:r w:rsidR="00ED7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адміністративні правопорушення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передає складені протоколи на </w:t>
      </w:r>
    </w:p>
    <w:p w:rsidR="000C0724" w:rsidRDefault="009F48D2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адміністративної комісії при виконавчому комітеті Сумської </w:t>
      </w:r>
      <w:r w:rsidR="00ED7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DA4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4E4F" w:rsidRPr="00ED7975" w:rsidRDefault="00ED7975" w:rsidP="00ED79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пункт 3.2 розділу 3 додатку 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підпунктом 3.2.32 такого змісту:</w:t>
      </w:r>
    </w:p>
    <w:p w:rsidR="000C0724" w:rsidRDefault="00ED7975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«3.2.32. Здійснює </w:t>
      </w:r>
      <w:r w:rsidR="00323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законодавства </w:t>
      </w:r>
      <w:r w:rsidR="005C22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контроль, в межах наданих </w:t>
      </w:r>
      <w:r w:rsidR="005C22C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повноважень, за дотриманням вимог  Правил додержання тиші в місті Суми».</w:t>
      </w:r>
    </w:p>
    <w:p w:rsidR="005C22CA" w:rsidRDefault="005C22CA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2CA" w:rsidRDefault="005C22CA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22CA" w:rsidRDefault="005C22CA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4E4F" w:rsidRDefault="00DA4E4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 _______201</w:t>
      </w:r>
      <w:r w:rsidR="006C6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0C0724" w:rsidRPr="009F48D2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Pr="009F48D2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Pr="009F48D2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Pr="009F48D2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22CA" w:rsidRPr="009F48D2" w:rsidRDefault="005C22CA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Pr="009F48D2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Pr="009F48D2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4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Ініціатор р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Дубицький О.Ю.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AF8" w:rsidRDefault="00644AF8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BEA" w:rsidRDefault="009B7BE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УЗГОДЖЕННЯ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644AF8"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44A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до рішення Сумської міської ради </w:t>
      </w:r>
      <w:r w:rsidR="00644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44A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27 квітня 2016 року      № 664-МР «Про Положення про відділ торгівлі, побуту та захисту прав споживачів Сумської міської ради» (зі змінами)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відділу торгівлі, 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побуту та захисту прав споживачів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О.Ю. Дубицький</w:t>
      </w: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7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 Дмітрєвская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145" w:rsidRDefault="007F2145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C0724" w:rsidRDefault="000C0724" w:rsidP="000C0724">
      <w:pPr>
        <w:rPr>
          <w:lang w:val="uk-UA"/>
        </w:rPr>
      </w:pPr>
    </w:p>
    <w:p w:rsidR="000C0724" w:rsidRDefault="000C0724" w:rsidP="000C0724">
      <w:pPr>
        <w:rPr>
          <w:lang w:val="uk-UA"/>
        </w:rPr>
      </w:pPr>
    </w:p>
    <w:p w:rsidR="000C0724" w:rsidRDefault="000C0724" w:rsidP="000C0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торгівлі,</w:t>
      </w:r>
    </w:p>
    <w:p w:rsidR="005C1B2C" w:rsidRDefault="000C0724" w:rsidP="000C072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побуту та захисту прав споживачів                                   О.Ю. Дубицьки</w:t>
      </w:r>
      <w:r w:rsidR="003631CF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C42024" w:rsidRDefault="00C42024" w:rsidP="000C072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024" w:rsidRDefault="00C42024" w:rsidP="000C072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024" w:rsidRPr="003231B7" w:rsidRDefault="00C42024" w:rsidP="00C420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3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Порівняльна таблиця</w:t>
      </w:r>
    </w:p>
    <w:p w:rsidR="00C42024" w:rsidRPr="003231B7" w:rsidRDefault="00C42024" w:rsidP="00C420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3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проекту рішення Сумської міської ради</w:t>
      </w:r>
    </w:p>
    <w:p w:rsidR="00C42024" w:rsidRPr="003231B7" w:rsidRDefault="00C42024" w:rsidP="00C420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31B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«Про внесення змін до рішення Сумської міської ради від 27 квітня 2016 року </w:t>
      </w:r>
      <w:r w:rsidR="005E649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231B7">
        <w:rPr>
          <w:rFonts w:ascii="Times New Roman" w:hAnsi="Times New Roman" w:cs="Times New Roman"/>
          <w:b/>
          <w:sz w:val="28"/>
          <w:szCs w:val="28"/>
          <w:lang w:val="uk-UA" w:eastAsia="ru-RU"/>
        </w:rPr>
        <w:t>№ 664-МР «Про Положення про відділ торгівлі, побуту та захисту прав споживачів Сумської міської ради» (зі змінами)</w:t>
      </w:r>
    </w:p>
    <w:p w:rsidR="00C42024" w:rsidRPr="003231B7" w:rsidRDefault="00C42024" w:rsidP="00C420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42024" w:rsidTr="00685A89">
        <w:tc>
          <w:tcPr>
            <w:tcW w:w="4814" w:type="dxa"/>
          </w:tcPr>
          <w:p w:rsidR="00C42024" w:rsidRPr="005E6499" w:rsidRDefault="00C42024" w:rsidP="00685A89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чинного рішення</w:t>
            </w:r>
          </w:p>
        </w:tc>
        <w:tc>
          <w:tcPr>
            <w:tcW w:w="4815" w:type="dxa"/>
          </w:tcPr>
          <w:p w:rsidR="00C42024" w:rsidRPr="005E6499" w:rsidRDefault="00C42024" w:rsidP="00685A89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6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Зміни</w:t>
            </w:r>
          </w:p>
        </w:tc>
      </w:tr>
      <w:tr w:rsidR="00C42024" w:rsidTr="00685A89">
        <w:tc>
          <w:tcPr>
            <w:tcW w:w="9629" w:type="dxa"/>
            <w:gridSpan w:val="2"/>
          </w:tcPr>
          <w:p w:rsidR="00C42024" w:rsidRPr="005E6499" w:rsidRDefault="00C42024" w:rsidP="00685A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3. ЗАВДАННЯ ТА ФУНКЦІЇ ВІДДІЛУ</w:t>
            </w:r>
          </w:p>
          <w:p w:rsidR="00C42024" w:rsidRPr="005E6499" w:rsidRDefault="00C42024" w:rsidP="00685A8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6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3.2. Відповідно до завдань Відділ виконує наступні функції</w:t>
            </w:r>
          </w:p>
        </w:tc>
      </w:tr>
      <w:tr w:rsidR="00C42024" w:rsidRPr="009B7BEA" w:rsidTr="00685A89">
        <w:tc>
          <w:tcPr>
            <w:tcW w:w="4814" w:type="dxa"/>
          </w:tcPr>
          <w:p w:rsidR="00C42024" w:rsidRPr="00036750" w:rsidRDefault="00C42024" w:rsidP="00685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Підпункт 3.2.14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036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367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перевірки (власними силами або в складі комісій) роботи підприємств торгівлі, ресторанного господарства та інших суб’єктів господарювання незалежно від форм власності з питань дотримання законодавства в сфері захисту прав споживачів, торговельного та побутового обслуговування населення, виконання робіт (надання послуг), складає акти перевірок і протоколи про адміністративні правопорушення, передає складені протоколи на розгляд адміністративної комісії при виконавчому комітеті Сумської міської ради.</w:t>
            </w:r>
          </w:p>
          <w:p w:rsidR="00C42024" w:rsidRPr="00036750" w:rsidRDefault="00C42024" w:rsidP="00685A89">
            <w:pPr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42024" w:rsidRPr="00036750" w:rsidRDefault="00C42024" w:rsidP="00685A8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5" w:type="dxa"/>
          </w:tcPr>
          <w:p w:rsidR="00C42024" w:rsidRDefault="00C42024" w:rsidP="00685A8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6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Підпункт 3.2.14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036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відповідно до законодавства контроль за належною експлуатацією та організацією обслуговування населення підприємствами торгівлі, ресторанного господарства, побутового обслуговування, незалежно від форм власності, за дотриманням ними чинних нормативних актів у сфері захисту прав споживачів, торговельного та побутового обслуговування населення, виконання робіт (надання послуг), а також з питань благоустрою щодо встановлення  лотків, кіосків та інших точок торгівлі, складає акти перевірок і протоколи про адміністративні правопорушення, передає складені протоколи на розгляд адміністративної комісії при виконавчому комітеті Сумської міської ради.</w:t>
            </w:r>
          </w:p>
          <w:p w:rsidR="00C42024" w:rsidRPr="00036750" w:rsidRDefault="00C42024" w:rsidP="00685A89">
            <w:pPr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42024" w:rsidRPr="00036750" w:rsidRDefault="00C42024" w:rsidP="00685A8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42024" w:rsidTr="00685A89">
        <w:tc>
          <w:tcPr>
            <w:tcW w:w="4814" w:type="dxa"/>
          </w:tcPr>
          <w:p w:rsidR="00C42024" w:rsidRPr="003231B7" w:rsidRDefault="00C42024" w:rsidP="00685A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3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Підпункт 3.2.32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231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Відсутній</w:t>
            </w:r>
          </w:p>
        </w:tc>
        <w:tc>
          <w:tcPr>
            <w:tcW w:w="4815" w:type="dxa"/>
          </w:tcPr>
          <w:p w:rsidR="00C42024" w:rsidRDefault="00C42024" w:rsidP="00685A8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5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23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Підпункт 3.2.32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Здійснює відповідно до законодавства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контроль, в межах наданих повноважень, за дотриманням вимог  Правил додержання тиші в місті Суми».</w:t>
            </w:r>
          </w:p>
          <w:p w:rsidR="00C42024" w:rsidRPr="00036750" w:rsidRDefault="00C42024" w:rsidP="00685A8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42024" w:rsidRDefault="00C42024" w:rsidP="00C420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2024" w:rsidRDefault="00C42024" w:rsidP="00C420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2024" w:rsidRDefault="00C42024" w:rsidP="00C420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2024" w:rsidRDefault="00C42024" w:rsidP="00C4202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торгівлі, побуту</w:t>
      </w:r>
    </w:p>
    <w:p w:rsidR="00C42024" w:rsidRDefault="00C42024" w:rsidP="00C420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захисту прав споживачів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О.Ю. Дубицький</w:t>
      </w:r>
    </w:p>
    <w:p w:rsidR="00C42024" w:rsidRPr="005C1B2C" w:rsidRDefault="00C42024" w:rsidP="000C072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2024" w:rsidRPr="005C1B2C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F2B2F"/>
    <w:multiLevelType w:val="hybridMultilevel"/>
    <w:tmpl w:val="EE909DB2"/>
    <w:lvl w:ilvl="0" w:tplc="C72A3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F28C7"/>
    <w:multiLevelType w:val="hybridMultilevel"/>
    <w:tmpl w:val="288CDE76"/>
    <w:lvl w:ilvl="0" w:tplc="5EFA100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4014FC7"/>
    <w:multiLevelType w:val="hybridMultilevel"/>
    <w:tmpl w:val="DCA2DDB0"/>
    <w:lvl w:ilvl="0" w:tplc="04FA44E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15B64"/>
    <w:rsid w:val="00036750"/>
    <w:rsid w:val="00046EBE"/>
    <w:rsid w:val="000B1B12"/>
    <w:rsid w:val="000C0724"/>
    <w:rsid w:val="00103E39"/>
    <w:rsid w:val="00137FC5"/>
    <w:rsid w:val="00140376"/>
    <w:rsid w:val="001763F1"/>
    <w:rsid w:val="00190FCB"/>
    <w:rsid w:val="001B11B3"/>
    <w:rsid w:val="001B6CA6"/>
    <w:rsid w:val="001E5584"/>
    <w:rsid w:val="002879E2"/>
    <w:rsid w:val="002B1BB2"/>
    <w:rsid w:val="002E1EA6"/>
    <w:rsid w:val="002E47A9"/>
    <w:rsid w:val="002E6397"/>
    <w:rsid w:val="002E7FEC"/>
    <w:rsid w:val="002F3D8E"/>
    <w:rsid w:val="003148E7"/>
    <w:rsid w:val="003231B7"/>
    <w:rsid w:val="003631CF"/>
    <w:rsid w:val="003C65BB"/>
    <w:rsid w:val="003E5E5A"/>
    <w:rsid w:val="003E605D"/>
    <w:rsid w:val="00404530"/>
    <w:rsid w:val="004362FB"/>
    <w:rsid w:val="004566DB"/>
    <w:rsid w:val="004574F4"/>
    <w:rsid w:val="00492259"/>
    <w:rsid w:val="004B5923"/>
    <w:rsid w:val="004C588A"/>
    <w:rsid w:val="0050711D"/>
    <w:rsid w:val="00525986"/>
    <w:rsid w:val="005679AD"/>
    <w:rsid w:val="00580624"/>
    <w:rsid w:val="005A04A9"/>
    <w:rsid w:val="005C1B2C"/>
    <w:rsid w:val="005C22CA"/>
    <w:rsid w:val="005C7668"/>
    <w:rsid w:val="005E6499"/>
    <w:rsid w:val="00600249"/>
    <w:rsid w:val="00644AF8"/>
    <w:rsid w:val="006A4EAA"/>
    <w:rsid w:val="006B6B99"/>
    <w:rsid w:val="006C67D8"/>
    <w:rsid w:val="006D2936"/>
    <w:rsid w:val="00710BDD"/>
    <w:rsid w:val="00715C95"/>
    <w:rsid w:val="00716A0E"/>
    <w:rsid w:val="00724ECD"/>
    <w:rsid w:val="007734AE"/>
    <w:rsid w:val="0079705E"/>
    <w:rsid w:val="007C1165"/>
    <w:rsid w:val="007F2145"/>
    <w:rsid w:val="0080075F"/>
    <w:rsid w:val="00802EED"/>
    <w:rsid w:val="00830794"/>
    <w:rsid w:val="008423A6"/>
    <w:rsid w:val="008501F5"/>
    <w:rsid w:val="008600F1"/>
    <w:rsid w:val="0090389F"/>
    <w:rsid w:val="009059D5"/>
    <w:rsid w:val="009354DB"/>
    <w:rsid w:val="0095457B"/>
    <w:rsid w:val="009B7BEA"/>
    <w:rsid w:val="009F48D2"/>
    <w:rsid w:val="009F4CF8"/>
    <w:rsid w:val="00A43B08"/>
    <w:rsid w:val="00A969FD"/>
    <w:rsid w:val="00AA2165"/>
    <w:rsid w:val="00B10AC2"/>
    <w:rsid w:val="00BA058A"/>
    <w:rsid w:val="00BB5045"/>
    <w:rsid w:val="00BC0995"/>
    <w:rsid w:val="00C10A12"/>
    <w:rsid w:val="00C42024"/>
    <w:rsid w:val="00C52879"/>
    <w:rsid w:val="00C53C65"/>
    <w:rsid w:val="00D14B2E"/>
    <w:rsid w:val="00D304F5"/>
    <w:rsid w:val="00D44DF8"/>
    <w:rsid w:val="00D54A18"/>
    <w:rsid w:val="00DA4E4F"/>
    <w:rsid w:val="00DA6CDF"/>
    <w:rsid w:val="00E60028"/>
    <w:rsid w:val="00ED7975"/>
    <w:rsid w:val="00EE4041"/>
    <w:rsid w:val="00EF564E"/>
    <w:rsid w:val="00F43049"/>
    <w:rsid w:val="00F770D2"/>
    <w:rsid w:val="00F8125B"/>
    <w:rsid w:val="00FB4B3E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8551"/>
  <w15:docId w15:val="{AB2DFCB3-DF3C-4FF7-A67A-BA33D9B8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  <w:style w:type="table" w:styleId="a8">
    <w:name w:val="Table Grid"/>
    <w:basedOn w:val="a1"/>
    <w:uiPriority w:val="39"/>
    <w:rsid w:val="0050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6493-470D-441B-BCB2-EEBF63F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Конікова Світлана Анатоліївна</cp:lastModifiedBy>
  <cp:revision>3</cp:revision>
  <cp:lastPrinted>2019-07-09T13:46:00Z</cp:lastPrinted>
  <dcterms:created xsi:type="dcterms:W3CDTF">2019-07-17T05:38:00Z</dcterms:created>
  <dcterms:modified xsi:type="dcterms:W3CDTF">2019-07-19T05:30:00Z</dcterms:modified>
</cp:coreProperties>
</file>