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 w:rsidR="00DA3CC0">
              <w:rPr>
                <w:bCs/>
                <w:sz w:val="28"/>
                <w:szCs w:val="28"/>
                <w:lang w:val="uk-UA"/>
              </w:rPr>
              <w:t>30 червня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815F82">
              <w:rPr>
                <w:bCs/>
                <w:sz w:val="28"/>
                <w:szCs w:val="28"/>
                <w:lang w:val="uk-UA"/>
              </w:rPr>
              <w:t>9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 xml:space="preserve">з 01 січня по </w:t>
      </w:r>
      <w:r w:rsidR="00DA3CC0">
        <w:rPr>
          <w:b/>
          <w:sz w:val="28"/>
          <w:szCs w:val="28"/>
          <w:u w:val="single"/>
          <w:lang w:val="uk-UA"/>
        </w:rPr>
        <w:t>30 червня</w:t>
      </w:r>
      <w:r w:rsidRPr="006C596D">
        <w:rPr>
          <w:b/>
          <w:sz w:val="28"/>
          <w:szCs w:val="28"/>
          <w:u w:val="single"/>
          <w:lang w:val="uk-UA"/>
        </w:rPr>
        <w:t xml:space="preserve"> 201</w:t>
      </w:r>
      <w:r w:rsidR="00DA3CC0">
        <w:rPr>
          <w:b/>
          <w:sz w:val="28"/>
          <w:szCs w:val="28"/>
          <w:u w:val="single"/>
          <w:lang w:val="uk-UA"/>
        </w:rPr>
        <w:t>9</w:t>
      </w:r>
      <w:r w:rsidRPr="006C596D">
        <w:rPr>
          <w:b/>
          <w:sz w:val="28"/>
          <w:szCs w:val="28"/>
          <w:u w:val="single"/>
          <w:lang w:val="uk-UA"/>
        </w:rPr>
        <w:t xml:space="preserve">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Pr="006C596D">
        <w:rPr>
          <w:sz w:val="28"/>
          <w:szCs w:val="28"/>
          <w:u w:val="single"/>
          <w:lang w:val="uk-UA"/>
        </w:rPr>
        <w:t>1</w:t>
      </w:r>
      <w:r w:rsidR="00815F82">
        <w:rPr>
          <w:sz w:val="28"/>
          <w:szCs w:val="28"/>
          <w:u w:val="single"/>
          <w:lang w:val="uk-UA"/>
        </w:rPr>
        <w:t xml:space="preserve">9 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 w:rsidR="00DA3CC0">
        <w:rPr>
          <w:sz w:val="28"/>
          <w:szCs w:val="28"/>
          <w:lang w:val="uk-UA"/>
        </w:rPr>
        <w:t>30 червня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       </w:t>
      </w:r>
      <w:r w:rsidR="00815F82">
        <w:rPr>
          <w:sz w:val="28"/>
          <w:szCs w:val="28"/>
          <w:lang w:val="uk-UA"/>
        </w:rPr>
        <w:t xml:space="preserve">   </w:t>
      </w:r>
      <w:r w:rsidR="00DA3CC0">
        <w:rPr>
          <w:sz w:val="28"/>
          <w:szCs w:val="28"/>
          <w:lang w:val="uk-UA"/>
        </w:rPr>
        <w:t>23 378,28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 w:rsidR="00DA3CC0">
        <w:rPr>
          <w:sz w:val="28"/>
          <w:szCs w:val="28"/>
          <w:lang w:val="uk-UA"/>
        </w:rPr>
        <w:t>30 червня</w:t>
      </w:r>
      <w:r w:rsidRPr="006C596D">
        <w:rPr>
          <w:sz w:val="28"/>
          <w:szCs w:val="28"/>
          <w:lang w:val="uk-UA"/>
        </w:rPr>
        <w:t xml:space="preserve"> 201</w:t>
      </w:r>
      <w:r w:rsidR="00815F82">
        <w:rPr>
          <w:sz w:val="28"/>
          <w:szCs w:val="28"/>
          <w:lang w:val="uk-UA"/>
        </w:rPr>
        <w:t>9</w:t>
      </w:r>
      <w:r w:rsidRPr="006C596D">
        <w:rPr>
          <w:sz w:val="28"/>
          <w:szCs w:val="28"/>
          <w:lang w:val="uk-UA"/>
        </w:rPr>
        <w:t xml:space="preserve"> року:                        </w:t>
      </w:r>
      <w:r w:rsidR="00815F82">
        <w:rPr>
          <w:sz w:val="28"/>
          <w:szCs w:val="28"/>
          <w:lang w:val="uk-UA"/>
        </w:rPr>
        <w:t xml:space="preserve">   </w:t>
      </w:r>
      <w:r w:rsidR="00DA3CC0">
        <w:rPr>
          <w:sz w:val="28"/>
          <w:szCs w:val="28"/>
          <w:lang w:val="uk-UA"/>
        </w:rPr>
        <w:t>23 378,28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DA3CC0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17 401,28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 w:rsidR="00DA3CC0">
              <w:rPr>
                <w:sz w:val="28"/>
                <w:szCs w:val="28"/>
                <w:lang w:val="uk-UA"/>
              </w:rPr>
              <w:t>1 500,00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815F82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4 477,00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>
        <w:rPr>
          <w:sz w:val="28"/>
          <w:szCs w:val="28"/>
          <w:lang w:val="uk-UA"/>
        </w:rPr>
        <w:t>0</w:t>
      </w:r>
      <w:r w:rsidR="00DA3CC0">
        <w:rPr>
          <w:sz w:val="28"/>
          <w:szCs w:val="28"/>
          <w:lang w:val="uk-UA"/>
        </w:rPr>
        <w:t>7</w:t>
      </w:r>
      <w:r w:rsidRPr="00EB2BB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0F6271" w:rsidRDefault="000F6271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0F6271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0F62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EB2BB9">
        <w:rPr>
          <w:sz w:val="28"/>
          <w:szCs w:val="28"/>
          <w:lang w:val="uk-UA"/>
        </w:rPr>
        <w:t xml:space="preserve">  О.М.</w:t>
      </w:r>
      <w:r w:rsidR="00DA3CC0">
        <w:rPr>
          <w:sz w:val="28"/>
          <w:szCs w:val="28"/>
          <w:lang w:val="uk-UA"/>
        </w:rPr>
        <w:t xml:space="preserve"> </w:t>
      </w:r>
      <w:r w:rsidRPr="00EB2BB9">
        <w:rPr>
          <w:sz w:val="28"/>
          <w:szCs w:val="28"/>
          <w:lang w:val="uk-UA"/>
        </w:rPr>
        <w:t>Лисенко</w:t>
      </w: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0F6271" w:rsidRDefault="000F6271" w:rsidP="00B9413A">
      <w:pPr>
        <w:jc w:val="both"/>
        <w:rPr>
          <w:bCs/>
          <w:sz w:val="26"/>
          <w:szCs w:val="26"/>
          <w:lang w:val="uk-UA"/>
        </w:rPr>
      </w:pP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0F627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0F6271"/>
    <w:rsid w:val="00124317"/>
    <w:rsid w:val="00531B74"/>
    <w:rsid w:val="00815F82"/>
    <w:rsid w:val="00B479FA"/>
    <w:rsid w:val="00B9413A"/>
    <w:rsid w:val="00D04DB7"/>
    <w:rsid w:val="00D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319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6</cp:revision>
  <cp:lastPrinted>2019-03-29T07:17:00Z</cp:lastPrinted>
  <dcterms:created xsi:type="dcterms:W3CDTF">2018-12-26T09:41:00Z</dcterms:created>
  <dcterms:modified xsi:type="dcterms:W3CDTF">2019-06-20T10:12:00Z</dcterms:modified>
</cp:coreProperties>
</file>