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4F0CB3" w:rsidRPr="004F0CB3" w:rsidTr="007C3A0A">
        <w:trPr>
          <w:trHeight w:val="1122"/>
          <w:jc w:val="center"/>
        </w:trPr>
        <w:tc>
          <w:tcPr>
            <w:tcW w:w="4283" w:type="dxa"/>
          </w:tcPr>
          <w:p w:rsidR="004F0CB3" w:rsidRPr="004F0CB3" w:rsidRDefault="004F0CB3" w:rsidP="0015610D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1298" w:type="dxa"/>
          </w:tcPr>
          <w:p w:rsidR="004F0CB3" w:rsidRPr="004F0CB3" w:rsidRDefault="004F0CB3" w:rsidP="004F0CB3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15EEF36A" wp14:editId="0AFCED19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CB3" w:rsidRPr="004F0CB3" w:rsidRDefault="004F0CB3" w:rsidP="004F0CB3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642C35" w:rsidRPr="00591A91" w:rsidRDefault="00642C35" w:rsidP="00591A91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r w:rsidRPr="00591A91">
              <w:rPr>
                <w:szCs w:val="28"/>
              </w:rPr>
              <w:t xml:space="preserve">Проект </w:t>
            </w:r>
          </w:p>
          <w:p w:rsidR="00642C35" w:rsidRPr="00591A91" w:rsidRDefault="00642C35" w:rsidP="00591A91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r w:rsidRPr="00591A91">
              <w:rPr>
                <w:szCs w:val="28"/>
              </w:rPr>
              <w:t>оприлюднено</w:t>
            </w:r>
          </w:p>
          <w:p w:rsidR="004F0CB3" w:rsidRPr="004F0CB3" w:rsidRDefault="00642C35" w:rsidP="00591A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1A91">
              <w:rPr>
                <w:szCs w:val="28"/>
              </w:rPr>
              <w:t>«__»_________________2019 р.</w:t>
            </w:r>
          </w:p>
        </w:tc>
      </w:tr>
    </w:tbl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F0CB3" w:rsidRPr="004F0CB3" w:rsidRDefault="004F0CB3" w:rsidP="00663203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 w:rsidR="00663203">
        <w:rPr>
          <w:rFonts w:eastAsia="Times New Roman" w:cs="Times New Roman"/>
          <w:szCs w:val="28"/>
          <w:lang w:eastAsia="ru-RU"/>
        </w:rPr>
        <w:t>І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 w:rsidR="00642C35">
        <w:rPr>
          <w:rFonts w:eastAsia="Times New Roman" w:cs="Times New Roman"/>
          <w:szCs w:val="28"/>
          <w:lang w:eastAsia="ru-RU"/>
        </w:rPr>
        <w:t xml:space="preserve">     </w:t>
      </w:r>
      <w:r w:rsidR="0015610D" w:rsidRPr="0015610D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4F0CB3" w:rsidRPr="004F0CB3" w:rsidRDefault="004F0CB3" w:rsidP="004F0CB3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="00642C35">
        <w:rPr>
          <w:rFonts w:eastAsia="Times New Roman" w:cs="Times New Roman"/>
          <w:szCs w:val="28"/>
          <w:lang w:eastAsia="ru-RU"/>
        </w:rPr>
        <w:t xml:space="preserve">                     2019</w:t>
      </w:r>
      <w:r w:rsidR="0015610D">
        <w:rPr>
          <w:rFonts w:eastAsia="Times New Roman" w:cs="Times New Roman"/>
          <w:szCs w:val="28"/>
          <w:lang w:eastAsia="ru-RU"/>
        </w:rPr>
        <w:t xml:space="preserve"> року № </w:t>
      </w:r>
      <w:r w:rsidR="00642C35">
        <w:rPr>
          <w:rFonts w:eastAsia="Times New Roman" w:cs="Times New Roman"/>
          <w:szCs w:val="28"/>
          <w:lang w:eastAsia="ru-RU"/>
        </w:rPr>
        <w:t xml:space="preserve">          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4F0CB3" w:rsidRPr="004F0CB3" w:rsidRDefault="004F0CB3" w:rsidP="004F0CB3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4F0CB3" w:rsidRPr="004F0CB3" w:rsidTr="00642C35">
        <w:trPr>
          <w:trHeight w:val="63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F0CB3" w:rsidRPr="004F0CB3" w:rsidRDefault="004F0CB3" w:rsidP="002C7317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Про внесення змін до </w:t>
            </w:r>
            <w:r w:rsidR="00913C68">
              <w:rPr>
                <w:rFonts w:eastAsia="Times New Roman" w:cs="Times New Roman"/>
                <w:szCs w:val="28"/>
                <w:lang w:eastAsia="ru-RU"/>
              </w:rPr>
              <w:t>рішення</w:t>
            </w:r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 Сумської міської ради </w:t>
            </w:r>
            <w:r w:rsidR="00DD5A4A">
              <w:rPr>
                <w:rFonts w:eastAsia="Times New Roman" w:cs="Times New Roman"/>
                <w:szCs w:val="28"/>
                <w:lang w:eastAsia="ru-RU"/>
              </w:rPr>
              <w:t xml:space="preserve">від </w:t>
            </w:r>
            <w:r w:rsidR="002C7317">
              <w:rPr>
                <w:rFonts w:eastAsia="Times New Roman" w:cs="Times New Roman"/>
                <w:szCs w:val="28"/>
                <w:lang w:eastAsia="ru-RU"/>
              </w:rPr>
              <w:t>24</w:t>
            </w:r>
            <w:r w:rsidR="00591A9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2C7317">
              <w:rPr>
                <w:rFonts w:eastAsia="Times New Roman" w:cs="Times New Roman"/>
                <w:szCs w:val="28"/>
                <w:lang w:eastAsia="ru-RU"/>
              </w:rPr>
              <w:t>березня</w:t>
            </w:r>
            <w:r w:rsidR="00591A91">
              <w:rPr>
                <w:rFonts w:eastAsia="Times New Roman" w:cs="Times New Roman"/>
                <w:szCs w:val="28"/>
                <w:lang w:eastAsia="ru-RU"/>
              </w:rPr>
              <w:t xml:space="preserve"> 2011</w:t>
            </w:r>
            <w:r w:rsidR="00642C35">
              <w:rPr>
                <w:rFonts w:eastAsia="Times New Roman" w:cs="Times New Roman"/>
                <w:szCs w:val="28"/>
                <w:lang w:eastAsia="ru-RU"/>
              </w:rPr>
              <w:t xml:space="preserve"> року</w:t>
            </w:r>
            <w:r w:rsidR="00DD5A4A">
              <w:rPr>
                <w:rFonts w:eastAsia="Times New Roman" w:cs="Times New Roman"/>
                <w:szCs w:val="28"/>
                <w:lang w:eastAsia="ru-RU"/>
              </w:rPr>
              <w:t xml:space="preserve"> № </w:t>
            </w:r>
            <w:r w:rsidR="002C7317">
              <w:rPr>
                <w:rFonts w:eastAsia="Times New Roman" w:cs="Times New Roman"/>
                <w:szCs w:val="28"/>
                <w:lang w:eastAsia="ru-RU"/>
              </w:rPr>
              <w:t>358</w:t>
            </w:r>
            <w:r w:rsidR="00913C68">
              <w:rPr>
                <w:rFonts w:eastAsia="Times New Roman" w:cs="Times New Roman"/>
                <w:szCs w:val="28"/>
                <w:lang w:eastAsia="ru-RU"/>
              </w:rPr>
              <w:t>-МР «</w:t>
            </w:r>
            <w:r w:rsidR="00F10926" w:rsidRPr="00F10926">
              <w:rPr>
                <w:szCs w:val="28"/>
              </w:rPr>
              <w:t>Про надання дозволу на розроблення проектів землеустрою щодо відведення земельних ділянок</w:t>
            </w:r>
            <w:r w:rsidR="00591A91">
              <w:rPr>
                <w:szCs w:val="28"/>
              </w:rPr>
              <w:t xml:space="preserve"> підприємствам, установам, організаціям, підприємцям і громадянам</w:t>
            </w:r>
            <w:r w:rsidR="00913C68">
              <w:rPr>
                <w:szCs w:val="28"/>
              </w:rPr>
              <w:t>»</w:t>
            </w:r>
          </w:p>
        </w:tc>
      </w:tr>
    </w:tbl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ab/>
      </w:r>
      <w:r w:rsidR="00E301D4">
        <w:rPr>
          <w:rFonts w:eastAsia="Times New Roman" w:cs="Times New Roman"/>
          <w:szCs w:val="28"/>
          <w:lang w:eastAsia="ru-RU"/>
        </w:rPr>
        <w:t>Р</w:t>
      </w:r>
      <w:r w:rsidR="00ED12A8">
        <w:rPr>
          <w:rFonts w:eastAsia="Times New Roman" w:cs="Times New Roman"/>
          <w:szCs w:val="28"/>
          <w:lang w:eastAsia="ru-RU"/>
        </w:rPr>
        <w:t>озглянувши звер</w:t>
      </w:r>
      <w:r w:rsidR="00642C35">
        <w:rPr>
          <w:rFonts w:eastAsia="Times New Roman" w:cs="Times New Roman"/>
          <w:szCs w:val="28"/>
          <w:lang w:eastAsia="ru-RU"/>
        </w:rPr>
        <w:t>нення громадян</w:t>
      </w:r>
      <w:r w:rsidR="002C7317">
        <w:rPr>
          <w:rFonts w:eastAsia="Times New Roman" w:cs="Times New Roman"/>
          <w:szCs w:val="28"/>
          <w:lang w:eastAsia="ru-RU"/>
        </w:rPr>
        <w:t>ки</w:t>
      </w:r>
      <w:r w:rsidR="00ED12A8">
        <w:rPr>
          <w:rFonts w:eastAsia="Times New Roman" w:cs="Times New Roman"/>
          <w:szCs w:val="28"/>
          <w:lang w:eastAsia="ru-RU"/>
        </w:rPr>
        <w:t xml:space="preserve">, надані документи, </w:t>
      </w:r>
      <w:r w:rsidR="006D3D0C">
        <w:rPr>
          <w:rFonts w:eastAsia="Times New Roman" w:cs="Times New Roman"/>
          <w:szCs w:val="28"/>
          <w:lang w:eastAsia="ru-RU"/>
        </w:rPr>
        <w:t>ураховуючи протокол</w:t>
      </w:r>
      <w:r w:rsidR="00E1643E">
        <w:rPr>
          <w:rFonts w:eastAsia="Times New Roman" w:cs="Times New Roman"/>
          <w:szCs w:val="28"/>
          <w:lang w:eastAsia="ru-RU"/>
        </w:rPr>
        <w:t>и засідань</w:t>
      </w:r>
      <w:r w:rsidRPr="004F0CB3">
        <w:rPr>
          <w:rFonts w:eastAsia="Times New Roman" w:cs="Times New Roman"/>
          <w:szCs w:val="28"/>
          <w:lang w:eastAsia="ru-RU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E301D4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 xml:space="preserve">від </w:t>
      </w:r>
      <w:r w:rsidR="00B1596D">
        <w:rPr>
          <w:rFonts w:eastAsia="Times New Roman" w:cs="Times New Roman"/>
          <w:szCs w:val="28"/>
          <w:lang w:eastAsia="ru-RU"/>
        </w:rPr>
        <w:t>11.04.2019</w:t>
      </w:r>
      <w:r w:rsidR="00CC5C73">
        <w:rPr>
          <w:rFonts w:eastAsia="Times New Roman" w:cs="Times New Roman"/>
          <w:szCs w:val="28"/>
          <w:lang w:eastAsia="ru-RU"/>
        </w:rPr>
        <w:t xml:space="preserve"> № </w:t>
      </w:r>
      <w:r w:rsidR="00B1596D">
        <w:rPr>
          <w:rFonts w:eastAsia="Times New Roman" w:cs="Times New Roman"/>
          <w:szCs w:val="28"/>
          <w:lang w:eastAsia="ru-RU"/>
        </w:rPr>
        <w:t>150</w:t>
      </w:r>
      <w:r w:rsidR="00E1643E">
        <w:rPr>
          <w:rFonts w:eastAsia="Times New Roman" w:cs="Times New Roman"/>
          <w:szCs w:val="28"/>
          <w:lang w:eastAsia="ru-RU"/>
        </w:rPr>
        <w:t xml:space="preserve"> та від ___________ № ____</w:t>
      </w:r>
      <w:r w:rsidR="006D3D0C">
        <w:rPr>
          <w:rFonts w:eastAsia="Times New Roman" w:cs="Times New Roman"/>
          <w:szCs w:val="28"/>
          <w:lang w:eastAsia="ru-RU"/>
        </w:rPr>
        <w:t xml:space="preserve">, відповідно до </w:t>
      </w:r>
      <w:r w:rsidRPr="004F0CB3">
        <w:rPr>
          <w:rFonts w:eastAsia="Times New Roman" w:cs="Times New Roman"/>
          <w:szCs w:val="28"/>
          <w:lang w:eastAsia="ru-RU"/>
        </w:rPr>
        <w:t xml:space="preserve">статті 12 Земельного кодексу України, </w:t>
      </w:r>
      <w:r w:rsidR="006D3D0C">
        <w:rPr>
          <w:rFonts w:eastAsia="Times New Roman" w:cs="Times New Roman"/>
          <w:szCs w:val="28"/>
          <w:lang w:eastAsia="ru-RU"/>
        </w:rPr>
        <w:t xml:space="preserve">статті </w:t>
      </w:r>
      <w:r w:rsidR="00F83A54">
        <w:rPr>
          <w:rFonts w:eastAsia="Times New Roman" w:cs="Times New Roman"/>
          <w:szCs w:val="28"/>
          <w:lang w:eastAsia="ru-RU"/>
        </w:rPr>
        <w:t xml:space="preserve">22 </w:t>
      </w:r>
      <w:r w:rsidR="006D3D0C">
        <w:rPr>
          <w:rFonts w:eastAsia="Times New Roman" w:cs="Times New Roman"/>
          <w:szCs w:val="28"/>
          <w:lang w:eastAsia="ru-RU"/>
        </w:rPr>
        <w:t xml:space="preserve">Закону України «Про землеустрій», </w:t>
      </w:r>
      <w:r w:rsidRPr="004F0CB3">
        <w:rPr>
          <w:rFonts w:eastAsia="Times New Roman" w:cs="Times New Roman"/>
          <w:szCs w:val="28"/>
          <w:lang w:eastAsia="ru-RU"/>
        </w:rPr>
        <w:t xml:space="preserve">керуючись </w:t>
      </w:r>
      <w:r w:rsidR="006D3D0C">
        <w:rPr>
          <w:rFonts w:eastAsia="Times New Roman" w:cs="Times New Roman"/>
          <w:szCs w:val="28"/>
          <w:lang w:eastAsia="ru-RU"/>
        </w:rPr>
        <w:t xml:space="preserve">статтею 25, </w:t>
      </w:r>
      <w:r w:rsidRPr="004F0CB3">
        <w:rPr>
          <w:rFonts w:eastAsia="Times New Roman" w:cs="Times New Roman"/>
          <w:szCs w:val="28"/>
          <w:lang w:eastAsia="ru-RU"/>
        </w:rPr>
        <w:t xml:space="preserve">пунктом 34 частини першої статті 26 Закону України «Про місцеве самоврядування в Україні», </w:t>
      </w:r>
      <w:r w:rsidRPr="004F0CB3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</w:p>
    <w:p w:rsidR="004F0CB3" w:rsidRPr="004F0CB3" w:rsidRDefault="006C1042" w:rsidP="004F0CB3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ВИРІШИЛА:</w:t>
      </w:r>
    </w:p>
    <w:p w:rsidR="00F277AD" w:rsidRDefault="00F277AD" w:rsidP="0086086F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767A0F" w:rsidRPr="00C04280" w:rsidRDefault="0086086F" w:rsidP="00C04280">
      <w:pPr>
        <w:tabs>
          <w:tab w:val="left" w:pos="-3420"/>
        </w:tabs>
        <w:spacing w:line="240" w:lineRule="auto"/>
        <w:ind w:firstLine="0"/>
      </w:pPr>
      <w:r>
        <w:tab/>
      </w:r>
      <w:r w:rsidR="008552B9">
        <w:t>Унести зміни до ріше</w:t>
      </w:r>
      <w:r w:rsidR="00AF4B8C">
        <w:t xml:space="preserve">ння Сумської міської ради від </w:t>
      </w:r>
      <w:r w:rsidR="002C7317">
        <w:t>24</w:t>
      </w:r>
      <w:r w:rsidR="00591A91">
        <w:t xml:space="preserve"> </w:t>
      </w:r>
      <w:r w:rsidR="002C7317">
        <w:t>березня</w:t>
      </w:r>
      <w:r w:rsidR="00591A91">
        <w:t xml:space="preserve">                2011</w:t>
      </w:r>
      <w:r w:rsidR="00AF4B8C">
        <w:t xml:space="preserve"> року № </w:t>
      </w:r>
      <w:r w:rsidR="002C7317">
        <w:t>358</w:t>
      </w:r>
      <w:r w:rsidR="008552B9">
        <w:t xml:space="preserve">-МР </w:t>
      </w:r>
      <w:r w:rsidR="00591A91">
        <w:rPr>
          <w:rFonts w:eastAsia="Times New Roman" w:cs="Times New Roman"/>
          <w:szCs w:val="28"/>
          <w:lang w:eastAsia="ru-RU"/>
        </w:rPr>
        <w:t>«</w:t>
      </w:r>
      <w:r w:rsidR="00591A91" w:rsidRPr="00F10926">
        <w:rPr>
          <w:szCs w:val="28"/>
        </w:rPr>
        <w:t>Про надання дозволу на розроблення проектів землеустрою щодо відведення земельних ділянок</w:t>
      </w:r>
      <w:r w:rsidR="00591A91">
        <w:rPr>
          <w:szCs w:val="28"/>
        </w:rPr>
        <w:t xml:space="preserve"> підприємствам, установам, організаціям, підприємцям і громадянам»</w:t>
      </w:r>
      <w:r w:rsidR="00AF4B8C">
        <w:rPr>
          <w:szCs w:val="28"/>
        </w:rPr>
        <w:t xml:space="preserve">, </w:t>
      </w:r>
      <w:r w:rsidR="008552B9">
        <w:t>а саме:</w:t>
      </w:r>
      <w:r w:rsidR="00C04280">
        <w:t xml:space="preserve"> п</w:t>
      </w:r>
      <w:r w:rsidR="00AF4B8C">
        <w:t>ункт</w:t>
      </w:r>
      <w:r w:rsidR="00E1643E">
        <w:t>и</w:t>
      </w:r>
      <w:r w:rsidR="00AF4B8C">
        <w:t xml:space="preserve"> 2</w:t>
      </w:r>
      <w:r w:rsidR="00BC0A73">
        <w:t xml:space="preserve"> та 4</w:t>
      </w:r>
      <w:r w:rsidR="00AF4B8C">
        <w:t xml:space="preserve"> </w:t>
      </w:r>
      <w:r w:rsidR="00F83A54">
        <w:t>рішення виключити</w:t>
      </w:r>
      <w:r w:rsidR="00BC0A73">
        <w:t xml:space="preserve"> відповідно змінивши нумерацію</w:t>
      </w:r>
      <w:r w:rsidR="00AF4B8C">
        <w:t>, у зв</w:t>
      </w:r>
      <w:r w:rsidR="00AF4B8C" w:rsidRPr="00C04280">
        <w:t>’</w:t>
      </w:r>
      <w:r w:rsidR="00AF4B8C">
        <w:t xml:space="preserve">язку із заявою </w:t>
      </w:r>
      <w:proofErr w:type="spellStart"/>
      <w:r w:rsidR="002C7317">
        <w:t>Галинської</w:t>
      </w:r>
      <w:proofErr w:type="spellEnd"/>
      <w:r w:rsidR="002C7317">
        <w:t xml:space="preserve"> Антоніни Володимирівни</w:t>
      </w:r>
      <w:r w:rsidR="00642C35">
        <w:t>.</w:t>
      </w:r>
      <w:r w:rsidR="00591A91">
        <w:t xml:space="preserve"> </w:t>
      </w:r>
    </w:p>
    <w:p w:rsidR="00ED12A8" w:rsidRDefault="00ED12A8" w:rsidP="00767A0F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AF4B8C" w:rsidRDefault="00AF4B8C" w:rsidP="00767A0F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F0CB3" w:rsidRPr="004F0CB3" w:rsidRDefault="004F0CB3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r w:rsidRPr="004F0CB3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 О.М. Лисенко</w:t>
      </w:r>
    </w:p>
    <w:p w:rsidR="004F0CB3" w:rsidRPr="004F0CB3" w:rsidRDefault="004F0CB3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F277AD" w:rsidRDefault="004F0CB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94825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E1319F" w:rsidRDefault="00E1319F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C94825" w:rsidRDefault="00C94825" w:rsidP="00C9482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>
        <w:rPr>
          <w:bCs/>
          <w:sz w:val="24"/>
          <w:szCs w:val="24"/>
        </w:rPr>
        <w:t>природокористування та екології</w:t>
      </w:r>
      <w:r>
        <w:rPr>
          <w:sz w:val="24"/>
          <w:szCs w:val="24"/>
        </w:rPr>
        <w:t xml:space="preserve"> Сумської міської ради </w:t>
      </w:r>
    </w:p>
    <w:p w:rsidR="00C94825" w:rsidRDefault="00C94825" w:rsidP="00C9482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Проект рішення підготовлено департаментом забезпечення ресурсних платежів Сумської міської ради</w:t>
      </w:r>
    </w:p>
    <w:p w:rsidR="001F22F3" w:rsidRDefault="00C94825" w:rsidP="00C94825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>Доповідач – департамент забезпечення ресурсних платежів Сумської міської ради</w:t>
      </w:r>
    </w:p>
    <w:p w:rsidR="00046CF3" w:rsidRDefault="00046CF3">
      <w:pPr>
        <w:spacing w:after="160" w:line="259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br w:type="page"/>
      </w:r>
    </w:p>
    <w:p w:rsidR="00046CF3" w:rsidRDefault="00046CF3" w:rsidP="00046CF3">
      <w:pPr>
        <w:spacing w:line="240" w:lineRule="auto"/>
        <w:ind w:right="850"/>
        <w:jc w:val="center"/>
        <w:rPr>
          <w:rFonts w:eastAsia="Calibri" w:cs="Times New Roman"/>
          <w:b/>
          <w:szCs w:val="28"/>
          <w:lang w:eastAsia="ru-RU"/>
        </w:rPr>
        <w:sectPr w:rsidR="00046CF3" w:rsidSect="00591A91">
          <w:pgSz w:w="11906" w:h="16838"/>
          <w:pgMar w:top="568" w:right="567" w:bottom="567" w:left="1701" w:header="709" w:footer="709" w:gutter="0"/>
          <w:cols w:space="708"/>
          <w:docGrid w:linePitch="381"/>
        </w:sectPr>
      </w:pPr>
    </w:p>
    <w:p w:rsidR="00046CF3" w:rsidRPr="005F53A1" w:rsidRDefault="00046CF3" w:rsidP="00046CF3">
      <w:pPr>
        <w:spacing w:line="240" w:lineRule="auto"/>
        <w:ind w:right="850"/>
        <w:jc w:val="center"/>
        <w:rPr>
          <w:rFonts w:eastAsia="Calibri" w:cs="Times New Roman"/>
          <w:b/>
          <w:szCs w:val="28"/>
          <w:lang w:eastAsia="ru-RU"/>
        </w:rPr>
      </w:pPr>
      <w:r w:rsidRPr="005F53A1">
        <w:rPr>
          <w:rFonts w:eastAsia="Calibri" w:cs="Times New Roman"/>
          <w:b/>
          <w:szCs w:val="28"/>
          <w:lang w:eastAsia="ru-RU"/>
        </w:rPr>
        <w:lastRenderedPageBreak/>
        <w:t>ПОРІВНЯЛЬНА ТАБЛИЦЯ</w:t>
      </w:r>
    </w:p>
    <w:p w:rsidR="00046CF3" w:rsidRPr="005F53A1" w:rsidRDefault="00046CF3" w:rsidP="00046CF3">
      <w:pPr>
        <w:spacing w:line="240" w:lineRule="auto"/>
        <w:ind w:left="426" w:right="424"/>
        <w:jc w:val="center"/>
        <w:rPr>
          <w:rFonts w:eastAsia="Calibri" w:cs="Times New Roman"/>
          <w:b/>
          <w:szCs w:val="28"/>
          <w:lang w:eastAsia="ru-RU"/>
        </w:rPr>
      </w:pPr>
      <w:r w:rsidRPr="005F53A1">
        <w:rPr>
          <w:rFonts w:eastAsia="Calibri" w:cs="Times New Roman"/>
          <w:b/>
          <w:szCs w:val="28"/>
          <w:lang w:eastAsia="ru-RU"/>
        </w:rPr>
        <w:t xml:space="preserve">до проекту рішення Сумської міської ради </w:t>
      </w:r>
    </w:p>
    <w:p w:rsidR="00046CF3" w:rsidRPr="005F53A1" w:rsidRDefault="00046CF3" w:rsidP="00642C35">
      <w:pPr>
        <w:spacing w:line="240" w:lineRule="auto"/>
        <w:ind w:left="425" w:right="425"/>
        <w:jc w:val="center"/>
        <w:rPr>
          <w:rFonts w:eastAsia="Calibri" w:cs="Times New Roman"/>
          <w:b/>
          <w:szCs w:val="28"/>
          <w:lang w:eastAsia="ru-RU"/>
        </w:rPr>
      </w:pPr>
      <w:r w:rsidRPr="00E77880">
        <w:rPr>
          <w:rFonts w:cs="Times New Roman"/>
          <w:b/>
          <w:szCs w:val="28"/>
        </w:rPr>
        <w:t>«</w:t>
      </w:r>
      <w:r w:rsidR="002C7317" w:rsidRPr="002C7317">
        <w:rPr>
          <w:rFonts w:eastAsia="Times New Roman" w:cs="Times New Roman"/>
          <w:b/>
          <w:szCs w:val="28"/>
          <w:lang w:eastAsia="ru-RU"/>
        </w:rPr>
        <w:t>Про внесення змін до рішення Сумської міської ради від 24 березня 2011 року № 358-МР «</w:t>
      </w:r>
      <w:r w:rsidR="002C7317" w:rsidRPr="002C7317">
        <w:rPr>
          <w:b/>
          <w:szCs w:val="28"/>
        </w:rPr>
        <w:t>Про надання дозволу на розроблення проектів землеустрою щодо відведення земельних ділянок підприємствам, установам, організаціям, підприємцям і громадянам</w:t>
      </w:r>
      <w:r w:rsidRPr="00E77880">
        <w:rPr>
          <w:rFonts w:cs="Times New Roman"/>
          <w:b/>
          <w:szCs w:val="28"/>
        </w:rPr>
        <w:t>»</w:t>
      </w:r>
    </w:p>
    <w:p w:rsidR="00046CF3" w:rsidRPr="005F53A1" w:rsidRDefault="00046CF3" w:rsidP="00046CF3">
      <w:pPr>
        <w:spacing w:line="240" w:lineRule="auto"/>
        <w:rPr>
          <w:rFonts w:eastAsia="Calibri" w:cs="Times New Roman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0"/>
        <w:gridCol w:w="7373"/>
      </w:tblGrid>
      <w:tr w:rsidR="00046CF3" w:rsidRPr="005F53A1" w:rsidTr="00D87B63">
        <w:trPr>
          <w:trHeight w:val="320"/>
          <w:jc w:val="center"/>
        </w:trPr>
        <w:tc>
          <w:tcPr>
            <w:tcW w:w="7210" w:type="dxa"/>
            <w:shd w:val="clear" w:color="auto" w:fill="auto"/>
            <w:vAlign w:val="center"/>
          </w:tcPr>
          <w:p w:rsidR="00046CF3" w:rsidRDefault="00046CF3" w:rsidP="00D87B63">
            <w:pPr>
              <w:spacing w:line="240" w:lineRule="auto"/>
              <w:ind w:firstLine="521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046CF3" w:rsidRPr="005F53A1" w:rsidRDefault="00046CF3" w:rsidP="00D87B63">
            <w:pPr>
              <w:spacing w:line="240" w:lineRule="auto"/>
              <w:ind w:firstLine="521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Текст чинного рішення</w:t>
            </w:r>
          </w:p>
          <w:p w:rsidR="00046CF3" w:rsidRPr="005F53A1" w:rsidRDefault="00046CF3" w:rsidP="00D87B63">
            <w:pPr>
              <w:snapToGrid w:val="0"/>
              <w:spacing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  <w:tc>
          <w:tcPr>
            <w:tcW w:w="7373" w:type="dxa"/>
            <w:shd w:val="clear" w:color="auto" w:fill="auto"/>
            <w:vAlign w:val="center"/>
          </w:tcPr>
          <w:p w:rsidR="00046CF3" w:rsidRPr="005F53A1" w:rsidRDefault="00046CF3" w:rsidP="00D87B63">
            <w:pPr>
              <w:snapToGrid w:val="0"/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Текст рішення, що змінюється</w:t>
            </w:r>
          </w:p>
        </w:tc>
      </w:tr>
      <w:tr w:rsidR="00046CF3" w:rsidRPr="005F53A1" w:rsidTr="00D87B63">
        <w:trPr>
          <w:jc w:val="center"/>
        </w:trPr>
        <w:tc>
          <w:tcPr>
            <w:tcW w:w="7210" w:type="dxa"/>
            <w:shd w:val="clear" w:color="auto" w:fill="auto"/>
          </w:tcPr>
          <w:p w:rsidR="00BC0A73" w:rsidRDefault="00BC0A73" w:rsidP="00BC0A73">
            <w:pPr>
              <w:spacing w:line="240" w:lineRule="auto"/>
              <w:ind w:firstLine="708"/>
              <w:rPr>
                <w:szCs w:val="28"/>
              </w:rPr>
            </w:pPr>
            <w:r>
              <w:rPr>
                <w:szCs w:val="28"/>
              </w:rPr>
              <w:t xml:space="preserve">1. Надати дозвіл на розроблення проектів землеустрою щодо відведення земельних ділянок </w:t>
            </w:r>
            <w:r w:rsidRPr="004A5080">
              <w:rPr>
                <w:szCs w:val="28"/>
              </w:rPr>
              <w:t>підприємствам, установам, організація</w:t>
            </w:r>
            <w:r>
              <w:rPr>
                <w:szCs w:val="28"/>
              </w:rPr>
              <w:t>м, підприємцям і громадянам згідно з додатком.</w:t>
            </w:r>
            <w:r w:rsidRPr="00BC090B">
              <w:rPr>
                <w:szCs w:val="28"/>
              </w:rPr>
              <w:t xml:space="preserve"> </w:t>
            </w:r>
          </w:p>
          <w:p w:rsidR="00BC0A73" w:rsidRPr="00BC0A73" w:rsidRDefault="00BC0A73" w:rsidP="00BC0A73">
            <w:pPr>
              <w:spacing w:line="240" w:lineRule="auto"/>
              <w:ind w:firstLine="708"/>
              <w:rPr>
                <w:b/>
                <w:strike/>
                <w:szCs w:val="28"/>
              </w:rPr>
            </w:pPr>
            <w:r w:rsidRPr="00BC0A73">
              <w:rPr>
                <w:b/>
                <w:strike/>
                <w:szCs w:val="28"/>
              </w:rPr>
              <w:t>2. Встановити термін дії рішення – один рік з моменту набуття ним чинності.</w:t>
            </w:r>
          </w:p>
          <w:p w:rsidR="00BC0A73" w:rsidRDefault="00BC0A73" w:rsidP="00BC0A73">
            <w:pPr>
              <w:spacing w:line="240" w:lineRule="auto"/>
              <w:ind w:firstLine="708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Pr="006B0165">
              <w:rPr>
                <w:szCs w:val="28"/>
              </w:rPr>
              <w:t>Вважати так</w:t>
            </w:r>
            <w:r>
              <w:rPr>
                <w:szCs w:val="28"/>
              </w:rPr>
              <w:t xml:space="preserve">им, що втратило чинність </w:t>
            </w:r>
            <w:r w:rsidRPr="006B0165">
              <w:rPr>
                <w:szCs w:val="28"/>
              </w:rPr>
              <w:t xml:space="preserve">рішення Сумської міської </w:t>
            </w:r>
            <w:r>
              <w:rPr>
                <w:szCs w:val="28"/>
              </w:rPr>
              <w:t>р</w:t>
            </w:r>
            <w:r w:rsidRPr="006B0165">
              <w:rPr>
                <w:szCs w:val="28"/>
              </w:rPr>
              <w:t xml:space="preserve">ади від </w:t>
            </w:r>
            <w:r>
              <w:rPr>
                <w:szCs w:val="28"/>
              </w:rPr>
              <w:t>26</w:t>
            </w:r>
            <w:r w:rsidRPr="006B016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січня 2011 року </w:t>
            </w:r>
            <w:r w:rsidRPr="006B0165">
              <w:rPr>
                <w:szCs w:val="28"/>
              </w:rPr>
              <w:t xml:space="preserve">№ </w:t>
            </w:r>
            <w:r>
              <w:rPr>
                <w:szCs w:val="28"/>
              </w:rPr>
              <w:t>220-МР</w:t>
            </w:r>
            <w:r w:rsidRPr="006B0165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B0165">
              <w:rPr>
                <w:szCs w:val="28"/>
              </w:rPr>
              <w:t xml:space="preserve">Про </w:t>
            </w:r>
            <w:r>
              <w:rPr>
                <w:szCs w:val="28"/>
              </w:rPr>
              <w:t>надання дозволу на розроблення проекту землеустрою щодо відведення земельної ділянки державному навчальному закладу «Сумський центр професійно-технічної освіти державної служби зайнятості».</w:t>
            </w:r>
          </w:p>
          <w:p w:rsidR="00046CF3" w:rsidRPr="00BC0A73" w:rsidRDefault="00BC0A73" w:rsidP="00BC0A73">
            <w:pPr>
              <w:spacing w:line="240" w:lineRule="auto"/>
              <w:ind w:firstLine="522"/>
              <w:rPr>
                <w:rFonts w:eastAsia="Calibri" w:cs="Times New Roman"/>
                <w:b/>
                <w:strike/>
                <w:szCs w:val="28"/>
                <w:lang w:eastAsia="ru-RU"/>
              </w:rPr>
            </w:pPr>
            <w:r w:rsidRPr="00BC0A73">
              <w:rPr>
                <w:b/>
                <w:strike/>
                <w:szCs w:val="28"/>
              </w:rPr>
              <w:t>4. Організацію виконання даного рішення покласти на першого заступника міського голови  Войтенка М.Г.</w:t>
            </w:r>
          </w:p>
        </w:tc>
        <w:tc>
          <w:tcPr>
            <w:tcW w:w="7373" w:type="dxa"/>
            <w:shd w:val="clear" w:color="auto" w:fill="auto"/>
          </w:tcPr>
          <w:p w:rsidR="0006408D" w:rsidRDefault="00BC0A73" w:rsidP="00D87B63">
            <w:pPr>
              <w:spacing w:line="240" w:lineRule="auto"/>
              <w:ind w:firstLine="7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1. </w:t>
            </w:r>
            <w:r w:rsidR="0006408D" w:rsidRPr="00195160">
              <w:rPr>
                <w:rFonts w:cs="Times New Roman"/>
                <w:szCs w:val="28"/>
              </w:rPr>
              <w:t xml:space="preserve">Надати дозвіл на розроблення проектів землеустрою щодо відведення земельних ділянок </w:t>
            </w:r>
            <w:r w:rsidR="0006408D">
              <w:rPr>
                <w:rFonts w:cs="Times New Roman"/>
                <w:szCs w:val="28"/>
              </w:rPr>
              <w:t>підприємствам, установам, організаціям, підприємцям і громадянам</w:t>
            </w:r>
            <w:r w:rsidR="0006408D" w:rsidRPr="00195160">
              <w:rPr>
                <w:rFonts w:cs="Times New Roman"/>
                <w:szCs w:val="28"/>
              </w:rPr>
              <w:t xml:space="preserve"> згідно з додатком.</w:t>
            </w:r>
          </w:p>
          <w:p w:rsidR="00046CF3" w:rsidRPr="005F53A1" w:rsidRDefault="00BC0A73" w:rsidP="00E1643E">
            <w:pPr>
              <w:spacing w:line="240" w:lineRule="auto"/>
              <w:ind w:firstLine="708"/>
              <w:rPr>
                <w:rFonts w:eastAsia="Calibri" w:cs="Times New Roman"/>
                <w:b/>
                <w:szCs w:val="28"/>
                <w:lang w:eastAsia="ru-RU"/>
              </w:rPr>
            </w:pPr>
            <w:r>
              <w:rPr>
                <w:szCs w:val="28"/>
              </w:rPr>
              <w:t xml:space="preserve">2. </w:t>
            </w:r>
            <w:r w:rsidRPr="006B0165">
              <w:rPr>
                <w:szCs w:val="28"/>
              </w:rPr>
              <w:t>Вважати так</w:t>
            </w:r>
            <w:r>
              <w:rPr>
                <w:szCs w:val="28"/>
              </w:rPr>
              <w:t xml:space="preserve">им, що втратило чинність </w:t>
            </w:r>
            <w:r w:rsidRPr="006B0165">
              <w:rPr>
                <w:szCs w:val="28"/>
              </w:rPr>
              <w:t xml:space="preserve">рішення Сумської міської </w:t>
            </w:r>
            <w:r>
              <w:rPr>
                <w:szCs w:val="28"/>
              </w:rPr>
              <w:t>р</w:t>
            </w:r>
            <w:r w:rsidRPr="006B0165">
              <w:rPr>
                <w:szCs w:val="28"/>
              </w:rPr>
              <w:t xml:space="preserve">ади від </w:t>
            </w:r>
            <w:r>
              <w:rPr>
                <w:szCs w:val="28"/>
              </w:rPr>
              <w:t>26</w:t>
            </w:r>
            <w:r w:rsidRPr="006B016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січня 2011 року </w:t>
            </w:r>
            <w:r w:rsidRPr="006B0165">
              <w:rPr>
                <w:szCs w:val="28"/>
              </w:rPr>
              <w:t xml:space="preserve">№ </w:t>
            </w:r>
            <w:r>
              <w:rPr>
                <w:szCs w:val="28"/>
              </w:rPr>
              <w:t>220-МР</w:t>
            </w:r>
            <w:r w:rsidRPr="006B0165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B0165">
              <w:rPr>
                <w:szCs w:val="28"/>
              </w:rPr>
              <w:t xml:space="preserve">Про </w:t>
            </w:r>
            <w:r>
              <w:rPr>
                <w:szCs w:val="28"/>
              </w:rPr>
              <w:t>надання дозволу на розроблення проекту землеустрою щодо відведення земельної ділянки державному навчальному закладу «Сумський центр професійно-технічної освіти державної служби зайнятості».</w:t>
            </w:r>
          </w:p>
        </w:tc>
      </w:tr>
    </w:tbl>
    <w:p w:rsidR="00046CF3" w:rsidRDefault="00046CF3" w:rsidP="00E1643E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ind w:firstLine="0"/>
        <w:rPr>
          <w:rFonts w:eastAsia="Calibri" w:cs="Times New Roman"/>
          <w:szCs w:val="28"/>
          <w:lang w:eastAsia="ru-RU"/>
        </w:rPr>
      </w:pPr>
    </w:p>
    <w:p w:rsidR="00E1643E" w:rsidRDefault="00E1643E" w:rsidP="00E1643E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ind w:firstLine="0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       </w:t>
      </w:r>
    </w:p>
    <w:p w:rsidR="00E1643E" w:rsidRDefault="00E1643E" w:rsidP="00E1643E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ind w:firstLine="0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        </w:t>
      </w: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E1643E" w:rsidRDefault="00E1643E" w:rsidP="00E1643E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ind w:firstLine="0"/>
        <w:rPr>
          <w:rFonts w:eastAsia="Calibri" w:cs="Times New Roman"/>
          <w:szCs w:val="28"/>
          <w:lang w:eastAsia="ru-RU"/>
        </w:rPr>
      </w:pPr>
    </w:p>
    <w:p w:rsidR="00E1643E" w:rsidRPr="00E1643E" w:rsidRDefault="00E1643E" w:rsidP="00E1643E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ind w:firstLine="0"/>
        <w:rPr>
          <w:rFonts w:eastAsia="Calibri" w:cs="Times New Roman"/>
          <w:szCs w:val="28"/>
          <w:lang w:eastAsia="ru-RU"/>
        </w:rPr>
      </w:pPr>
    </w:p>
    <w:sectPr w:rsidR="00E1643E" w:rsidRPr="00E1643E" w:rsidSect="00B1596D">
      <w:pgSz w:w="16838" w:h="11906" w:orient="landscape"/>
      <w:pgMar w:top="1276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01"/>
    <w:rsid w:val="00034F1D"/>
    <w:rsid w:val="00046CF3"/>
    <w:rsid w:val="0006408D"/>
    <w:rsid w:val="000B5534"/>
    <w:rsid w:val="0015610D"/>
    <w:rsid w:val="001F22F3"/>
    <w:rsid w:val="002077D3"/>
    <w:rsid w:val="00250BC7"/>
    <w:rsid w:val="002C7317"/>
    <w:rsid w:val="00327BD1"/>
    <w:rsid w:val="0040486B"/>
    <w:rsid w:val="004569ED"/>
    <w:rsid w:val="00470E3B"/>
    <w:rsid w:val="004F0CB3"/>
    <w:rsid w:val="00591A91"/>
    <w:rsid w:val="00594B0D"/>
    <w:rsid w:val="006007FB"/>
    <w:rsid w:val="00642C35"/>
    <w:rsid w:val="006465FB"/>
    <w:rsid w:val="00663203"/>
    <w:rsid w:val="006C04AB"/>
    <w:rsid w:val="006C1042"/>
    <w:rsid w:val="006C25E6"/>
    <w:rsid w:val="006D3D0C"/>
    <w:rsid w:val="00767A0F"/>
    <w:rsid w:val="00797407"/>
    <w:rsid w:val="008552B9"/>
    <w:rsid w:val="0086086F"/>
    <w:rsid w:val="00860B3F"/>
    <w:rsid w:val="00913C68"/>
    <w:rsid w:val="00980EBE"/>
    <w:rsid w:val="00AF4B8C"/>
    <w:rsid w:val="00B1596D"/>
    <w:rsid w:val="00BC0A73"/>
    <w:rsid w:val="00C04280"/>
    <w:rsid w:val="00C94825"/>
    <w:rsid w:val="00CC5C73"/>
    <w:rsid w:val="00D00B01"/>
    <w:rsid w:val="00DD5A4A"/>
    <w:rsid w:val="00E1319F"/>
    <w:rsid w:val="00E1643E"/>
    <w:rsid w:val="00E301D4"/>
    <w:rsid w:val="00ED12A8"/>
    <w:rsid w:val="00F10926"/>
    <w:rsid w:val="00F277AD"/>
    <w:rsid w:val="00F70009"/>
    <w:rsid w:val="00F8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0BA63"/>
  <w15:docId w15:val="{46EA6C00-8ADB-46E0-96DB-6FBF616D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6">
    <w:name w:val="Знак"/>
    <w:basedOn w:val="a"/>
    <w:rsid w:val="00BC0A73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BF626-CE0B-4A84-834D-49D23823B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Васильченко Анна Олексіївна</cp:lastModifiedBy>
  <cp:revision>39</cp:revision>
  <cp:lastPrinted>2018-10-24T14:07:00Z</cp:lastPrinted>
  <dcterms:created xsi:type="dcterms:W3CDTF">2016-12-09T12:38:00Z</dcterms:created>
  <dcterms:modified xsi:type="dcterms:W3CDTF">2019-05-11T06:20:00Z</dcterms:modified>
</cp:coreProperties>
</file>