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081C" w:rsidRDefault="0000075D" w:rsidP="00156DA4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156DA4">
              <w:rPr>
                <w:color w:val="000000" w:themeColor="text1"/>
                <w:szCs w:val="28"/>
                <w:lang w:val="uk-UA"/>
              </w:rPr>
              <w:t>Проект оприлюднено</w:t>
            </w:r>
          </w:p>
          <w:p w:rsidR="00156DA4" w:rsidRPr="00156DA4" w:rsidRDefault="00156DA4" w:rsidP="00D553E7">
            <w:pPr>
              <w:jc w:val="right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«____» ________________ 20__ р.</w:t>
            </w:r>
          </w:p>
          <w:p w:rsidR="00156DA4" w:rsidRPr="0000075D" w:rsidRDefault="00156DA4" w:rsidP="00D553E7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00075D">
        <w:rPr>
          <w:sz w:val="32"/>
          <w:szCs w:val="32"/>
          <w:lang w:val="en-US"/>
        </w:rPr>
        <w:t xml:space="preserve">      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0075D">
              <w:rPr>
                <w:sz w:val="28"/>
                <w:szCs w:val="28"/>
                <w:lang w:val="en-US"/>
              </w:rPr>
              <w:t xml:space="preserve">                                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00075D">
              <w:rPr>
                <w:sz w:val="28"/>
                <w:szCs w:val="28"/>
                <w:lang w:val="uk-UA"/>
              </w:rPr>
              <w:t xml:space="preserve">        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3413A8">
        <w:rPr>
          <w:sz w:val="28"/>
          <w:szCs w:val="28"/>
          <w:lang w:val="uk-UA"/>
        </w:rPr>
        <w:t>листів відділу охорони здоров</w:t>
      </w:r>
      <w:r w:rsidR="003413A8" w:rsidRPr="006D04CD">
        <w:rPr>
          <w:sz w:val="28"/>
          <w:szCs w:val="28"/>
          <w:lang w:val="uk-UA"/>
        </w:rPr>
        <w:t>`</w:t>
      </w:r>
      <w:r w:rsidR="003413A8">
        <w:rPr>
          <w:sz w:val="28"/>
          <w:szCs w:val="28"/>
          <w:lang w:val="uk-UA"/>
        </w:rPr>
        <w:t xml:space="preserve">я Сумської міської ради </w:t>
      </w:r>
      <w:r w:rsidR="003413A8">
        <w:rPr>
          <w:sz w:val="28"/>
          <w:szCs w:val="28"/>
          <w:lang w:val="uk-UA"/>
        </w:rPr>
        <w:br/>
        <w:t xml:space="preserve">від 10.09.2018 № 24.01-07/1256, 14.09.18 № 24.01-07/1284, 17.09.18 № 24.01-07/1291, 17.09.18 № 24.01-07/1292, управління освіти і науки Сумської міської ради від 07.09.2018 № 13.01-18/1355, 14.09.2018 № 13.01-18/1398, 18.09.18 </w:t>
      </w:r>
      <w:r w:rsidR="003413A8">
        <w:rPr>
          <w:sz w:val="28"/>
          <w:szCs w:val="28"/>
          <w:lang w:val="uk-UA"/>
        </w:rPr>
        <w:br/>
        <w:t xml:space="preserve">№ 13.01-18/1416, відділу культури та туризму Сумської міської ради </w:t>
      </w:r>
      <w:r w:rsidR="003413A8">
        <w:rPr>
          <w:sz w:val="28"/>
          <w:szCs w:val="28"/>
          <w:lang w:val="uk-UA"/>
        </w:rPr>
        <w:br/>
        <w:t>від 07.09.2018 № 359, управління капітального будівництва та дорожнього господарства Сумської міської ради від 11.09.2018 № 1460/09.03, виконавчого комітету Сумської міської ради від 18.09.18 № 1837/03.02.02-17, службову записку департаменту фінансів, економіки та інвестицій Сумської міської ради від 05.09.2018 № 3303/04.03.07-11</w:t>
      </w:r>
      <w:r w:rsidR="005463CE">
        <w:rPr>
          <w:sz w:val="28"/>
          <w:szCs w:val="28"/>
          <w:lang w:val="uk-UA"/>
        </w:rPr>
        <w:t>,</w:t>
      </w:r>
      <w:r w:rsidR="006D04CD">
        <w:rPr>
          <w:sz w:val="28"/>
          <w:szCs w:val="28"/>
          <w:lang w:val="uk-UA"/>
        </w:rPr>
        <w:t xml:space="preserve">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bookmarkStart w:id="0" w:name="_GoBack"/>
      <w:bookmarkEnd w:id="0"/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«Культура і мистецтво»</w:t>
      </w:r>
      <w:r w:rsidR="005463CE">
        <w:rPr>
          <w:sz w:val="28"/>
          <w:szCs w:val="28"/>
          <w:lang w:val="uk-UA"/>
        </w:rPr>
        <w:t>,</w:t>
      </w:r>
      <w:r w:rsidR="00D00D74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>нести</w:t>
      </w:r>
      <w:proofErr w:type="spellEnd"/>
      <w:r w:rsidR="00894499" w:rsidRPr="00BF563E">
        <w:rPr>
          <w:sz w:val="28"/>
          <w:szCs w:val="28"/>
          <w:lang w:val="uk-UA"/>
        </w:rPr>
        <w:t xml:space="preserve">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894499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lastRenderedPageBreak/>
        <w:t>на 2017-2019 роки»</w:t>
      </w:r>
      <w:r w:rsidR="009C26CC">
        <w:rPr>
          <w:sz w:val="28"/>
          <w:szCs w:val="28"/>
          <w:lang w:val="uk-UA"/>
        </w:rPr>
        <w:t>,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додаток 5 «Очікувані результати Програми підвищення енергоефективності в бюджетній сфері міста Суми 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Pr="00994034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894499" w:rsidRPr="00BF563E" w:rsidRDefault="00894499" w:rsidP="00894499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00075D">
        <w:rPr>
          <w:lang w:val="uk-UA"/>
        </w:rPr>
        <w:t>10.09.</w:t>
      </w:r>
      <w:r w:rsidR="00156DA4">
        <w:rPr>
          <w:lang w:val="uk-UA"/>
        </w:rPr>
        <w:t>20</w:t>
      </w:r>
      <w:r w:rsidR="0000075D">
        <w:rPr>
          <w:lang w:val="uk-UA"/>
        </w:rPr>
        <w:t>18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9609D1" w:rsidRDefault="0000075D" w:rsidP="00F95748">
      <w:pPr>
        <w:jc w:val="both"/>
        <w:rPr>
          <w:lang w:val="uk-UA"/>
        </w:rPr>
      </w:pPr>
      <w:r>
        <w:rPr>
          <w:lang w:val="uk-UA"/>
        </w:rPr>
        <w:t>Ініціатор</w:t>
      </w:r>
      <w:r w:rsidR="00156DA4">
        <w:rPr>
          <w:lang w:val="uk-UA"/>
        </w:rPr>
        <w:t xml:space="preserve"> розгляду питання –</w:t>
      </w:r>
      <w:r w:rsidR="009C26CC">
        <w:rPr>
          <w:lang w:val="uk-UA"/>
        </w:rPr>
        <w:t xml:space="preserve"> </w:t>
      </w:r>
      <w:r w:rsidR="009C0860">
        <w:rPr>
          <w:lang w:val="uk-UA"/>
        </w:rPr>
        <w:t>Сумський міський голова</w:t>
      </w:r>
      <w:r w:rsidR="00156DA4">
        <w:rPr>
          <w:lang w:val="uk-UA"/>
        </w:rPr>
        <w:t>.</w:t>
      </w:r>
    </w:p>
    <w:p w:rsidR="00156DA4" w:rsidRDefault="00156DA4" w:rsidP="00F95748">
      <w:pPr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ради.</w:t>
      </w:r>
    </w:p>
    <w:p w:rsidR="00156DA4" w:rsidRDefault="00156DA4" w:rsidP="00F95748">
      <w:pPr>
        <w:jc w:val="both"/>
        <w:rPr>
          <w:lang w:val="uk-UA"/>
        </w:rPr>
      </w:pPr>
      <w:r>
        <w:rPr>
          <w:lang w:val="uk-UA"/>
        </w:rPr>
        <w:t>Доповідач: Липова С.А.</w:t>
      </w:r>
    </w:p>
    <w:sectPr w:rsidR="00156DA4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529C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22B2"/>
    <w:rsid w:val="007D23A4"/>
    <w:rsid w:val="007E29D2"/>
    <w:rsid w:val="00807599"/>
    <w:rsid w:val="00820D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5E9E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9BC3-3118-4AB8-BFB0-062342DD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9</cp:revision>
  <cp:lastPrinted>2018-09-18T14:01:00Z</cp:lastPrinted>
  <dcterms:created xsi:type="dcterms:W3CDTF">2018-09-13T14:25:00Z</dcterms:created>
  <dcterms:modified xsi:type="dcterms:W3CDTF">2018-09-18T15:20:00Z</dcterms:modified>
</cp:coreProperties>
</file>