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ook w:val="04A0" w:firstRow="1" w:lastRow="0" w:firstColumn="1" w:lastColumn="0" w:noHBand="0" w:noVBand="1"/>
      </w:tblPr>
      <w:tblGrid>
        <w:gridCol w:w="2835"/>
        <w:gridCol w:w="2552"/>
        <w:gridCol w:w="879"/>
        <w:gridCol w:w="1672"/>
        <w:gridCol w:w="1418"/>
        <w:gridCol w:w="1417"/>
      </w:tblGrid>
      <w:tr w:rsidR="002C02D2" w:rsidRPr="002C02D2" w:rsidTr="002C02D2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Додаток 1</w:t>
            </w: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2C02D2" w:rsidRPr="002C02D2" w:rsidTr="002C02D2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C02D2" w:rsidRPr="002C02D2" w:rsidTr="002C02D2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C02D2" w:rsidRPr="002C02D2" w:rsidTr="002C02D2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КОДИ</w:t>
            </w:r>
          </w:p>
        </w:tc>
      </w:tr>
      <w:tr w:rsidR="002C02D2" w:rsidRPr="002C02D2" w:rsidTr="002C02D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(рік, місяць, число)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</w:t>
            </w:r>
          </w:p>
        </w:tc>
      </w:tr>
      <w:tr w:rsidR="002C02D2" w:rsidRPr="002C02D2" w:rsidTr="002C02D2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Установа/бюджет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02499021</w:t>
            </w:r>
          </w:p>
        </w:tc>
      </w:tr>
      <w:tr w:rsidR="002C02D2" w:rsidRPr="002C02D2" w:rsidTr="002C02D2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Територія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A0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м. Суми, </w:t>
            </w:r>
            <w:r w:rsidR="00A0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Незалежності, 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</w:t>
            </w:r>
            <w:proofErr w:type="spellStart"/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КОАТУУ</w:t>
            </w:r>
            <w:proofErr w:type="spellEnd"/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5910136600</w:t>
            </w:r>
          </w:p>
        </w:tc>
      </w:tr>
      <w:tr w:rsidR="002C02D2" w:rsidRPr="002C02D2" w:rsidTr="002C02D2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Орган місцевого самоврядування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</w:t>
            </w:r>
            <w:proofErr w:type="spellStart"/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КОПФГ</w:t>
            </w:r>
            <w:proofErr w:type="spellEnd"/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420</w:t>
            </w:r>
          </w:p>
        </w:tc>
      </w:tr>
      <w:tr w:rsidR="002C02D2" w:rsidRPr="002C02D2" w:rsidTr="002C02D2">
        <w:trPr>
          <w:trHeight w:val="7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Орган державного управління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КОДУ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2C02D2" w:rsidRPr="002C02D2" w:rsidTr="002C02D2">
        <w:trPr>
          <w:trHeight w:val="7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 економічної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Регулювання та сприяння ефективному веденню економічної діяльності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</w:t>
            </w:r>
            <w:proofErr w:type="spellStart"/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КВЕД</w:t>
            </w:r>
            <w:proofErr w:type="spellEnd"/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84.13</w:t>
            </w:r>
          </w:p>
        </w:tc>
      </w:tr>
      <w:tr w:rsidR="002C02D2" w:rsidRPr="002C02D2" w:rsidTr="002C02D2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 виміру: грн.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Періодичність: </w:t>
            </w: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квартальна</w:t>
            </w: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річна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A04151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ЛІКВІДАЦІЙНИЙ </w:t>
            </w:r>
            <w:r w:rsidR="002C02D2"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БАЛАНС</w:t>
            </w: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 липня 2018 року</w:t>
            </w:r>
          </w:p>
        </w:tc>
      </w:tr>
      <w:tr w:rsidR="002C02D2" w:rsidRPr="002C02D2" w:rsidTr="002C02D2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№ 1-дс</w:t>
            </w:r>
          </w:p>
        </w:tc>
      </w:tr>
      <w:tr w:rsidR="002C02D2" w:rsidRPr="002C02D2" w:rsidTr="002C02D2">
        <w:trPr>
          <w:trHeight w:val="78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АКТИВ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початок звітного періоду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кінець звітного періоду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НЕФІНАНСОВІ АКТИВИ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Основні засоби: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3 131 090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0D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первісна вартість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3 687 092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знос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556 002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Інвестиційна нерухомість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первісна вартість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знос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Нематеріальні активи: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первісна вартість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накопичена амортизація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Незавершені капітальні інвестиції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Довгострокові біологічні активи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первісна вартість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накопичена амортизація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Запаси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Виробництво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Поточні біологічні активи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за розділом 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3 131 090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  <w:proofErr w:type="spellEnd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ФІНАНСОВІ АКТИВИ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Довгострокові фінансові інвестиції, у тому числі: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цінні папери, крім акцій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акції та інші форми участі в капіталі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Поточна дебіторська заборгованість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з бюджетом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за товари, роботи, послуги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наданими кредитами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виданими авансами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із соціального страхування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внутрішніми розрахунками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інша поточна дебіторська заборгованість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Поточні фінансові інвестиції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57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національній валюті, у тому числі 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касі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казначействі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установах банків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іноземній валюті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Кошти бюджетів та інших клієнтів на: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єдиному казначейському рахунку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рахунках в установах банків у тому числі 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національній валюті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іноземній валюті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фінансові активи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Усього за розділом </w:t>
            </w: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</w:t>
            </w:r>
            <w:proofErr w:type="spellEnd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ВИТРАТИ МАЙБУТНІХ ПЕРІОДІВ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БАЛАНС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3 131 267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78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ПАСИВ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початок звітного періоду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кінець звітного періоду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ВЛАСНИЙ КАПІТАЛ ТА ФІНАНСОВИЙ РЕЗУЛЬТАТ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Внесений капітал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3 218 699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Капітал у дооцінках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Фінансовий результат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-87 432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Капітал у підприємствах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Резерви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фінансування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за розділом 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3 131 267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II. ЗОБОВ'ЯЗАННЯ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Довгострокові зобов’язання: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цінними паперами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кредитами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інші довгострокові зобов’язання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Поточні зобов’язання: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   за платежами до бюджету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за товари, роботи, послуги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кредитами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одержаними авансами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з оплати праці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розрахунками із соціального страхування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 внутрішніми розрахунками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інші поточні зобов’язання, з них: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за цінними паперами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Усього за розділом </w:t>
            </w: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</w:t>
            </w:r>
            <w:proofErr w:type="spellEnd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ЗАБЕЗПЕЧЕННЯ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ІV</w:t>
            </w:r>
            <w:proofErr w:type="spellEnd"/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ДОХОДИ МАЙБУТНІХ ПЕРІОДІВ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C02D2" w:rsidRPr="002C02D2" w:rsidTr="002C02D2">
        <w:trPr>
          <w:trHeight w:val="300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БАЛАНС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3 131 267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2" w:rsidRPr="002C02D2" w:rsidRDefault="000D2728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2C02D2" w:rsidRPr="002C02D2" w:rsidTr="002C02D2">
        <w:trPr>
          <w:trHeight w:val="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6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Керівник (посадова особа)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 В. Чайченко</w:t>
            </w:r>
          </w:p>
        </w:tc>
      </w:tr>
      <w:tr w:rsidR="002C02D2" w:rsidRPr="002C02D2" w:rsidTr="002C02D2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(ініціали та прізвище)</w:t>
            </w:r>
          </w:p>
        </w:tc>
      </w:tr>
      <w:tr w:rsidR="002C02D2" w:rsidRPr="002C02D2" w:rsidTr="002C02D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Головний бухгалтер (спеціаліст,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 якого покладено виконання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C02D2" w:rsidRPr="002C02D2" w:rsidTr="002C02D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обов’язків бухгалтерської служби)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Р. В. Співаков</w:t>
            </w:r>
          </w:p>
        </w:tc>
      </w:tr>
      <w:tr w:rsidR="002C02D2" w:rsidRPr="002C02D2" w:rsidTr="002C02D2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2D2" w:rsidRPr="002C02D2" w:rsidRDefault="002C02D2" w:rsidP="002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(ініціали та прізвище)</w:t>
            </w:r>
          </w:p>
        </w:tc>
      </w:tr>
    </w:tbl>
    <w:p w:rsidR="000B150A" w:rsidRDefault="000B150A"/>
    <w:sectPr w:rsidR="000B150A" w:rsidSect="000D27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2"/>
    <w:rsid w:val="000B150A"/>
    <w:rsid w:val="000D2728"/>
    <w:rsid w:val="002C02D2"/>
    <w:rsid w:val="00A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E433"/>
  <w15:chartTrackingRefBased/>
  <w15:docId w15:val="{F3221923-6523-4BC6-A77F-384AE2B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5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Чайченко Олег Володимирович</dc:creator>
  <cp:keywords/>
  <dc:description/>
  <cp:lastModifiedBy>Чайченко Олег Володимирович</cp:lastModifiedBy>
  <cp:revision>2</cp:revision>
  <cp:lastPrinted>2018-07-23T13:31:00Z</cp:lastPrinted>
  <dcterms:created xsi:type="dcterms:W3CDTF">2018-07-23T13:27:00Z</dcterms:created>
  <dcterms:modified xsi:type="dcterms:W3CDTF">2018-07-23T13:31:00Z</dcterms:modified>
</cp:coreProperties>
</file>