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47C4" w:rsidRPr="00202048" w:rsidRDefault="00F547C4">
      <w:pPr>
        <w:widowControl w:val="0"/>
        <w:rPr>
          <w:sz w:val="28"/>
          <w:szCs w:val="28"/>
          <w:lang w:val="uk-UA"/>
        </w:rPr>
      </w:pPr>
    </w:p>
    <w:tbl>
      <w:tblPr>
        <w:tblStyle w:val="a5"/>
        <w:tblW w:w="9639" w:type="dxa"/>
        <w:jc w:val="center"/>
        <w:tblInd w:w="0" w:type="dxa"/>
        <w:tblLayout w:type="fixed"/>
        <w:tblLook w:val="0000"/>
      </w:tblPr>
      <w:tblGrid>
        <w:gridCol w:w="4252"/>
        <w:gridCol w:w="1134"/>
        <w:gridCol w:w="4253"/>
      </w:tblGrid>
      <w:tr w:rsidR="00F547C4" w:rsidRPr="00202048">
        <w:trPr>
          <w:jc w:val="center"/>
        </w:trPr>
        <w:tc>
          <w:tcPr>
            <w:tcW w:w="4252" w:type="dxa"/>
          </w:tcPr>
          <w:p w:rsidR="00F547C4" w:rsidRPr="00202048" w:rsidRDefault="00F547C4">
            <w:pPr>
              <w:tabs>
                <w:tab w:val="left" w:pos="8447"/>
              </w:tabs>
              <w:spacing w:before="56"/>
              <w:rPr>
                <w:sz w:val="28"/>
                <w:szCs w:val="28"/>
                <w:lang w:val="uk-UA"/>
              </w:rPr>
            </w:pPr>
          </w:p>
        </w:tc>
        <w:tc>
          <w:tcPr>
            <w:tcW w:w="1134" w:type="dxa"/>
          </w:tcPr>
          <w:p w:rsidR="00F547C4" w:rsidRPr="00202048" w:rsidRDefault="00FE238C">
            <w:pPr>
              <w:tabs>
                <w:tab w:val="left" w:pos="8447"/>
              </w:tabs>
              <w:jc w:val="center"/>
              <w:rPr>
                <w:sz w:val="28"/>
                <w:szCs w:val="28"/>
                <w:lang w:val="uk-UA"/>
              </w:rPr>
            </w:pPr>
            <w:r w:rsidRPr="00202048">
              <w:rPr>
                <w:noProof/>
                <w:lang w:val="uk-UA" w:eastAsia="uk-UA"/>
              </w:rPr>
              <w:drawing>
                <wp:inline distT="0" distB="0" distL="0" distR="0">
                  <wp:extent cx="428625" cy="609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428625" cy="609600"/>
                          </a:xfrm>
                          <a:prstGeom prst="rect">
                            <a:avLst/>
                          </a:prstGeom>
                          <a:ln/>
                        </pic:spPr>
                      </pic:pic>
                    </a:graphicData>
                  </a:graphic>
                </wp:inline>
              </w:drawing>
            </w:r>
          </w:p>
        </w:tc>
        <w:tc>
          <w:tcPr>
            <w:tcW w:w="4253" w:type="dxa"/>
          </w:tcPr>
          <w:p w:rsidR="00F547C4" w:rsidRPr="00202048" w:rsidRDefault="00CC3B84">
            <w:pPr>
              <w:tabs>
                <w:tab w:val="left" w:pos="8447"/>
              </w:tabs>
              <w:spacing w:before="56"/>
              <w:jc w:val="center"/>
              <w:rPr>
                <w:sz w:val="28"/>
                <w:szCs w:val="28"/>
                <w:lang w:val="uk-UA"/>
              </w:rPr>
            </w:pPr>
            <w:r w:rsidRPr="00202048">
              <w:rPr>
                <w:sz w:val="28"/>
                <w:szCs w:val="28"/>
                <w:lang w:val="uk-UA"/>
              </w:rPr>
              <w:t>Проект</w:t>
            </w:r>
          </w:p>
        </w:tc>
      </w:tr>
    </w:tbl>
    <w:p w:rsidR="00F547C4" w:rsidRPr="00202048" w:rsidRDefault="00F547C4">
      <w:pPr>
        <w:keepNext/>
        <w:jc w:val="center"/>
        <w:rPr>
          <w:sz w:val="28"/>
          <w:szCs w:val="28"/>
          <w:lang w:val="uk-UA"/>
        </w:rPr>
      </w:pPr>
    </w:p>
    <w:p w:rsidR="00F547C4" w:rsidRPr="00202048" w:rsidRDefault="00FE238C">
      <w:pPr>
        <w:keepNext/>
        <w:jc w:val="center"/>
        <w:rPr>
          <w:sz w:val="36"/>
          <w:szCs w:val="36"/>
          <w:lang w:val="uk-UA"/>
        </w:rPr>
      </w:pPr>
      <w:r w:rsidRPr="00202048">
        <w:rPr>
          <w:sz w:val="36"/>
          <w:szCs w:val="36"/>
          <w:lang w:val="uk-UA"/>
        </w:rPr>
        <w:t>СУМСЬКА МІСЬКА РАДА</w:t>
      </w:r>
    </w:p>
    <w:p w:rsidR="00F547C4" w:rsidRPr="00202048" w:rsidRDefault="00FE238C">
      <w:pPr>
        <w:jc w:val="center"/>
        <w:rPr>
          <w:b/>
          <w:sz w:val="28"/>
          <w:szCs w:val="28"/>
          <w:lang w:val="uk-UA"/>
        </w:rPr>
      </w:pPr>
      <w:r w:rsidRPr="00202048">
        <w:rPr>
          <w:sz w:val="28"/>
          <w:szCs w:val="28"/>
          <w:lang w:val="uk-UA"/>
        </w:rPr>
        <w:t>V</w:t>
      </w:r>
      <w:r w:rsidR="00CC3B84" w:rsidRPr="00202048">
        <w:rPr>
          <w:sz w:val="28"/>
          <w:szCs w:val="28"/>
          <w:lang w:val="uk-UA"/>
        </w:rPr>
        <w:t>І</w:t>
      </w:r>
      <w:r w:rsidRPr="00202048">
        <w:rPr>
          <w:sz w:val="28"/>
          <w:szCs w:val="28"/>
          <w:lang w:val="uk-UA"/>
        </w:rPr>
        <w:t>І СКЛИКАННЯ ______ СЕСІЯ</w:t>
      </w:r>
    </w:p>
    <w:p w:rsidR="00F547C4" w:rsidRPr="00202048" w:rsidRDefault="003967D7">
      <w:pPr>
        <w:keepNext/>
        <w:jc w:val="center"/>
        <w:rPr>
          <w:b/>
          <w:smallCaps/>
          <w:sz w:val="32"/>
          <w:szCs w:val="32"/>
          <w:lang w:val="uk-UA"/>
        </w:rPr>
      </w:pPr>
      <w:r>
        <w:rPr>
          <w:b/>
          <w:smallCaps/>
          <w:sz w:val="32"/>
          <w:szCs w:val="32"/>
          <w:lang w:val="uk-UA"/>
        </w:rPr>
        <w:t>РІШЕННЯ</w:t>
      </w:r>
      <w:bookmarkStart w:id="0" w:name="_GoBack"/>
      <w:bookmarkEnd w:id="0"/>
    </w:p>
    <w:p w:rsidR="00F547C4" w:rsidRPr="00202048" w:rsidRDefault="00F547C4">
      <w:pPr>
        <w:tabs>
          <w:tab w:val="left" w:pos="4820"/>
        </w:tabs>
        <w:rPr>
          <w:sz w:val="28"/>
          <w:szCs w:val="28"/>
          <w:lang w:val="uk-UA"/>
        </w:rPr>
      </w:pPr>
    </w:p>
    <w:p w:rsidR="00F547C4" w:rsidRPr="00A2309A" w:rsidRDefault="00FE238C">
      <w:pPr>
        <w:jc w:val="both"/>
        <w:rPr>
          <w:sz w:val="28"/>
          <w:szCs w:val="28"/>
          <w:lang w:val="uk-UA"/>
        </w:rPr>
      </w:pPr>
      <w:r w:rsidRPr="00A2309A">
        <w:rPr>
          <w:sz w:val="28"/>
          <w:szCs w:val="28"/>
          <w:lang w:val="uk-UA"/>
        </w:rPr>
        <w:t xml:space="preserve">від </w:t>
      </w:r>
      <w:r w:rsidR="003D21E3" w:rsidRPr="00A2309A">
        <w:rPr>
          <w:sz w:val="28"/>
          <w:szCs w:val="28"/>
          <w:lang w:val="uk-UA"/>
        </w:rPr>
        <w:t>___________</w:t>
      </w:r>
      <w:r w:rsidRPr="00A2309A">
        <w:rPr>
          <w:sz w:val="28"/>
          <w:szCs w:val="28"/>
          <w:lang w:val="uk-UA"/>
        </w:rPr>
        <w:t xml:space="preserve"> 2017 року № ____ – МР</w:t>
      </w:r>
    </w:p>
    <w:p w:rsidR="00F547C4" w:rsidRPr="00A2309A" w:rsidRDefault="00FE238C">
      <w:pPr>
        <w:jc w:val="both"/>
        <w:rPr>
          <w:sz w:val="28"/>
          <w:szCs w:val="28"/>
          <w:lang w:val="uk-UA"/>
        </w:rPr>
      </w:pPr>
      <w:r w:rsidRPr="00A2309A">
        <w:rPr>
          <w:sz w:val="28"/>
          <w:szCs w:val="28"/>
          <w:lang w:val="uk-UA"/>
        </w:rPr>
        <w:t>м. Суми</w:t>
      </w:r>
    </w:p>
    <w:p w:rsidR="00F547C4" w:rsidRPr="00A2309A" w:rsidRDefault="00F547C4">
      <w:pPr>
        <w:jc w:val="both"/>
        <w:rPr>
          <w:sz w:val="28"/>
          <w:szCs w:val="28"/>
          <w:lang w:val="uk-UA"/>
        </w:rPr>
      </w:pPr>
    </w:p>
    <w:tbl>
      <w:tblPr>
        <w:tblStyle w:val="a6"/>
        <w:tblW w:w="5298" w:type="dxa"/>
        <w:tblInd w:w="-221" w:type="dxa"/>
        <w:tblLayout w:type="fixed"/>
        <w:tblLook w:val="0000"/>
      </w:tblPr>
      <w:tblGrid>
        <w:gridCol w:w="5298"/>
      </w:tblGrid>
      <w:tr w:rsidR="00F547C4" w:rsidRPr="00A2309A" w:rsidTr="00A4453F">
        <w:trPr>
          <w:trHeight w:val="680"/>
        </w:trPr>
        <w:tc>
          <w:tcPr>
            <w:tcW w:w="5298" w:type="dxa"/>
          </w:tcPr>
          <w:p w:rsidR="00F547C4" w:rsidRPr="00A2309A" w:rsidRDefault="008C04FA" w:rsidP="008C04FA">
            <w:pPr>
              <w:ind w:left="225"/>
              <w:jc w:val="both"/>
              <w:rPr>
                <w:sz w:val="28"/>
                <w:szCs w:val="28"/>
                <w:lang w:val="uk-UA"/>
              </w:rPr>
            </w:pPr>
            <w:r w:rsidRPr="00A2309A">
              <w:rPr>
                <w:sz w:val="28"/>
                <w:szCs w:val="28"/>
                <w:lang w:val="uk-UA"/>
              </w:rPr>
              <w:t>Про встановлення мор</w:t>
            </w:r>
            <w:r w:rsidR="008A116A" w:rsidRPr="00A2309A">
              <w:rPr>
                <w:sz w:val="28"/>
                <w:szCs w:val="28"/>
                <w:lang w:val="uk-UA"/>
              </w:rPr>
              <w:t xml:space="preserve">аторію (заборони) на підвищення </w:t>
            </w:r>
            <w:r w:rsidRPr="00A2309A">
              <w:rPr>
                <w:sz w:val="28"/>
                <w:szCs w:val="28"/>
                <w:lang w:val="uk-UA"/>
              </w:rPr>
              <w:t xml:space="preserve">цін та тарифів для населення </w:t>
            </w:r>
            <w:r w:rsidR="00EA3D31" w:rsidRPr="00A2309A">
              <w:rPr>
                <w:sz w:val="28"/>
                <w:szCs w:val="28"/>
                <w:lang w:val="uk-UA"/>
              </w:rPr>
              <w:t>на</w:t>
            </w:r>
            <w:r w:rsidRPr="00A2309A">
              <w:rPr>
                <w:sz w:val="28"/>
                <w:szCs w:val="28"/>
                <w:lang w:val="uk-UA"/>
              </w:rPr>
              <w:t xml:space="preserve"> житлово-комунальні послуги, транспортні послуги (у т. ч. перевезення пасажирів) та інші послуги, встановлення цін і тарифів на які відносяться до компетенції виконавчих органів Сумської міської ради </w:t>
            </w:r>
            <w:r w:rsidR="00A4453F" w:rsidRPr="00A2309A">
              <w:rPr>
                <w:sz w:val="28"/>
                <w:szCs w:val="28"/>
                <w:lang w:val="uk-UA"/>
              </w:rPr>
              <w:t>в м. Суми</w:t>
            </w:r>
          </w:p>
          <w:p w:rsidR="008C04FA" w:rsidRPr="00A2309A" w:rsidRDefault="008C04FA" w:rsidP="008C04FA">
            <w:pPr>
              <w:ind w:left="225"/>
              <w:jc w:val="both"/>
              <w:rPr>
                <w:sz w:val="28"/>
                <w:szCs w:val="28"/>
                <w:lang w:val="uk-UA"/>
              </w:rPr>
            </w:pPr>
          </w:p>
        </w:tc>
      </w:tr>
    </w:tbl>
    <w:p w:rsidR="008C04FA" w:rsidRPr="00A2309A" w:rsidRDefault="008C04FA" w:rsidP="008C04FA">
      <w:pPr>
        <w:ind w:firstLine="720"/>
        <w:jc w:val="both"/>
        <w:rPr>
          <w:sz w:val="28"/>
          <w:szCs w:val="28"/>
          <w:lang w:val="uk-UA"/>
        </w:rPr>
      </w:pPr>
      <w:r w:rsidRPr="00A2309A">
        <w:rPr>
          <w:sz w:val="28"/>
          <w:szCs w:val="28"/>
          <w:lang w:val="uk-UA"/>
        </w:rPr>
        <w:t xml:space="preserve">Відповідно до Закону України «Про місцеве самоврядування в Україні», Закону України «Про ціни і ціноутворення, Закону України «Про житлово-комунальні послуги», Закону України «Про теплопостачання», з метою забезпечення соціального захисту населення, дотримання Конституції України, Конвенції про захист прав і основоположних свобод і головних принципів державного регулювання цін і тарифів, </w:t>
      </w:r>
      <w:r w:rsidRPr="00A2309A">
        <w:rPr>
          <w:b/>
          <w:sz w:val="28"/>
          <w:szCs w:val="28"/>
          <w:lang w:val="uk-UA"/>
        </w:rPr>
        <w:t>Сумська міська рада</w:t>
      </w:r>
    </w:p>
    <w:p w:rsidR="00F547C4" w:rsidRPr="00A2309A" w:rsidRDefault="00F547C4">
      <w:pPr>
        <w:jc w:val="both"/>
        <w:rPr>
          <w:sz w:val="28"/>
          <w:szCs w:val="28"/>
          <w:lang w:val="uk-UA"/>
        </w:rPr>
      </w:pPr>
    </w:p>
    <w:p w:rsidR="00F547C4" w:rsidRPr="00A2309A" w:rsidRDefault="00FE238C">
      <w:pPr>
        <w:ind w:right="2"/>
        <w:jc w:val="center"/>
        <w:rPr>
          <w:b/>
          <w:sz w:val="28"/>
          <w:szCs w:val="28"/>
          <w:lang w:val="uk-UA"/>
        </w:rPr>
      </w:pPr>
      <w:r w:rsidRPr="00A2309A">
        <w:rPr>
          <w:b/>
          <w:sz w:val="28"/>
          <w:szCs w:val="28"/>
          <w:lang w:val="uk-UA"/>
        </w:rPr>
        <w:t>ВИРІШИЛА:</w:t>
      </w:r>
    </w:p>
    <w:p w:rsidR="00F547C4" w:rsidRPr="00A2309A" w:rsidRDefault="00F547C4">
      <w:pPr>
        <w:ind w:right="2"/>
        <w:jc w:val="center"/>
        <w:rPr>
          <w:sz w:val="28"/>
          <w:szCs w:val="28"/>
          <w:lang w:val="uk-UA"/>
        </w:rPr>
      </w:pPr>
    </w:p>
    <w:p w:rsidR="008C04FA" w:rsidRPr="00A2309A" w:rsidRDefault="0029398E" w:rsidP="008C04FA">
      <w:pPr>
        <w:ind w:firstLine="720"/>
        <w:jc w:val="both"/>
        <w:rPr>
          <w:sz w:val="28"/>
          <w:szCs w:val="28"/>
          <w:lang w:val="uk-UA"/>
        </w:rPr>
      </w:pPr>
      <w:r w:rsidRPr="00A2309A">
        <w:rPr>
          <w:sz w:val="28"/>
          <w:szCs w:val="28"/>
          <w:lang w:val="uk-UA"/>
        </w:rPr>
        <w:t>1. </w:t>
      </w:r>
      <w:r w:rsidR="008C04FA" w:rsidRPr="00A2309A">
        <w:rPr>
          <w:sz w:val="28"/>
          <w:szCs w:val="28"/>
          <w:lang w:val="uk-UA"/>
        </w:rPr>
        <w:t xml:space="preserve">Встановити мораторій (заборону) </w:t>
      </w:r>
      <w:r w:rsidR="008A116A" w:rsidRPr="00A2309A">
        <w:rPr>
          <w:sz w:val="28"/>
          <w:szCs w:val="28"/>
          <w:lang w:val="uk-UA"/>
        </w:rPr>
        <w:t>на один рік (з моменту прийняття рішення)</w:t>
      </w:r>
      <w:r w:rsidR="008C04FA" w:rsidRPr="00A2309A">
        <w:rPr>
          <w:sz w:val="28"/>
          <w:szCs w:val="28"/>
          <w:lang w:val="uk-UA"/>
        </w:rPr>
        <w:t xml:space="preserve"> на підвищення цін та тарифів для населення </w:t>
      </w:r>
      <w:r w:rsidR="00EA3D31" w:rsidRPr="00A2309A">
        <w:rPr>
          <w:sz w:val="28"/>
          <w:szCs w:val="28"/>
          <w:lang w:val="uk-UA"/>
        </w:rPr>
        <w:t>на</w:t>
      </w:r>
      <w:r w:rsidR="008C04FA" w:rsidRPr="00A2309A">
        <w:rPr>
          <w:sz w:val="28"/>
          <w:szCs w:val="28"/>
          <w:lang w:val="uk-UA"/>
        </w:rPr>
        <w:t xml:space="preserve"> житлово-комунальні послуги, транспортні послуги (у т. ч. перевезення пасажирів) та інші послуги, встановлення (затвердження, погодження) цін і тарифів </w:t>
      </w:r>
      <w:r w:rsidR="00EA3D31" w:rsidRPr="00A2309A">
        <w:rPr>
          <w:sz w:val="28"/>
          <w:szCs w:val="28"/>
          <w:lang w:val="uk-UA"/>
        </w:rPr>
        <w:t>що</w:t>
      </w:r>
      <w:r w:rsidR="008C04FA" w:rsidRPr="00A2309A">
        <w:rPr>
          <w:sz w:val="28"/>
          <w:szCs w:val="28"/>
          <w:lang w:val="uk-UA"/>
        </w:rPr>
        <w:t xml:space="preserve"> відносяться до компетенції виконавчих органів Сумської міської ради в м. Суми.</w:t>
      </w:r>
    </w:p>
    <w:p w:rsidR="008C04FA" w:rsidRPr="00A2309A" w:rsidRDefault="008C04FA" w:rsidP="008C04FA">
      <w:pPr>
        <w:ind w:firstLine="720"/>
        <w:jc w:val="both"/>
        <w:rPr>
          <w:sz w:val="28"/>
          <w:szCs w:val="28"/>
          <w:lang w:val="uk-UA"/>
        </w:rPr>
      </w:pPr>
      <w:r w:rsidRPr="00A2309A">
        <w:rPr>
          <w:sz w:val="28"/>
          <w:szCs w:val="28"/>
          <w:lang w:val="uk-UA"/>
        </w:rPr>
        <w:t xml:space="preserve">2. Організацію виконання рішення покласти на заступників міського голови згідно з розподілом обов’язків  та </w:t>
      </w:r>
      <w:hyperlink r:id="rId6" w:history="1">
        <w:proofErr w:type="spellStart"/>
        <w:r w:rsidR="00EA3D31" w:rsidRPr="00A2309A">
          <w:rPr>
            <w:sz w:val="28"/>
            <w:szCs w:val="28"/>
          </w:rPr>
          <w:t>п</w:t>
        </w:r>
        <w:proofErr w:type="spellEnd"/>
        <w:r w:rsidR="00EA3D31" w:rsidRPr="00A2309A">
          <w:rPr>
            <w:sz w:val="28"/>
            <w:szCs w:val="28"/>
            <w:lang w:val="uk-UA"/>
          </w:rPr>
          <w:t>остійну комісію з питань планування соціально-економічного розвитку, бюджету, фінансів, розвитку підприємництва, торгівлі та послуг, регуляторної політики</w:t>
        </w:r>
      </w:hyperlink>
      <w:r w:rsidR="00EA3D31" w:rsidRPr="00A2309A">
        <w:rPr>
          <w:sz w:val="28"/>
          <w:szCs w:val="28"/>
          <w:lang w:val="uk-UA"/>
        </w:rPr>
        <w:t xml:space="preserve">, постійну комісію </w:t>
      </w:r>
      <w:r w:rsidRPr="00A2309A">
        <w:rPr>
          <w:sz w:val="28"/>
          <w:szCs w:val="28"/>
          <w:lang w:val="uk-UA"/>
        </w:rPr>
        <w:t>з питань житлово-комунального господарства, благоустрою, енергозбереження, транспорту та зв’язку, керівників підприємств, установ та організацій, незалежно від форми власності, що над</w:t>
      </w:r>
      <w:r w:rsidR="00EA3D31" w:rsidRPr="00A2309A">
        <w:rPr>
          <w:sz w:val="28"/>
          <w:szCs w:val="28"/>
          <w:lang w:val="uk-UA"/>
        </w:rPr>
        <w:t>а</w:t>
      </w:r>
      <w:r w:rsidRPr="00A2309A">
        <w:rPr>
          <w:sz w:val="28"/>
          <w:szCs w:val="28"/>
          <w:lang w:val="uk-UA"/>
        </w:rPr>
        <w:t>ють такі послуги.</w:t>
      </w:r>
    </w:p>
    <w:p w:rsidR="0029398E" w:rsidRPr="00A2309A" w:rsidRDefault="008C04FA" w:rsidP="00A4453F">
      <w:pPr>
        <w:ind w:firstLine="720"/>
        <w:jc w:val="both"/>
        <w:rPr>
          <w:sz w:val="28"/>
          <w:szCs w:val="28"/>
          <w:lang w:val="uk-UA"/>
        </w:rPr>
      </w:pPr>
      <w:r w:rsidRPr="00A2309A">
        <w:rPr>
          <w:sz w:val="28"/>
          <w:szCs w:val="28"/>
          <w:lang w:val="uk-UA"/>
        </w:rPr>
        <w:t>3. Контроль за виконанням цього рішення, дотримання</w:t>
      </w:r>
      <w:r w:rsidR="00EA3D31" w:rsidRPr="00A2309A">
        <w:rPr>
          <w:sz w:val="28"/>
          <w:szCs w:val="28"/>
          <w:lang w:val="uk-UA"/>
        </w:rPr>
        <w:t>м</w:t>
      </w:r>
      <w:r w:rsidRPr="00A2309A">
        <w:rPr>
          <w:sz w:val="28"/>
          <w:szCs w:val="28"/>
          <w:lang w:val="uk-UA"/>
        </w:rPr>
        <w:t xml:space="preserve"> цін і тарифів покласти на першого заступника міського голови.</w:t>
      </w:r>
    </w:p>
    <w:p w:rsidR="008A116A" w:rsidRDefault="008A116A" w:rsidP="00350504">
      <w:pPr>
        <w:jc w:val="both"/>
        <w:rPr>
          <w:sz w:val="28"/>
          <w:szCs w:val="28"/>
          <w:lang w:val="uk-UA"/>
        </w:rPr>
      </w:pPr>
    </w:p>
    <w:p w:rsidR="00D31A6E" w:rsidRPr="00A2309A" w:rsidRDefault="00D31A6E" w:rsidP="00350504">
      <w:pPr>
        <w:jc w:val="both"/>
        <w:rPr>
          <w:sz w:val="28"/>
          <w:szCs w:val="28"/>
          <w:lang w:val="uk-UA"/>
        </w:rPr>
      </w:pPr>
    </w:p>
    <w:p w:rsidR="00F547C4" w:rsidRPr="00D31A6E" w:rsidRDefault="0029398E">
      <w:pPr>
        <w:ind w:right="2"/>
        <w:jc w:val="both"/>
        <w:rPr>
          <w:sz w:val="28"/>
          <w:szCs w:val="28"/>
          <w:lang w:val="uk-UA"/>
        </w:rPr>
      </w:pPr>
      <w:r w:rsidRPr="00D31A6E">
        <w:rPr>
          <w:sz w:val="28"/>
          <w:szCs w:val="28"/>
          <w:lang w:val="uk-UA"/>
        </w:rPr>
        <w:t xml:space="preserve">Сумський міський голова </w:t>
      </w:r>
      <w:r w:rsidRPr="00D31A6E">
        <w:rPr>
          <w:sz w:val="28"/>
          <w:szCs w:val="28"/>
          <w:lang w:val="uk-UA"/>
        </w:rPr>
        <w:tab/>
      </w:r>
      <w:r w:rsidRPr="00D31A6E">
        <w:rPr>
          <w:sz w:val="28"/>
          <w:szCs w:val="28"/>
          <w:lang w:val="uk-UA"/>
        </w:rPr>
        <w:tab/>
      </w:r>
      <w:r w:rsidRPr="00D31A6E">
        <w:rPr>
          <w:sz w:val="28"/>
          <w:szCs w:val="28"/>
          <w:lang w:val="uk-UA"/>
        </w:rPr>
        <w:tab/>
      </w:r>
      <w:r w:rsidRPr="00D31A6E">
        <w:rPr>
          <w:sz w:val="28"/>
          <w:szCs w:val="28"/>
          <w:lang w:val="uk-UA"/>
        </w:rPr>
        <w:tab/>
      </w:r>
      <w:r w:rsidRPr="00D31A6E">
        <w:rPr>
          <w:sz w:val="28"/>
          <w:szCs w:val="28"/>
          <w:lang w:val="uk-UA"/>
        </w:rPr>
        <w:tab/>
      </w:r>
      <w:r w:rsidR="00FE238C" w:rsidRPr="00D31A6E">
        <w:rPr>
          <w:sz w:val="28"/>
          <w:szCs w:val="28"/>
          <w:lang w:val="uk-UA"/>
        </w:rPr>
        <w:tab/>
      </w:r>
      <w:r w:rsidR="00FE238C" w:rsidRPr="00D31A6E">
        <w:rPr>
          <w:sz w:val="28"/>
          <w:szCs w:val="28"/>
          <w:lang w:val="uk-UA"/>
        </w:rPr>
        <w:tab/>
        <w:t>О.М. Лисенко</w:t>
      </w:r>
    </w:p>
    <w:p w:rsidR="00E5732D" w:rsidRPr="00D31A6E" w:rsidRDefault="00E5732D">
      <w:pPr>
        <w:ind w:right="2"/>
        <w:jc w:val="both"/>
        <w:rPr>
          <w:sz w:val="28"/>
          <w:szCs w:val="28"/>
          <w:lang w:val="uk-UA"/>
        </w:rPr>
      </w:pPr>
    </w:p>
    <w:p w:rsidR="00EC2B38" w:rsidRPr="00D31A6E" w:rsidRDefault="00A2309A">
      <w:pPr>
        <w:ind w:right="2"/>
        <w:jc w:val="both"/>
        <w:rPr>
          <w:sz w:val="28"/>
          <w:szCs w:val="28"/>
          <w:lang w:val="uk-UA"/>
        </w:rPr>
      </w:pPr>
      <w:r w:rsidRPr="00D31A6E">
        <w:rPr>
          <w:sz w:val="28"/>
          <w:szCs w:val="28"/>
          <w:lang w:val="uk-UA"/>
        </w:rPr>
        <w:t>Виконав</w:t>
      </w:r>
      <w:r w:rsidR="00D31A6E" w:rsidRPr="00D31A6E">
        <w:rPr>
          <w:sz w:val="28"/>
          <w:szCs w:val="28"/>
          <w:lang w:val="uk-UA"/>
        </w:rPr>
        <w:t>ець</w:t>
      </w:r>
      <w:r w:rsidRPr="00D31A6E">
        <w:rPr>
          <w:sz w:val="28"/>
          <w:szCs w:val="28"/>
          <w:lang w:val="uk-UA"/>
        </w:rPr>
        <w:t xml:space="preserve">: </w:t>
      </w:r>
    </w:p>
    <w:p w:rsidR="00A2309A" w:rsidRPr="00D31A6E" w:rsidRDefault="00A2309A">
      <w:pPr>
        <w:ind w:right="2"/>
        <w:jc w:val="both"/>
        <w:rPr>
          <w:sz w:val="28"/>
          <w:szCs w:val="28"/>
          <w:lang w:val="uk-UA"/>
        </w:rPr>
      </w:pPr>
      <w:r w:rsidRPr="00D31A6E">
        <w:rPr>
          <w:sz w:val="28"/>
          <w:szCs w:val="28"/>
          <w:lang w:val="uk-UA"/>
        </w:rPr>
        <w:t xml:space="preserve">Ю.О. </w:t>
      </w:r>
      <w:proofErr w:type="spellStart"/>
      <w:r w:rsidRPr="00D31A6E">
        <w:rPr>
          <w:sz w:val="28"/>
          <w:szCs w:val="28"/>
          <w:lang w:val="uk-UA"/>
        </w:rPr>
        <w:t>Левченко</w:t>
      </w:r>
      <w:proofErr w:type="spellEnd"/>
    </w:p>
    <w:p w:rsidR="00EC2B38" w:rsidRPr="00D31A6E" w:rsidRDefault="00EC2B38">
      <w:pPr>
        <w:ind w:right="2"/>
        <w:jc w:val="both"/>
        <w:rPr>
          <w:sz w:val="28"/>
          <w:szCs w:val="28"/>
          <w:lang w:val="uk-UA"/>
        </w:rPr>
      </w:pPr>
    </w:p>
    <w:p w:rsidR="00F547C4" w:rsidRPr="00D31A6E" w:rsidRDefault="00FE238C">
      <w:pPr>
        <w:ind w:right="2"/>
        <w:jc w:val="both"/>
        <w:rPr>
          <w:sz w:val="28"/>
          <w:szCs w:val="28"/>
          <w:lang w:val="uk-UA"/>
        </w:rPr>
      </w:pPr>
      <w:r w:rsidRPr="00D31A6E">
        <w:rPr>
          <w:sz w:val="28"/>
          <w:szCs w:val="28"/>
          <w:lang w:val="uk-UA"/>
        </w:rPr>
        <w:t>Ініціатор розгляд</w:t>
      </w:r>
      <w:r w:rsidR="00EC2B38" w:rsidRPr="00D31A6E">
        <w:rPr>
          <w:sz w:val="28"/>
          <w:szCs w:val="28"/>
          <w:lang w:val="uk-UA"/>
        </w:rPr>
        <w:t xml:space="preserve">у питання: депутатська фракція </w:t>
      </w:r>
      <w:r w:rsidRPr="00D31A6E">
        <w:rPr>
          <w:sz w:val="28"/>
          <w:szCs w:val="28"/>
          <w:lang w:val="uk-UA"/>
        </w:rPr>
        <w:t xml:space="preserve">ВО </w:t>
      </w:r>
      <w:proofErr w:type="spellStart"/>
      <w:r w:rsidRPr="00D31A6E">
        <w:rPr>
          <w:sz w:val="28"/>
          <w:szCs w:val="28"/>
          <w:lang w:val="uk-UA"/>
        </w:rPr>
        <w:t>“</w:t>
      </w:r>
      <w:r w:rsidR="00A4453F" w:rsidRPr="00D31A6E">
        <w:rPr>
          <w:sz w:val="28"/>
          <w:szCs w:val="28"/>
          <w:lang w:val="uk-UA"/>
        </w:rPr>
        <w:t>Свобода</w:t>
      </w:r>
      <w:r w:rsidRPr="00D31A6E">
        <w:rPr>
          <w:sz w:val="28"/>
          <w:szCs w:val="28"/>
          <w:lang w:val="uk-UA"/>
        </w:rPr>
        <w:t>”</w:t>
      </w:r>
      <w:proofErr w:type="spellEnd"/>
    </w:p>
    <w:p w:rsidR="008A116A" w:rsidRPr="00D31A6E" w:rsidRDefault="00FE238C" w:rsidP="00A4453F">
      <w:pPr>
        <w:ind w:right="2"/>
        <w:jc w:val="both"/>
        <w:rPr>
          <w:sz w:val="28"/>
          <w:szCs w:val="28"/>
          <w:lang w:val="uk-UA"/>
        </w:rPr>
      </w:pPr>
      <w:r w:rsidRPr="00D31A6E">
        <w:rPr>
          <w:sz w:val="28"/>
          <w:szCs w:val="28"/>
          <w:lang w:val="uk-UA"/>
        </w:rPr>
        <w:t>Проект рішення підготовлено</w:t>
      </w:r>
      <w:r w:rsidR="00A4453F" w:rsidRPr="00D31A6E">
        <w:rPr>
          <w:sz w:val="28"/>
          <w:szCs w:val="28"/>
          <w:lang w:val="uk-UA"/>
        </w:rPr>
        <w:t xml:space="preserve"> </w:t>
      </w:r>
      <w:r w:rsidR="00EC2B38" w:rsidRPr="00D31A6E">
        <w:rPr>
          <w:sz w:val="28"/>
          <w:szCs w:val="28"/>
          <w:lang w:val="uk-UA"/>
        </w:rPr>
        <w:t xml:space="preserve">депутатською фракцією </w:t>
      </w:r>
      <w:r w:rsidRPr="00D31A6E">
        <w:rPr>
          <w:sz w:val="28"/>
          <w:szCs w:val="28"/>
          <w:lang w:val="uk-UA"/>
        </w:rPr>
        <w:t xml:space="preserve">ВО </w:t>
      </w:r>
      <w:proofErr w:type="spellStart"/>
      <w:r w:rsidRPr="00D31A6E">
        <w:rPr>
          <w:sz w:val="28"/>
          <w:szCs w:val="28"/>
          <w:lang w:val="uk-UA"/>
        </w:rPr>
        <w:t>“</w:t>
      </w:r>
      <w:r w:rsidR="00A4453F" w:rsidRPr="00D31A6E">
        <w:rPr>
          <w:sz w:val="28"/>
          <w:szCs w:val="28"/>
          <w:lang w:val="uk-UA"/>
        </w:rPr>
        <w:t>Свобода</w:t>
      </w:r>
      <w:r w:rsidRPr="00D31A6E">
        <w:rPr>
          <w:sz w:val="28"/>
          <w:szCs w:val="28"/>
          <w:lang w:val="uk-UA"/>
        </w:rPr>
        <w:t>”</w:t>
      </w:r>
      <w:proofErr w:type="spellEnd"/>
    </w:p>
    <w:p w:rsidR="00A2309A" w:rsidRPr="00D31A6E" w:rsidRDefault="00A2309A" w:rsidP="00A4453F">
      <w:pPr>
        <w:ind w:right="2"/>
        <w:jc w:val="both"/>
        <w:rPr>
          <w:sz w:val="28"/>
          <w:szCs w:val="28"/>
          <w:lang w:val="uk-UA"/>
        </w:rPr>
      </w:pPr>
      <w:r w:rsidRPr="00D31A6E">
        <w:rPr>
          <w:sz w:val="28"/>
          <w:szCs w:val="28"/>
          <w:lang w:val="uk-UA"/>
        </w:rPr>
        <w:t>Доповідач</w:t>
      </w:r>
      <w:r w:rsidR="00EC2B38" w:rsidRPr="00D31A6E">
        <w:rPr>
          <w:sz w:val="28"/>
          <w:szCs w:val="28"/>
          <w:lang w:val="uk-UA"/>
        </w:rPr>
        <w:t xml:space="preserve">: голова депутатської фракції ВО </w:t>
      </w:r>
      <w:proofErr w:type="spellStart"/>
      <w:r w:rsidR="00EC2B38" w:rsidRPr="00D31A6E">
        <w:rPr>
          <w:sz w:val="28"/>
          <w:szCs w:val="28"/>
          <w:lang w:val="uk-UA"/>
        </w:rPr>
        <w:t>“Свобода”</w:t>
      </w:r>
      <w:proofErr w:type="spellEnd"/>
      <w:r w:rsidR="00EC2B38" w:rsidRPr="00D31A6E">
        <w:rPr>
          <w:sz w:val="28"/>
          <w:szCs w:val="28"/>
          <w:lang w:val="uk-UA"/>
        </w:rPr>
        <w:t xml:space="preserve"> Ю.О. </w:t>
      </w:r>
      <w:proofErr w:type="spellStart"/>
      <w:r w:rsidR="00EC2B38" w:rsidRPr="00D31A6E">
        <w:rPr>
          <w:sz w:val="28"/>
          <w:szCs w:val="28"/>
          <w:lang w:val="uk-UA"/>
        </w:rPr>
        <w:t>Левченко</w:t>
      </w:r>
      <w:proofErr w:type="spellEnd"/>
      <w:r w:rsidR="00EC2B38" w:rsidRPr="00D31A6E">
        <w:rPr>
          <w:sz w:val="28"/>
          <w:szCs w:val="28"/>
          <w:lang w:val="uk-UA"/>
        </w:rPr>
        <w:t xml:space="preserve"> </w:t>
      </w:r>
    </w:p>
    <w:p w:rsidR="00A2309A" w:rsidRDefault="00A2309A" w:rsidP="004129FD">
      <w:pPr>
        <w:jc w:val="center"/>
        <w:rPr>
          <w:b/>
          <w:sz w:val="28"/>
          <w:szCs w:val="28"/>
          <w:lang w:val="en-US"/>
        </w:rPr>
      </w:pPr>
    </w:p>
    <w:p w:rsidR="00A2309A" w:rsidRDefault="00A2309A" w:rsidP="004129FD">
      <w:pPr>
        <w:jc w:val="center"/>
        <w:rPr>
          <w:b/>
          <w:sz w:val="28"/>
          <w:szCs w:val="28"/>
          <w:lang w:val="en-US"/>
        </w:rPr>
      </w:pPr>
    </w:p>
    <w:p w:rsidR="00A2309A" w:rsidRDefault="00A2309A" w:rsidP="004129FD">
      <w:pPr>
        <w:jc w:val="center"/>
        <w:rPr>
          <w:b/>
          <w:sz w:val="28"/>
          <w:szCs w:val="28"/>
          <w:lang w:val="en-US"/>
        </w:rPr>
      </w:pPr>
    </w:p>
    <w:p w:rsidR="00A2309A" w:rsidRDefault="00A2309A"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Pr="00EC2B38" w:rsidRDefault="00EC2B38" w:rsidP="004129FD">
      <w:pPr>
        <w:jc w:val="center"/>
        <w:rPr>
          <w:b/>
          <w:sz w:val="28"/>
          <w:szCs w:val="28"/>
          <w:lang w:val="uk-UA"/>
        </w:rPr>
      </w:pPr>
    </w:p>
    <w:p w:rsidR="00A2309A" w:rsidRDefault="00A2309A" w:rsidP="004129FD">
      <w:pPr>
        <w:jc w:val="center"/>
        <w:rPr>
          <w:b/>
          <w:sz w:val="28"/>
          <w:szCs w:val="28"/>
          <w:lang w:val="en-US"/>
        </w:rPr>
      </w:pPr>
    </w:p>
    <w:p w:rsidR="00A2309A" w:rsidRDefault="00A2309A" w:rsidP="004129FD">
      <w:pPr>
        <w:jc w:val="center"/>
        <w:rPr>
          <w:b/>
          <w:sz w:val="28"/>
          <w:szCs w:val="28"/>
          <w:lang w:val="en-US"/>
        </w:rPr>
      </w:pPr>
    </w:p>
    <w:p w:rsidR="00D31A6E" w:rsidRDefault="00D31A6E" w:rsidP="00EC2B38">
      <w:pPr>
        <w:widowControl w:val="0"/>
        <w:tabs>
          <w:tab w:val="left" w:pos="566"/>
        </w:tabs>
        <w:autoSpaceDE w:val="0"/>
        <w:autoSpaceDN w:val="0"/>
        <w:adjustRightInd w:val="0"/>
        <w:jc w:val="center"/>
        <w:rPr>
          <w:caps/>
          <w:sz w:val="28"/>
          <w:szCs w:val="28"/>
          <w:lang w:val="uk-UA"/>
        </w:rPr>
      </w:pPr>
    </w:p>
    <w:p w:rsidR="00D31A6E" w:rsidRDefault="00D31A6E" w:rsidP="00EC2B38">
      <w:pPr>
        <w:widowControl w:val="0"/>
        <w:tabs>
          <w:tab w:val="left" w:pos="566"/>
        </w:tabs>
        <w:autoSpaceDE w:val="0"/>
        <w:autoSpaceDN w:val="0"/>
        <w:adjustRightInd w:val="0"/>
        <w:jc w:val="center"/>
        <w:rPr>
          <w:caps/>
          <w:sz w:val="28"/>
          <w:szCs w:val="28"/>
          <w:lang w:val="uk-UA"/>
        </w:rPr>
      </w:pPr>
    </w:p>
    <w:p w:rsidR="00D31A6E" w:rsidRDefault="00D31A6E" w:rsidP="00EC2B38">
      <w:pPr>
        <w:widowControl w:val="0"/>
        <w:tabs>
          <w:tab w:val="left" w:pos="566"/>
        </w:tabs>
        <w:autoSpaceDE w:val="0"/>
        <w:autoSpaceDN w:val="0"/>
        <w:adjustRightInd w:val="0"/>
        <w:jc w:val="center"/>
        <w:rPr>
          <w:caps/>
          <w:sz w:val="28"/>
          <w:szCs w:val="28"/>
          <w:lang w:val="uk-UA"/>
        </w:rPr>
      </w:pPr>
    </w:p>
    <w:p w:rsidR="00D31A6E" w:rsidRDefault="00D31A6E" w:rsidP="00EC2B38">
      <w:pPr>
        <w:widowControl w:val="0"/>
        <w:tabs>
          <w:tab w:val="left" w:pos="566"/>
        </w:tabs>
        <w:autoSpaceDE w:val="0"/>
        <w:autoSpaceDN w:val="0"/>
        <w:adjustRightInd w:val="0"/>
        <w:jc w:val="center"/>
        <w:rPr>
          <w:caps/>
          <w:sz w:val="28"/>
          <w:szCs w:val="28"/>
          <w:lang w:val="uk-UA"/>
        </w:rPr>
      </w:pPr>
    </w:p>
    <w:p w:rsidR="00EC2B38" w:rsidRDefault="00EC2B38" w:rsidP="00EC2B38">
      <w:pPr>
        <w:widowControl w:val="0"/>
        <w:tabs>
          <w:tab w:val="left" w:pos="566"/>
        </w:tabs>
        <w:autoSpaceDE w:val="0"/>
        <w:autoSpaceDN w:val="0"/>
        <w:adjustRightInd w:val="0"/>
        <w:jc w:val="center"/>
        <w:rPr>
          <w:sz w:val="28"/>
          <w:szCs w:val="28"/>
          <w:lang w:val="uk-UA"/>
        </w:rPr>
      </w:pPr>
      <w:r w:rsidRPr="00C23E49">
        <w:rPr>
          <w:caps/>
          <w:sz w:val="28"/>
          <w:szCs w:val="28"/>
          <w:lang w:val="uk-UA"/>
        </w:rPr>
        <w:lastRenderedPageBreak/>
        <w:t>Лист узгодження</w:t>
      </w:r>
    </w:p>
    <w:p w:rsidR="00EC2B38" w:rsidRDefault="00EC2B38" w:rsidP="00EC2B38">
      <w:pPr>
        <w:widowControl w:val="0"/>
        <w:tabs>
          <w:tab w:val="left" w:pos="566"/>
        </w:tabs>
        <w:autoSpaceDE w:val="0"/>
        <w:autoSpaceDN w:val="0"/>
        <w:adjustRightInd w:val="0"/>
        <w:jc w:val="center"/>
        <w:rPr>
          <w:bCs/>
          <w:sz w:val="28"/>
          <w:szCs w:val="28"/>
          <w:lang w:val="uk-UA"/>
        </w:rPr>
      </w:pPr>
      <w:r>
        <w:rPr>
          <w:bCs/>
          <w:sz w:val="28"/>
          <w:szCs w:val="28"/>
          <w:lang w:val="uk-UA"/>
        </w:rPr>
        <w:t>до проекту рішення Сумської міської ради</w:t>
      </w:r>
    </w:p>
    <w:p w:rsidR="00241951" w:rsidRDefault="00EC2B38" w:rsidP="00EC2B38">
      <w:pPr>
        <w:widowControl w:val="0"/>
        <w:tabs>
          <w:tab w:val="left" w:pos="566"/>
        </w:tabs>
        <w:autoSpaceDE w:val="0"/>
        <w:autoSpaceDN w:val="0"/>
        <w:adjustRightInd w:val="0"/>
        <w:jc w:val="center"/>
        <w:rPr>
          <w:bCs/>
          <w:sz w:val="28"/>
          <w:szCs w:val="28"/>
          <w:lang w:val="uk-UA"/>
        </w:rPr>
      </w:pPr>
      <w:r w:rsidRPr="00EC2B38">
        <w:rPr>
          <w:bCs/>
          <w:sz w:val="28"/>
          <w:szCs w:val="28"/>
          <w:lang w:val="uk-UA"/>
        </w:rPr>
        <w:t xml:space="preserve">«Про встановлення мораторію (заборони) на підвищення цін та тарифів для населення на житлово-комунальні послуги, транспортні послуги (у т. ч. перевезення пасажирів) та інші послуги, встановлення цін і тарифів на які відносяться до компетенції виконавчих органів Сумської міської ради в </w:t>
      </w:r>
    </w:p>
    <w:p w:rsidR="00EC2B38" w:rsidRPr="00EC2B38" w:rsidRDefault="00EC2B38" w:rsidP="00EC2B38">
      <w:pPr>
        <w:widowControl w:val="0"/>
        <w:tabs>
          <w:tab w:val="left" w:pos="566"/>
        </w:tabs>
        <w:autoSpaceDE w:val="0"/>
        <w:autoSpaceDN w:val="0"/>
        <w:adjustRightInd w:val="0"/>
        <w:jc w:val="center"/>
        <w:rPr>
          <w:bCs/>
          <w:sz w:val="28"/>
          <w:szCs w:val="28"/>
          <w:lang w:val="uk-UA"/>
        </w:rPr>
      </w:pPr>
      <w:r w:rsidRPr="00EC2B38">
        <w:rPr>
          <w:bCs/>
          <w:sz w:val="28"/>
          <w:szCs w:val="28"/>
          <w:lang w:val="uk-UA"/>
        </w:rPr>
        <w:t>м. Суми»</w:t>
      </w:r>
    </w:p>
    <w:p w:rsidR="00EC2B38" w:rsidRDefault="00EC2B38" w:rsidP="00EC2B38">
      <w:pPr>
        <w:widowControl w:val="0"/>
        <w:tabs>
          <w:tab w:val="left" w:pos="566"/>
        </w:tabs>
        <w:autoSpaceDE w:val="0"/>
        <w:autoSpaceDN w:val="0"/>
        <w:adjustRightInd w:val="0"/>
        <w:ind w:firstLine="864"/>
        <w:jc w:val="both"/>
        <w:rPr>
          <w:bCs/>
          <w:sz w:val="28"/>
          <w:szCs w:val="28"/>
          <w:lang w:val="uk-UA"/>
        </w:rPr>
      </w:pPr>
    </w:p>
    <w:tbl>
      <w:tblPr>
        <w:tblW w:w="9576" w:type="dxa"/>
        <w:tblCellMar>
          <w:left w:w="0" w:type="dxa"/>
          <w:right w:w="0" w:type="dxa"/>
        </w:tblCellMar>
        <w:tblLook w:val="01E0"/>
      </w:tblPr>
      <w:tblGrid>
        <w:gridCol w:w="4503"/>
        <w:gridCol w:w="2313"/>
        <w:gridCol w:w="2760"/>
      </w:tblGrid>
      <w:tr w:rsidR="00EC2B38" w:rsidRPr="00C653F1" w:rsidTr="003539F7">
        <w:trPr>
          <w:trHeight w:val="642"/>
        </w:trPr>
        <w:tc>
          <w:tcPr>
            <w:tcW w:w="4503" w:type="dxa"/>
            <w:vAlign w:val="bottom"/>
          </w:tcPr>
          <w:p w:rsidR="00D171B4" w:rsidRDefault="00241951" w:rsidP="003539F7">
            <w:pPr>
              <w:widowControl w:val="0"/>
              <w:autoSpaceDE w:val="0"/>
              <w:autoSpaceDN w:val="0"/>
              <w:adjustRightInd w:val="0"/>
              <w:rPr>
                <w:sz w:val="28"/>
                <w:szCs w:val="28"/>
                <w:lang w:val="uk-UA"/>
              </w:rPr>
            </w:pPr>
            <w:r>
              <w:rPr>
                <w:sz w:val="28"/>
                <w:szCs w:val="28"/>
                <w:lang w:val="uk-UA"/>
              </w:rPr>
              <w:t>Г</w:t>
            </w:r>
            <w:r w:rsidRPr="00EC2B38">
              <w:rPr>
                <w:sz w:val="28"/>
                <w:szCs w:val="28"/>
                <w:lang w:val="uk-UA"/>
              </w:rPr>
              <w:t xml:space="preserve">олова депутатської фракції </w:t>
            </w:r>
          </w:p>
          <w:p w:rsidR="00EC2B38" w:rsidRPr="00C93B4D" w:rsidRDefault="00241951" w:rsidP="003539F7">
            <w:pPr>
              <w:widowControl w:val="0"/>
              <w:autoSpaceDE w:val="0"/>
              <w:autoSpaceDN w:val="0"/>
              <w:adjustRightInd w:val="0"/>
              <w:rPr>
                <w:rFonts w:ascii="Times New Roman CYR" w:hAnsi="Times New Roman CYR" w:cs="Times New Roman CYR"/>
                <w:sz w:val="20"/>
                <w:szCs w:val="20"/>
                <w:lang w:val="uk-UA"/>
              </w:rPr>
            </w:pPr>
            <w:r w:rsidRPr="00EC2B38">
              <w:rPr>
                <w:sz w:val="28"/>
                <w:szCs w:val="28"/>
                <w:lang w:val="uk-UA"/>
              </w:rPr>
              <w:t xml:space="preserve">ВО </w:t>
            </w:r>
            <w:proofErr w:type="spellStart"/>
            <w:r w:rsidRPr="00EC2B38">
              <w:rPr>
                <w:sz w:val="28"/>
                <w:szCs w:val="28"/>
                <w:lang w:val="uk-UA"/>
              </w:rPr>
              <w:t>“Свобода”</w:t>
            </w:r>
            <w:proofErr w:type="spellEnd"/>
          </w:p>
        </w:tc>
        <w:tc>
          <w:tcPr>
            <w:tcW w:w="2313" w:type="dxa"/>
            <w:vAlign w:val="bottom"/>
          </w:tcPr>
          <w:p w:rsidR="00EC2B38" w:rsidRPr="00C653F1" w:rsidRDefault="00EC2B38" w:rsidP="003539F7">
            <w:pPr>
              <w:rPr>
                <w:b/>
              </w:rPr>
            </w:pPr>
          </w:p>
        </w:tc>
        <w:tc>
          <w:tcPr>
            <w:tcW w:w="2760" w:type="dxa"/>
            <w:vAlign w:val="bottom"/>
          </w:tcPr>
          <w:p w:rsidR="00EC2B38" w:rsidRDefault="00EC2B38" w:rsidP="003539F7">
            <w:pPr>
              <w:rPr>
                <w:b/>
                <w:lang w:val="uk-UA"/>
              </w:rPr>
            </w:pPr>
          </w:p>
          <w:p w:rsidR="00EC2B38" w:rsidRPr="00C653F1" w:rsidRDefault="00241951" w:rsidP="003539F7">
            <w:pPr>
              <w:widowControl w:val="0"/>
              <w:autoSpaceDE w:val="0"/>
              <w:autoSpaceDN w:val="0"/>
              <w:adjustRightInd w:val="0"/>
              <w:rPr>
                <w:sz w:val="28"/>
                <w:szCs w:val="28"/>
                <w:lang w:val="uk-UA"/>
              </w:rPr>
            </w:pPr>
            <w:r>
              <w:rPr>
                <w:sz w:val="28"/>
                <w:szCs w:val="28"/>
                <w:lang w:val="uk-UA"/>
              </w:rPr>
              <w:t xml:space="preserve">Ю.О. </w:t>
            </w:r>
            <w:proofErr w:type="spellStart"/>
            <w:r>
              <w:rPr>
                <w:sz w:val="28"/>
                <w:szCs w:val="28"/>
                <w:lang w:val="uk-UA"/>
              </w:rPr>
              <w:t>Левченко</w:t>
            </w:r>
            <w:proofErr w:type="spellEnd"/>
          </w:p>
          <w:p w:rsidR="00EC2B38" w:rsidRPr="00DC2C46" w:rsidRDefault="00EC2B38" w:rsidP="003539F7">
            <w:pPr>
              <w:rPr>
                <w:b/>
                <w:lang w:val="uk-UA"/>
              </w:rPr>
            </w:pPr>
          </w:p>
        </w:tc>
      </w:tr>
      <w:tr w:rsidR="00EC2B38" w:rsidRPr="00C653F1" w:rsidTr="003539F7">
        <w:trPr>
          <w:trHeight w:val="642"/>
        </w:trPr>
        <w:tc>
          <w:tcPr>
            <w:tcW w:w="4503" w:type="dxa"/>
            <w:vAlign w:val="bottom"/>
          </w:tcPr>
          <w:p w:rsidR="00EC2B38" w:rsidRPr="00584B06" w:rsidRDefault="00EC2B38" w:rsidP="003539F7">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EC2B38" w:rsidRPr="00C653F1" w:rsidRDefault="00EC2B38" w:rsidP="003539F7">
            <w:pPr>
              <w:rPr>
                <w:b/>
              </w:rPr>
            </w:pPr>
          </w:p>
        </w:tc>
        <w:tc>
          <w:tcPr>
            <w:tcW w:w="2760" w:type="dxa"/>
            <w:vAlign w:val="bottom"/>
          </w:tcPr>
          <w:p w:rsidR="00EC2B38" w:rsidRPr="00C653F1" w:rsidRDefault="00EC2B38" w:rsidP="003539F7">
            <w:pPr>
              <w:rPr>
                <w:b/>
              </w:rPr>
            </w:pPr>
          </w:p>
        </w:tc>
      </w:tr>
      <w:tr w:rsidR="00EC2B38" w:rsidRPr="00C653F1" w:rsidTr="003539F7">
        <w:trPr>
          <w:trHeight w:val="353"/>
        </w:trPr>
        <w:tc>
          <w:tcPr>
            <w:tcW w:w="4503" w:type="dxa"/>
            <w:vAlign w:val="bottom"/>
          </w:tcPr>
          <w:p w:rsidR="00EC2B38" w:rsidRPr="00C653F1" w:rsidRDefault="00EC2B38" w:rsidP="003539F7">
            <w:pPr>
              <w:widowControl w:val="0"/>
              <w:autoSpaceDE w:val="0"/>
              <w:autoSpaceDN w:val="0"/>
              <w:adjustRightInd w:val="0"/>
              <w:rPr>
                <w:sz w:val="28"/>
                <w:szCs w:val="28"/>
                <w:lang w:val="uk-UA"/>
              </w:rPr>
            </w:pPr>
            <w:r w:rsidRPr="00C653F1">
              <w:rPr>
                <w:sz w:val="28"/>
                <w:szCs w:val="28"/>
              </w:rPr>
              <w:t xml:space="preserve">Начальник </w:t>
            </w:r>
            <w:proofErr w:type="gramStart"/>
            <w:r w:rsidRPr="00C653F1">
              <w:rPr>
                <w:sz w:val="28"/>
                <w:szCs w:val="28"/>
              </w:rPr>
              <w:t>правового</w:t>
            </w:r>
            <w:proofErr w:type="gramEnd"/>
            <w:r w:rsidRPr="00C653F1">
              <w:rPr>
                <w:sz w:val="28"/>
                <w:szCs w:val="28"/>
              </w:rPr>
              <w:t xml:space="preserve"> </w:t>
            </w:r>
            <w:proofErr w:type="spellStart"/>
            <w:r w:rsidRPr="00C653F1">
              <w:rPr>
                <w:sz w:val="28"/>
                <w:szCs w:val="28"/>
              </w:rPr>
              <w:t>управління</w:t>
            </w:r>
            <w:proofErr w:type="spellEnd"/>
          </w:p>
          <w:p w:rsidR="00EC2B38" w:rsidRPr="00C653F1" w:rsidRDefault="00EC2B38" w:rsidP="003539F7">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EC2B38" w:rsidRPr="00C653F1" w:rsidRDefault="00EC2B38" w:rsidP="003539F7">
            <w:pPr>
              <w:widowControl w:val="0"/>
              <w:autoSpaceDE w:val="0"/>
              <w:autoSpaceDN w:val="0"/>
              <w:adjustRightInd w:val="0"/>
              <w:rPr>
                <w:sz w:val="28"/>
                <w:szCs w:val="28"/>
              </w:rPr>
            </w:pPr>
          </w:p>
        </w:tc>
        <w:tc>
          <w:tcPr>
            <w:tcW w:w="2760" w:type="dxa"/>
            <w:vAlign w:val="bottom"/>
          </w:tcPr>
          <w:p w:rsidR="00EC2B38" w:rsidRPr="00C653F1" w:rsidRDefault="00D171B4" w:rsidP="003539F7">
            <w:pPr>
              <w:widowControl w:val="0"/>
              <w:autoSpaceDE w:val="0"/>
              <w:autoSpaceDN w:val="0"/>
              <w:adjustRightInd w:val="0"/>
              <w:rPr>
                <w:sz w:val="28"/>
                <w:szCs w:val="28"/>
                <w:lang w:val="uk-UA"/>
              </w:rPr>
            </w:pPr>
            <w:r>
              <w:rPr>
                <w:sz w:val="28"/>
                <w:szCs w:val="28"/>
                <w:lang w:val="uk-UA"/>
              </w:rPr>
              <w:t xml:space="preserve">О.В. </w:t>
            </w:r>
            <w:proofErr w:type="spellStart"/>
            <w:r>
              <w:rPr>
                <w:sz w:val="28"/>
                <w:szCs w:val="28"/>
                <w:lang w:val="uk-UA"/>
              </w:rPr>
              <w:t>Чайченко</w:t>
            </w:r>
            <w:proofErr w:type="spellEnd"/>
          </w:p>
          <w:p w:rsidR="00EC2B38" w:rsidRPr="00C653F1" w:rsidRDefault="00EC2B38" w:rsidP="003539F7">
            <w:pPr>
              <w:widowControl w:val="0"/>
              <w:autoSpaceDE w:val="0"/>
              <w:autoSpaceDN w:val="0"/>
              <w:adjustRightInd w:val="0"/>
              <w:rPr>
                <w:sz w:val="28"/>
                <w:szCs w:val="28"/>
                <w:lang w:val="uk-UA"/>
              </w:rPr>
            </w:pPr>
          </w:p>
        </w:tc>
      </w:tr>
      <w:tr w:rsidR="00EC2B38" w:rsidRPr="00C653F1" w:rsidTr="003539F7">
        <w:trPr>
          <w:trHeight w:val="782"/>
        </w:trPr>
        <w:tc>
          <w:tcPr>
            <w:tcW w:w="4503" w:type="dxa"/>
            <w:vAlign w:val="bottom"/>
          </w:tcPr>
          <w:p w:rsidR="00EC2B38" w:rsidRPr="00C653F1" w:rsidRDefault="00EC2B38" w:rsidP="003539F7">
            <w:pPr>
              <w:widowControl w:val="0"/>
              <w:autoSpaceDE w:val="0"/>
              <w:autoSpaceDN w:val="0"/>
              <w:adjustRightInd w:val="0"/>
            </w:pPr>
          </w:p>
        </w:tc>
        <w:tc>
          <w:tcPr>
            <w:tcW w:w="2313" w:type="dxa"/>
            <w:vAlign w:val="bottom"/>
          </w:tcPr>
          <w:p w:rsidR="00EC2B38" w:rsidRPr="00C653F1" w:rsidRDefault="00EC2B38" w:rsidP="003539F7">
            <w:pPr>
              <w:widowControl w:val="0"/>
              <w:autoSpaceDE w:val="0"/>
              <w:autoSpaceDN w:val="0"/>
              <w:adjustRightInd w:val="0"/>
            </w:pPr>
          </w:p>
        </w:tc>
        <w:tc>
          <w:tcPr>
            <w:tcW w:w="2760" w:type="dxa"/>
            <w:vAlign w:val="bottom"/>
          </w:tcPr>
          <w:p w:rsidR="00EC2B38" w:rsidRPr="00C653F1" w:rsidRDefault="00EC2B38" w:rsidP="003539F7">
            <w:pPr>
              <w:widowControl w:val="0"/>
              <w:autoSpaceDE w:val="0"/>
              <w:autoSpaceDN w:val="0"/>
              <w:adjustRightInd w:val="0"/>
            </w:pPr>
          </w:p>
        </w:tc>
      </w:tr>
      <w:tr w:rsidR="00EC2B38" w:rsidRPr="00C653F1" w:rsidTr="003539F7">
        <w:trPr>
          <w:trHeight w:val="682"/>
        </w:trPr>
        <w:tc>
          <w:tcPr>
            <w:tcW w:w="4503" w:type="dxa"/>
            <w:vAlign w:val="bottom"/>
          </w:tcPr>
          <w:p w:rsidR="00EC2B38" w:rsidRPr="006A597E" w:rsidRDefault="00EC2B38" w:rsidP="003539F7">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proofErr w:type="spellStart"/>
            <w:r w:rsidRPr="00C653F1">
              <w:rPr>
                <w:rFonts w:ascii="Times New Roman CYR" w:hAnsi="Times New Roman CYR" w:cs="Times New Roman CYR"/>
                <w:sz w:val="28"/>
                <w:szCs w:val="28"/>
              </w:rPr>
              <w:t>кретар</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8"/>
                <w:szCs w:val="28"/>
                <w:lang w:val="uk-UA"/>
              </w:rPr>
              <w:t xml:space="preserve">Сумської </w:t>
            </w:r>
            <w:proofErr w:type="spellStart"/>
            <w:r w:rsidRPr="00C653F1">
              <w:rPr>
                <w:rFonts w:ascii="Times New Roman CYR" w:hAnsi="Times New Roman CYR" w:cs="Times New Roman CYR"/>
                <w:sz w:val="28"/>
                <w:szCs w:val="28"/>
              </w:rPr>
              <w:t>міської</w:t>
            </w:r>
            <w:proofErr w:type="spellEnd"/>
            <w:r w:rsidRPr="00C653F1">
              <w:rPr>
                <w:rFonts w:ascii="Times New Roman CYR" w:hAnsi="Times New Roman CYR" w:cs="Times New Roman CYR"/>
                <w:sz w:val="28"/>
                <w:szCs w:val="28"/>
              </w:rPr>
              <w:t xml:space="preserve"> ради</w:t>
            </w:r>
          </w:p>
        </w:tc>
        <w:tc>
          <w:tcPr>
            <w:tcW w:w="2313" w:type="dxa"/>
            <w:vAlign w:val="bottom"/>
          </w:tcPr>
          <w:p w:rsidR="00EC2B38" w:rsidRPr="00C653F1" w:rsidRDefault="00EC2B38" w:rsidP="003539F7">
            <w:pPr>
              <w:widowControl w:val="0"/>
              <w:autoSpaceDE w:val="0"/>
              <w:autoSpaceDN w:val="0"/>
              <w:adjustRightInd w:val="0"/>
              <w:rPr>
                <w:sz w:val="28"/>
                <w:szCs w:val="28"/>
                <w:lang w:val="uk-UA"/>
              </w:rPr>
            </w:pPr>
          </w:p>
        </w:tc>
        <w:tc>
          <w:tcPr>
            <w:tcW w:w="2760" w:type="dxa"/>
            <w:vAlign w:val="bottom"/>
          </w:tcPr>
          <w:p w:rsidR="00EC2B38" w:rsidRPr="00C653F1" w:rsidRDefault="00D171B4" w:rsidP="003539F7">
            <w:pPr>
              <w:widowControl w:val="0"/>
              <w:autoSpaceDE w:val="0"/>
              <w:autoSpaceDN w:val="0"/>
              <w:adjustRightInd w:val="0"/>
              <w:rPr>
                <w:sz w:val="28"/>
                <w:szCs w:val="28"/>
                <w:lang w:val="uk-UA"/>
              </w:rPr>
            </w:pPr>
            <w:r>
              <w:rPr>
                <w:sz w:val="28"/>
                <w:szCs w:val="28"/>
                <w:lang w:val="uk-UA"/>
              </w:rPr>
              <w:t>А.В. Баранов</w:t>
            </w:r>
          </w:p>
          <w:p w:rsidR="00EC2B38" w:rsidRPr="00C653F1" w:rsidRDefault="00EC2B38" w:rsidP="003539F7">
            <w:pPr>
              <w:rPr>
                <w:sz w:val="28"/>
                <w:szCs w:val="28"/>
                <w:lang w:val="uk-UA"/>
              </w:rPr>
            </w:pPr>
          </w:p>
        </w:tc>
      </w:tr>
    </w:tbl>
    <w:p w:rsidR="00EC2B38" w:rsidRDefault="00EC2B38" w:rsidP="004129FD">
      <w:pPr>
        <w:jc w:val="center"/>
        <w:rPr>
          <w:b/>
          <w:sz w:val="28"/>
          <w:szCs w:val="28"/>
          <w:lang w:val="uk-UA"/>
        </w:rPr>
      </w:pPr>
    </w:p>
    <w:p w:rsidR="00EC2B38" w:rsidRDefault="00EC2B38" w:rsidP="004129FD">
      <w:pPr>
        <w:jc w:val="center"/>
        <w:rPr>
          <w:b/>
          <w:sz w:val="28"/>
          <w:szCs w:val="28"/>
          <w:lang w:val="uk-UA"/>
        </w:rPr>
      </w:pPr>
    </w:p>
    <w:p w:rsidR="00EC2B38" w:rsidRDefault="00EC2B38" w:rsidP="00EC2B38">
      <w:pPr>
        <w:rPr>
          <w:b/>
          <w:sz w:val="28"/>
          <w:szCs w:val="28"/>
          <w:lang w:val="uk-UA"/>
        </w:rPr>
      </w:pPr>
    </w:p>
    <w:p w:rsidR="00EC2B38" w:rsidRDefault="00EC2B38" w:rsidP="00EC2B38">
      <w:pPr>
        <w:rPr>
          <w:b/>
          <w:sz w:val="28"/>
          <w:szCs w:val="28"/>
          <w:lang w:val="uk-UA"/>
        </w:rPr>
      </w:pPr>
    </w:p>
    <w:p w:rsidR="00EC2B38" w:rsidRDefault="00EC2B38" w:rsidP="004129FD">
      <w:pPr>
        <w:jc w:val="center"/>
        <w:rPr>
          <w:b/>
          <w:sz w:val="28"/>
          <w:szCs w:val="28"/>
          <w:lang w:val="uk-UA"/>
        </w:rPr>
      </w:pPr>
    </w:p>
    <w:p w:rsidR="00D171B4" w:rsidRDefault="00D171B4" w:rsidP="004129FD">
      <w:pPr>
        <w:jc w:val="center"/>
        <w:rPr>
          <w:b/>
          <w:sz w:val="28"/>
          <w:szCs w:val="28"/>
          <w:lang w:val="uk-UA"/>
        </w:rPr>
      </w:pPr>
    </w:p>
    <w:p w:rsidR="00D171B4" w:rsidRDefault="00D171B4" w:rsidP="004129FD">
      <w:pPr>
        <w:jc w:val="center"/>
        <w:rPr>
          <w:b/>
          <w:sz w:val="28"/>
          <w:szCs w:val="28"/>
          <w:lang w:val="uk-UA"/>
        </w:rPr>
      </w:pPr>
    </w:p>
    <w:p w:rsidR="00D171B4" w:rsidRDefault="00D171B4" w:rsidP="004129FD">
      <w:pPr>
        <w:jc w:val="center"/>
        <w:rPr>
          <w:b/>
          <w:sz w:val="28"/>
          <w:szCs w:val="28"/>
          <w:lang w:val="uk-UA"/>
        </w:rPr>
      </w:pPr>
    </w:p>
    <w:p w:rsidR="00D171B4" w:rsidRDefault="00D171B4" w:rsidP="004129FD">
      <w:pPr>
        <w:jc w:val="center"/>
        <w:rPr>
          <w:b/>
          <w:sz w:val="28"/>
          <w:szCs w:val="28"/>
          <w:lang w:val="uk-UA"/>
        </w:rPr>
      </w:pPr>
    </w:p>
    <w:p w:rsidR="00D171B4" w:rsidRDefault="00D171B4" w:rsidP="004129FD">
      <w:pPr>
        <w:jc w:val="center"/>
        <w:rPr>
          <w:b/>
          <w:sz w:val="28"/>
          <w:szCs w:val="28"/>
          <w:lang w:val="uk-UA"/>
        </w:rPr>
      </w:pPr>
    </w:p>
    <w:p w:rsidR="00D171B4" w:rsidRDefault="00D171B4" w:rsidP="004129FD">
      <w:pPr>
        <w:jc w:val="center"/>
        <w:rPr>
          <w:b/>
          <w:sz w:val="28"/>
          <w:szCs w:val="28"/>
          <w:lang w:val="uk-UA"/>
        </w:rPr>
      </w:pPr>
    </w:p>
    <w:p w:rsidR="00D171B4" w:rsidRDefault="00D171B4" w:rsidP="004129FD">
      <w:pPr>
        <w:jc w:val="center"/>
        <w:rPr>
          <w:b/>
          <w:sz w:val="28"/>
          <w:szCs w:val="28"/>
          <w:lang w:val="uk-UA"/>
        </w:rPr>
      </w:pPr>
    </w:p>
    <w:p w:rsidR="00D171B4" w:rsidRDefault="00D171B4" w:rsidP="004129FD">
      <w:pPr>
        <w:jc w:val="center"/>
        <w:rPr>
          <w:b/>
          <w:sz w:val="28"/>
          <w:szCs w:val="28"/>
          <w:lang w:val="uk-UA"/>
        </w:rPr>
      </w:pPr>
    </w:p>
    <w:p w:rsidR="00D171B4" w:rsidRDefault="00D171B4" w:rsidP="004129FD">
      <w:pPr>
        <w:jc w:val="center"/>
        <w:rPr>
          <w:b/>
          <w:sz w:val="28"/>
          <w:szCs w:val="28"/>
          <w:lang w:val="uk-UA"/>
        </w:rPr>
      </w:pPr>
    </w:p>
    <w:p w:rsidR="00EC2B38" w:rsidRDefault="00EC2B38"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584B06" w:rsidRDefault="00584B06" w:rsidP="004129FD">
      <w:pPr>
        <w:jc w:val="center"/>
        <w:rPr>
          <w:b/>
          <w:sz w:val="28"/>
          <w:szCs w:val="28"/>
          <w:lang w:val="uk-UA"/>
        </w:rPr>
      </w:pPr>
    </w:p>
    <w:p w:rsidR="00F547C4" w:rsidRPr="00202048" w:rsidRDefault="00A4453F" w:rsidP="004129FD">
      <w:pPr>
        <w:jc w:val="center"/>
        <w:rPr>
          <w:b/>
          <w:sz w:val="26"/>
          <w:szCs w:val="26"/>
          <w:lang w:val="uk-UA"/>
        </w:rPr>
      </w:pPr>
      <w:proofErr w:type="spellStart"/>
      <w:r>
        <w:rPr>
          <w:b/>
          <w:sz w:val="28"/>
          <w:szCs w:val="28"/>
          <w:lang w:val="uk-UA"/>
        </w:rPr>
        <w:lastRenderedPageBreak/>
        <w:t>Обгрунтування</w:t>
      </w:r>
      <w:proofErr w:type="spellEnd"/>
    </w:p>
    <w:p w:rsidR="00F547C4" w:rsidRPr="00202048" w:rsidRDefault="00F547C4" w:rsidP="004129FD">
      <w:pPr>
        <w:jc w:val="center"/>
        <w:rPr>
          <w:b/>
          <w:sz w:val="26"/>
          <w:szCs w:val="26"/>
          <w:lang w:val="uk-UA"/>
        </w:rPr>
      </w:pPr>
    </w:p>
    <w:p w:rsidR="00A4453F" w:rsidRDefault="00A4453F" w:rsidP="00A4453F">
      <w:pPr>
        <w:pStyle w:val="a9"/>
        <w:numPr>
          <w:ilvl w:val="0"/>
          <w:numId w:val="4"/>
        </w:numPr>
        <w:ind w:left="0"/>
        <w:rPr>
          <w:sz w:val="28"/>
          <w:szCs w:val="28"/>
          <w:lang w:val="uk-UA"/>
        </w:rPr>
      </w:pPr>
      <w:r>
        <w:rPr>
          <w:sz w:val="28"/>
          <w:szCs w:val="28"/>
          <w:lang w:val="uk-UA"/>
        </w:rPr>
        <w:t>Мінімальна пенсія громадян з 01.01.2016 зросла лише на 238 грн. (20%) і складає 1312 грн.</w:t>
      </w:r>
    </w:p>
    <w:p w:rsidR="00A4453F" w:rsidRDefault="00A4453F" w:rsidP="00A4453F">
      <w:pPr>
        <w:pStyle w:val="a9"/>
        <w:numPr>
          <w:ilvl w:val="0"/>
          <w:numId w:val="4"/>
        </w:numPr>
        <w:ind w:left="0"/>
        <w:rPr>
          <w:sz w:val="28"/>
          <w:szCs w:val="28"/>
          <w:lang w:val="uk-UA"/>
        </w:rPr>
      </w:pPr>
      <w:r>
        <w:rPr>
          <w:sz w:val="28"/>
          <w:szCs w:val="28"/>
          <w:lang w:val="uk-UA"/>
        </w:rPr>
        <w:t>Показник середньої заробітної плати громадян у 2016 році зріс на 67% і в більшій частині за рахунок підняття заробітної плати державним службовцям.</w:t>
      </w:r>
    </w:p>
    <w:p w:rsidR="00A4453F" w:rsidRDefault="00A4453F" w:rsidP="00A4453F">
      <w:pPr>
        <w:pStyle w:val="a9"/>
        <w:numPr>
          <w:ilvl w:val="0"/>
          <w:numId w:val="4"/>
        </w:numPr>
        <w:ind w:left="0"/>
        <w:rPr>
          <w:sz w:val="28"/>
          <w:szCs w:val="28"/>
          <w:lang w:val="uk-UA"/>
        </w:rPr>
      </w:pPr>
      <w:r>
        <w:rPr>
          <w:sz w:val="28"/>
          <w:szCs w:val="28"/>
          <w:lang w:val="uk-UA"/>
        </w:rPr>
        <w:t>Індекс інфляції споживчих цін у липні поточного року склав 100, 2 %.</w:t>
      </w:r>
    </w:p>
    <w:p w:rsidR="00A4453F" w:rsidRDefault="00A4453F" w:rsidP="00A4453F">
      <w:pPr>
        <w:pStyle w:val="a9"/>
        <w:numPr>
          <w:ilvl w:val="0"/>
          <w:numId w:val="4"/>
        </w:numPr>
        <w:ind w:left="0"/>
        <w:rPr>
          <w:sz w:val="28"/>
          <w:szCs w:val="28"/>
          <w:lang w:val="uk-UA"/>
        </w:rPr>
      </w:pPr>
      <w:r>
        <w:rPr>
          <w:sz w:val="28"/>
          <w:szCs w:val="28"/>
          <w:lang w:val="uk-UA"/>
        </w:rPr>
        <w:t>У той же час тарифи за житлово-комунальні послуги зросли у рази, а на перевезення пасажирів по м. Суми на 62%.</w:t>
      </w:r>
    </w:p>
    <w:p w:rsidR="00A4453F" w:rsidRDefault="00A4453F" w:rsidP="00A4453F">
      <w:pPr>
        <w:pStyle w:val="a9"/>
        <w:numPr>
          <w:ilvl w:val="0"/>
          <w:numId w:val="4"/>
        </w:numPr>
        <w:ind w:left="0"/>
        <w:rPr>
          <w:sz w:val="28"/>
          <w:szCs w:val="28"/>
          <w:lang w:val="uk-UA"/>
        </w:rPr>
      </w:pPr>
      <w:r>
        <w:rPr>
          <w:sz w:val="28"/>
          <w:szCs w:val="28"/>
          <w:lang w:val="uk-UA"/>
        </w:rPr>
        <w:t xml:space="preserve">У громадян міста немає </w:t>
      </w:r>
      <w:r w:rsidR="003D21E3">
        <w:rPr>
          <w:sz w:val="28"/>
          <w:szCs w:val="28"/>
          <w:lang w:val="uk-UA"/>
        </w:rPr>
        <w:t>зайвих</w:t>
      </w:r>
      <w:r>
        <w:rPr>
          <w:sz w:val="28"/>
          <w:szCs w:val="28"/>
          <w:lang w:val="uk-UA"/>
        </w:rPr>
        <w:t xml:space="preserve"> коштів для покриття економічних прорахунків і явного здирництва надавачів послуг.</w:t>
      </w:r>
    </w:p>
    <w:p w:rsidR="00A4453F" w:rsidRDefault="00A4453F" w:rsidP="00A4453F">
      <w:pPr>
        <w:pStyle w:val="a9"/>
        <w:numPr>
          <w:ilvl w:val="0"/>
          <w:numId w:val="4"/>
        </w:numPr>
        <w:ind w:left="0"/>
        <w:rPr>
          <w:sz w:val="28"/>
          <w:szCs w:val="28"/>
          <w:lang w:val="uk-UA"/>
        </w:rPr>
      </w:pPr>
      <w:r>
        <w:rPr>
          <w:sz w:val="28"/>
          <w:szCs w:val="28"/>
          <w:lang w:val="uk-UA"/>
        </w:rPr>
        <w:t>Органи виконавчої влади як у минулому так і поточному році не змогли забезпечити прийняття жодного рішення про підвищення цін та тарифів з належним обґрунтуванням, що ставить під сумнів їх добросовісність та веде до загострення соціальної напруги.</w:t>
      </w:r>
    </w:p>
    <w:p w:rsidR="00A4453F" w:rsidRDefault="00A4453F" w:rsidP="00A4453F">
      <w:pPr>
        <w:pStyle w:val="a9"/>
        <w:numPr>
          <w:ilvl w:val="0"/>
          <w:numId w:val="4"/>
        </w:numPr>
        <w:ind w:left="0"/>
        <w:rPr>
          <w:sz w:val="28"/>
          <w:szCs w:val="28"/>
          <w:lang w:val="uk-UA"/>
        </w:rPr>
      </w:pPr>
      <w:r>
        <w:rPr>
          <w:sz w:val="28"/>
          <w:szCs w:val="28"/>
          <w:lang w:val="uk-UA"/>
        </w:rPr>
        <w:t>Підняття тарифів і цін має негатив виключно для мешканців міста, але не для надавачів послуг і керівників виконавчих органів міста, що мають відповідати за таке «професійне» управління.</w:t>
      </w:r>
    </w:p>
    <w:p w:rsidR="00A4453F" w:rsidRDefault="00A4453F" w:rsidP="00A4453F">
      <w:pPr>
        <w:pStyle w:val="a9"/>
        <w:numPr>
          <w:ilvl w:val="0"/>
          <w:numId w:val="4"/>
        </w:numPr>
        <w:ind w:left="0"/>
        <w:rPr>
          <w:sz w:val="28"/>
          <w:szCs w:val="28"/>
          <w:lang w:val="uk-UA"/>
        </w:rPr>
      </w:pPr>
      <w:r>
        <w:rPr>
          <w:sz w:val="28"/>
          <w:szCs w:val="28"/>
          <w:lang w:val="uk-UA"/>
        </w:rPr>
        <w:t>Якість житлово-комунальних послуг та послуг перевезення пасажирів, незважаючи на збільшення цін та тарифів, позитивних зрушень не зазнала.</w:t>
      </w:r>
    </w:p>
    <w:p w:rsidR="00A4453F" w:rsidRPr="00021653" w:rsidRDefault="00A4453F" w:rsidP="00A4453F">
      <w:pPr>
        <w:pStyle w:val="a9"/>
        <w:numPr>
          <w:ilvl w:val="0"/>
          <w:numId w:val="4"/>
        </w:numPr>
        <w:ind w:left="0"/>
        <w:rPr>
          <w:sz w:val="28"/>
          <w:szCs w:val="28"/>
          <w:lang w:val="uk-UA"/>
        </w:rPr>
      </w:pPr>
      <w:r>
        <w:rPr>
          <w:sz w:val="28"/>
          <w:szCs w:val="28"/>
          <w:lang w:val="uk-UA"/>
        </w:rPr>
        <w:t xml:space="preserve">Надавачі послуг взагалі самоусунулись від пошуку </w:t>
      </w:r>
      <w:r w:rsidRPr="00A4453F">
        <w:rPr>
          <w:sz w:val="28"/>
          <w:szCs w:val="28"/>
          <w:lang w:val="uk-UA"/>
        </w:rPr>
        <w:t>альтернативних способів досягнення ефективності своєї підприємницької діяльності і всі свої фінансові негаразди, прорахунки та некомпетентність, компенсують виключно за рахунок мешканців міста, особисто не несучи будь якої відповідальності і втрат.</w:t>
      </w:r>
    </w:p>
    <w:p w:rsidR="00A4453F" w:rsidRPr="00021653" w:rsidRDefault="00A4453F" w:rsidP="00A4453F">
      <w:pPr>
        <w:pStyle w:val="a9"/>
        <w:numPr>
          <w:ilvl w:val="0"/>
          <w:numId w:val="4"/>
        </w:numPr>
        <w:ind w:left="0"/>
        <w:rPr>
          <w:sz w:val="28"/>
          <w:szCs w:val="28"/>
          <w:lang w:val="uk-UA"/>
        </w:rPr>
      </w:pPr>
      <w:r w:rsidRPr="00A4453F">
        <w:rPr>
          <w:sz w:val="28"/>
          <w:szCs w:val="28"/>
          <w:lang w:val="uk-UA"/>
        </w:rPr>
        <w:t>Виконавчі органи Сумської міської ради самоусунулись від забезпечення безкомпромісного захисту інтересів населення міста, будь який реальний контроль за якістю наданих послуг фактично відсутній, про що свідчать численні скарги громадян, публікації засобів масової інформації, особисте переконання, тощо.</w:t>
      </w:r>
    </w:p>
    <w:p w:rsidR="00A4453F" w:rsidRPr="0020486A" w:rsidRDefault="00A4453F" w:rsidP="00A4453F">
      <w:pPr>
        <w:pStyle w:val="a9"/>
        <w:numPr>
          <w:ilvl w:val="0"/>
          <w:numId w:val="4"/>
        </w:numPr>
        <w:ind w:left="0"/>
        <w:rPr>
          <w:sz w:val="28"/>
          <w:szCs w:val="28"/>
          <w:lang w:val="uk-UA"/>
        </w:rPr>
      </w:pPr>
      <w:r w:rsidRPr="00A4453F">
        <w:rPr>
          <w:sz w:val="28"/>
          <w:szCs w:val="28"/>
          <w:lang w:val="uk-UA"/>
        </w:rPr>
        <w:t>Залишення такої тарифної і цінової політики органів виконавчої влади призведе до розбазарювання і розкрадання бюджетних коштів.</w:t>
      </w:r>
    </w:p>
    <w:p w:rsidR="00A4453F" w:rsidRPr="00032B91" w:rsidRDefault="00A4453F" w:rsidP="00A4453F">
      <w:pPr>
        <w:pStyle w:val="a9"/>
        <w:numPr>
          <w:ilvl w:val="0"/>
          <w:numId w:val="4"/>
        </w:numPr>
        <w:ind w:left="0"/>
        <w:rPr>
          <w:sz w:val="28"/>
          <w:szCs w:val="28"/>
          <w:lang w:val="uk-UA"/>
        </w:rPr>
      </w:pPr>
      <w:r w:rsidRPr="00241934">
        <w:rPr>
          <w:sz w:val="28"/>
          <w:szCs w:val="28"/>
          <w:lang w:val="uk-UA"/>
        </w:rPr>
        <w:t xml:space="preserve">За рік, надавачі послуг мають забезпечити надання якісних послуг населенню, </w:t>
      </w:r>
      <w:r>
        <w:rPr>
          <w:sz w:val="28"/>
          <w:szCs w:val="28"/>
          <w:lang w:val="uk-UA"/>
        </w:rPr>
        <w:t xml:space="preserve">про що вони і запевняли після останніх збільшень цін та тарифів, </w:t>
      </w:r>
      <w:r w:rsidRPr="00241934">
        <w:rPr>
          <w:sz w:val="28"/>
          <w:szCs w:val="28"/>
          <w:lang w:val="uk-UA"/>
        </w:rPr>
        <w:t xml:space="preserve">а виконавчі органи </w:t>
      </w:r>
      <w:r w:rsidRPr="00A4453F">
        <w:rPr>
          <w:sz w:val="28"/>
          <w:szCs w:val="28"/>
          <w:lang w:val="uk-UA"/>
        </w:rPr>
        <w:t>Сумської міської ради:</w:t>
      </w:r>
    </w:p>
    <w:p w:rsidR="00A4453F" w:rsidRPr="001C5BC2" w:rsidRDefault="00A4453F" w:rsidP="00A4453F">
      <w:pPr>
        <w:pStyle w:val="a9"/>
        <w:numPr>
          <w:ilvl w:val="0"/>
          <w:numId w:val="6"/>
        </w:numPr>
        <w:ind w:left="0" w:firstLine="360"/>
        <w:rPr>
          <w:sz w:val="28"/>
          <w:szCs w:val="28"/>
          <w:lang w:val="uk-UA"/>
        </w:rPr>
      </w:pPr>
      <w:r w:rsidRPr="00A4453F">
        <w:rPr>
          <w:sz w:val="28"/>
          <w:szCs w:val="28"/>
          <w:lang w:val="uk-UA"/>
        </w:rPr>
        <w:t>налагодити дієвий реальний, а не паперовий контроль за якістю надання послуг;</w:t>
      </w:r>
    </w:p>
    <w:p w:rsidR="00A4453F" w:rsidRPr="00D1154D" w:rsidRDefault="00A4453F" w:rsidP="00A4453F">
      <w:pPr>
        <w:pStyle w:val="a9"/>
        <w:numPr>
          <w:ilvl w:val="0"/>
          <w:numId w:val="6"/>
        </w:numPr>
        <w:ind w:left="0" w:firstLine="360"/>
        <w:rPr>
          <w:sz w:val="28"/>
          <w:szCs w:val="28"/>
          <w:lang w:val="uk-UA"/>
        </w:rPr>
      </w:pPr>
      <w:r w:rsidRPr="00A4453F">
        <w:rPr>
          <w:sz w:val="28"/>
          <w:szCs w:val="28"/>
          <w:lang w:val="uk-UA"/>
        </w:rPr>
        <w:t>забезпечити адекватне реагування на порушників умов і якості надання послуг і позбутися недобросовісних надавачів;</w:t>
      </w:r>
    </w:p>
    <w:p w:rsidR="00A4453F" w:rsidRPr="007F0B76" w:rsidRDefault="00A4453F" w:rsidP="00A4453F">
      <w:pPr>
        <w:pStyle w:val="a9"/>
        <w:numPr>
          <w:ilvl w:val="0"/>
          <w:numId w:val="6"/>
        </w:numPr>
        <w:ind w:left="0" w:firstLine="360"/>
        <w:rPr>
          <w:sz w:val="28"/>
          <w:szCs w:val="28"/>
          <w:lang w:val="uk-UA"/>
        </w:rPr>
      </w:pPr>
      <w:r w:rsidRPr="00A4453F">
        <w:rPr>
          <w:sz w:val="28"/>
          <w:szCs w:val="28"/>
          <w:lang w:val="uk-UA"/>
        </w:rPr>
        <w:t>переглянути кадровий потенціал відповідальних за таке становище керівників управлінь, відділів виконавчих органів і визначитись з їх спроможністю належним чином виконувати свої обов’язки;</w:t>
      </w:r>
    </w:p>
    <w:p w:rsidR="00A4453F" w:rsidRPr="007F0B76" w:rsidRDefault="00A4453F" w:rsidP="00A4453F">
      <w:pPr>
        <w:pStyle w:val="a9"/>
        <w:numPr>
          <w:ilvl w:val="0"/>
          <w:numId w:val="6"/>
        </w:numPr>
        <w:ind w:left="0" w:firstLine="360"/>
        <w:rPr>
          <w:sz w:val="28"/>
          <w:szCs w:val="28"/>
          <w:lang w:val="uk-UA"/>
        </w:rPr>
      </w:pPr>
      <w:r>
        <w:rPr>
          <w:sz w:val="28"/>
          <w:szCs w:val="28"/>
          <w:lang w:val="uk-UA"/>
        </w:rPr>
        <w:t xml:space="preserve">утвердити у своїй роботі принцип верховенства права – коли права простих громадян </w:t>
      </w:r>
      <w:r w:rsidRPr="00A4453F">
        <w:rPr>
          <w:sz w:val="28"/>
          <w:szCs w:val="28"/>
          <w:lang w:val="uk-UA"/>
        </w:rPr>
        <w:t>визнані найвищою цінністю суспільства, а їх забезпечення стає пріоритетом держави, де сама  влада перебуває під контролем закону, обмежується правом, а саме право створює таку систему правовідносин, за якої максимально усуваються можливості свавілля чиновників.</w:t>
      </w:r>
    </w:p>
    <w:p w:rsidR="00F547C4" w:rsidRPr="00A4453F" w:rsidRDefault="00A4453F" w:rsidP="00A4453F">
      <w:pPr>
        <w:pStyle w:val="a9"/>
        <w:numPr>
          <w:ilvl w:val="0"/>
          <w:numId w:val="4"/>
        </w:numPr>
        <w:ind w:left="0"/>
        <w:rPr>
          <w:sz w:val="28"/>
          <w:szCs w:val="28"/>
          <w:lang w:val="uk-UA"/>
        </w:rPr>
      </w:pPr>
      <w:r>
        <w:rPr>
          <w:sz w:val="28"/>
          <w:szCs w:val="28"/>
          <w:lang w:val="uk-UA"/>
        </w:rPr>
        <w:t>Тільки після цього можна повертатись до обговорення питань, на які пошириться мораторій.</w:t>
      </w:r>
    </w:p>
    <w:sectPr w:rsidR="00F547C4" w:rsidRPr="00A4453F" w:rsidSect="00D83A65">
      <w:pgSz w:w="11906" w:h="16838"/>
      <w:pgMar w:top="567" w:right="567" w:bottom="567"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8C3"/>
    <w:multiLevelType w:val="hybridMultilevel"/>
    <w:tmpl w:val="3F94A424"/>
    <w:lvl w:ilvl="0" w:tplc="512C75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117D0C"/>
    <w:multiLevelType w:val="hybridMultilevel"/>
    <w:tmpl w:val="A6F47A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15CB0"/>
    <w:multiLevelType w:val="hybridMultilevel"/>
    <w:tmpl w:val="9F366EFA"/>
    <w:lvl w:ilvl="0" w:tplc="CE02A3D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9934BB"/>
    <w:multiLevelType w:val="hybridMultilevel"/>
    <w:tmpl w:val="87B23F1C"/>
    <w:lvl w:ilvl="0" w:tplc="5F66398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834609E"/>
    <w:multiLevelType w:val="hybridMultilevel"/>
    <w:tmpl w:val="80B2A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072B7C"/>
    <w:multiLevelType w:val="multilevel"/>
    <w:tmpl w:val="C37C13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F547C4"/>
    <w:rsid w:val="00202048"/>
    <w:rsid w:val="00241951"/>
    <w:rsid w:val="0029398E"/>
    <w:rsid w:val="002B3FF5"/>
    <w:rsid w:val="003426D7"/>
    <w:rsid w:val="00350504"/>
    <w:rsid w:val="003967D7"/>
    <w:rsid w:val="003D21E3"/>
    <w:rsid w:val="004129FD"/>
    <w:rsid w:val="00584B06"/>
    <w:rsid w:val="00710EA4"/>
    <w:rsid w:val="00736442"/>
    <w:rsid w:val="007A17C9"/>
    <w:rsid w:val="007B1473"/>
    <w:rsid w:val="007E3EF4"/>
    <w:rsid w:val="008A116A"/>
    <w:rsid w:val="008C04FA"/>
    <w:rsid w:val="008D780A"/>
    <w:rsid w:val="0094164C"/>
    <w:rsid w:val="009A6023"/>
    <w:rsid w:val="00A2309A"/>
    <w:rsid w:val="00A4453F"/>
    <w:rsid w:val="00AE3646"/>
    <w:rsid w:val="00B059BC"/>
    <w:rsid w:val="00C474DB"/>
    <w:rsid w:val="00C514AD"/>
    <w:rsid w:val="00CC344C"/>
    <w:rsid w:val="00CC3B84"/>
    <w:rsid w:val="00CD72A7"/>
    <w:rsid w:val="00CD7608"/>
    <w:rsid w:val="00D171B4"/>
    <w:rsid w:val="00D31A6E"/>
    <w:rsid w:val="00D528CB"/>
    <w:rsid w:val="00D83A65"/>
    <w:rsid w:val="00E0798D"/>
    <w:rsid w:val="00E5732D"/>
    <w:rsid w:val="00EA3D31"/>
    <w:rsid w:val="00EC2B38"/>
    <w:rsid w:val="00F547C4"/>
    <w:rsid w:val="00FE23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3A65"/>
  </w:style>
  <w:style w:type="paragraph" w:styleId="1">
    <w:name w:val="heading 1"/>
    <w:basedOn w:val="a"/>
    <w:next w:val="a"/>
    <w:rsid w:val="00D83A65"/>
    <w:pPr>
      <w:keepNext/>
      <w:keepLines/>
      <w:spacing w:before="480" w:after="120"/>
      <w:contextualSpacing/>
      <w:outlineLvl w:val="0"/>
    </w:pPr>
    <w:rPr>
      <w:b/>
      <w:sz w:val="48"/>
      <w:szCs w:val="48"/>
    </w:rPr>
  </w:style>
  <w:style w:type="paragraph" w:styleId="2">
    <w:name w:val="heading 2"/>
    <w:basedOn w:val="a"/>
    <w:next w:val="a"/>
    <w:rsid w:val="00D83A65"/>
    <w:pPr>
      <w:keepNext/>
      <w:keepLines/>
      <w:outlineLvl w:val="1"/>
    </w:pPr>
    <w:rPr>
      <w:sz w:val="28"/>
      <w:szCs w:val="28"/>
    </w:rPr>
  </w:style>
  <w:style w:type="paragraph" w:styleId="3">
    <w:name w:val="heading 3"/>
    <w:basedOn w:val="a"/>
    <w:next w:val="a"/>
    <w:rsid w:val="00D83A65"/>
    <w:pPr>
      <w:keepNext/>
      <w:keepLines/>
      <w:spacing w:before="280" w:after="80"/>
      <w:contextualSpacing/>
      <w:outlineLvl w:val="2"/>
    </w:pPr>
    <w:rPr>
      <w:b/>
      <w:sz w:val="28"/>
      <w:szCs w:val="28"/>
    </w:rPr>
  </w:style>
  <w:style w:type="paragraph" w:styleId="4">
    <w:name w:val="heading 4"/>
    <w:basedOn w:val="a"/>
    <w:next w:val="a"/>
    <w:rsid w:val="00D83A65"/>
    <w:pPr>
      <w:keepNext/>
      <w:keepLines/>
      <w:spacing w:before="240" w:after="40"/>
      <w:contextualSpacing/>
      <w:outlineLvl w:val="3"/>
    </w:pPr>
    <w:rPr>
      <w:b/>
    </w:rPr>
  </w:style>
  <w:style w:type="paragraph" w:styleId="5">
    <w:name w:val="heading 5"/>
    <w:basedOn w:val="a"/>
    <w:next w:val="a"/>
    <w:rsid w:val="00D83A65"/>
    <w:pPr>
      <w:keepNext/>
      <w:keepLines/>
      <w:spacing w:before="220" w:after="40"/>
      <w:contextualSpacing/>
      <w:outlineLvl w:val="4"/>
    </w:pPr>
    <w:rPr>
      <w:b/>
      <w:sz w:val="22"/>
      <w:szCs w:val="22"/>
    </w:rPr>
  </w:style>
  <w:style w:type="paragraph" w:styleId="6">
    <w:name w:val="heading 6"/>
    <w:basedOn w:val="a"/>
    <w:next w:val="a"/>
    <w:rsid w:val="00D83A65"/>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3A65"/>
    <w:tblPr>
      <w:tblCellMar>
        <w:top w:w="0" w:type="dxa"/>
        <w:left w:w="0" w:type="dxa"/>
        <w:bottom w:w="0" w:type="dxa"/>
        <w:right w:w="0" w:type="dxa"/>
      </w:tblCellMar>
    </w:tblPr>
  </w:style>
  <w:style w:type="paragraph" w:styleId="a3">
    <w:name w:val="Title"/>
    <w:basedOn w:val="a"/>
    <w:next w:val="a"/>
    <w:rsid w:val="00D83A65"/>
    <w:pPr>
      <w:keepNext/>
      <w:keepLines/>
      <w:jc w:val="center"/>
    </w:pPr>
    <w:rPr>
      <w:sz w:val="28"/>
      <w:szCs w:val="28"/>
    </w:rPr>
  </w:style>
  <w:style w:type="paragraph" w:styleId="a4">
    <w:name w:val="Subtitle"/>
    <w:basedOn w:val="a"/>
    <w:next w:val="a"/>
    <w:rsid w:val="00D83A65"/>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D83A65"/>
    <w:tblPr>
      <w:tblStyleRowBandSize w:val="1"/>
      <w:tblStyleColBandSize w:val="1"/>
      <w:tblCellMar>
        <w:top w:w="0" w:type="dxa"/>
        <w:left w:w="115" w:type="dxa"/>
        <w:bottom w:w="0" w:type="dxa"/>
        <w:right w:w="115" w:type="dxa"/>
      </w:tblCellMar>
    </w:tblPr>
  </w:style>
  <w:style w:type="table" w:customStyle="1" w:styleId="a6">
    <w:basedOn w:val="TableNormal"/>
    <w:rsid w:val="00D83A65"/>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B059BC"/>
    <w:rPr>
      <w:rFonts w:ascii="Tahoma" w:hAnsi="Tahoma" w:cs="Tahoma"/>
      <w:sz w:val="16"/>
      <w:szCs w:val="16"/>
    </w:rPr>
  </w:style>
  <w:style w:type="character" w:customStyle="1" w:styleId="a8">
    <w:name w:val="Текст у виносці Знак"/>
    <w:basedOn w:val="a0"/>
    <w:link w:val="a7"/>
    <w:uiPriority w:val="99"/>
    <w:semiHidden/>
    <w:rsid w:val="00B059BC"/>
    <w:rPr>
      <w:rFonts w:ascii="Tahoma" w:hAnsi="Tahoma" w:cs="Tahoma"/>
      <w:sz w:val="16"/>
      <w:szCs w:val="16"/>
    </w:rPr>
  </w:style>
  <w:style w:type="paragraph" w:styleId="a9">
    <w:name w:val="List Paragraph"/>
    <w:basedOn w:val="a"/>
    <w:uiPriority w:val="34"/>
    <w:qFormat/>
    <w:rsid w:val="008C04FA"/>
    <w:pPr>
      <w:ind w:left="720" w:firstLine="709"/>
      <w:contextualSpacing/>
      <w:jc w:val="both"/>
    </w:pPr>
    <w:rPr>
      <w:rFonts w:eastAsiaTheme="minorHAnsi"/>
      <w:color w:val="auto"/>
      <w:sz w:val="22"/>
      <w:szCs w:val="22"/>
      <w:lang w:eastAsia="en-US"/>
    </w:rPr>
  </w:style>
  <w:style w:type="character" w:styleId="aa">
    <w:name w:val="Hyperlink"/>
    <w:basedOn w:val="a0"/>
    <w:uiPriority w:val="99"/>
    <w:semiHidden/>
    <w:unhideWhenUsed/>
    <w:rsid w:val="00EA3D31"/>
    <w:rPr>
      <w:color w:val="0000FF"/>
      <w:u w:val="single"/>
    </w:rPr>
  </w:style>
</w:styles>
</file>

<file path=word/webSettings.xml><?xml version="1.0" encoding="utf-8"?>
<w:webSettings xmlns:r="http://schemas.openxmlformats.org/officeDocument/2006/relationships" xmlns:w="http://schemas.openxmlformats.org/wordprocessingml/2006/main">
  <w:divs>
    <w:div w:id="103114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uk/miska-vlada/miska-rada/postijni-komisiji/162-komisia-budge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3573</Words>
  <Characters>2037</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Галерея-2</dc:creator>
  <cp:lastModifiedBy>Галерея-2</cp:lastModifiedBy>
  <cp:revision>7</cp:revision>
  <cp:lastPrinted>2017-10-20T12:10:00Z</cp:lastPrinted>
  <dcterms:created xsi:type="dcterms:W3CDTF">2017-08-23T08:35:00Z</dcterms:created>
  <dcterms:modified xsi:type="dcterms:W3CDTF">2017-10-20T12:16:00Z</dcterms:modified>
</cp:coreProperties>
</file>