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>Додаток 2</w:t>
      </w:r>
    </w:p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 xml:space="preserve">до рішення Сумської міської ради </w:t>
      </w:r>
    </w:p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>«Про хід  виконання міської цільової програми «Два колеса» зі створення та розвитку велосипедних доріжок у  м. Суми на 2013-2018 роки  за підсумками  2016 року»</w:t>
      </w:r>
    </w:p>
    <w:p w:rsidR="00BD281F" w:rsidRPr="00BD281F" w:rsidRDefault="00BD281F" w:rsidP="00BD281F">
      <w:pPr>
        <w:ind w:left="4536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>від                  року №          – МР</w:t>
      </w:r>
    </w:p>
    <w:p w:rsidR="00BD281F" w:rsidRDefault="00BD281F" w:rsidP="00BD281F">
      <w:pPr>
        <w:jc w:val="center"/>
        <w:rPr>
          <w:color w:val="000000"/>
          <w:sz w:val="28"/>
          <w:szCs w:val="28"/>
        </w:rPr>
      </w:pPr>
    </w:p>
    <w:p w:rsidR="00BD281F" w:rsidRDefault="00BD281F" w:rsidP="00BD281F">
      <w:pPr>
        <w:jc w:val="center"/>
        <w:rPr>
          <w:color w:val="000000"/>
          <w:sz w:val="28"/>
          <w:szCs w:val="28"/>
        </w:rPr>
      </w:pPr>
    </w:p>
    <w:p w:rsidR="00BD281F" w:rsidRPr="00244BB2" w:rsidRDefault="00BD281F" w:rsidP="00BD281F">
      <w:pPr>
        <w:jc w:val="center"/>
        <w:rPr>
          <w:b/>
          <w:color w:val="000000" w:themeColor="text1"/>
          <w:sz w:val="28"/>
          <w:szCs w:val="28"/>
        </w:rPr>
      </w:pPr>
      <w:r w:rsidRPr="00244BB2">
        <w:rPr>
          <w:b/>
          <w:color w:val="000000" w:themeColor="text1"/>
          <w:sz w:val="28"/>
          <w:szCs w:val="28"/>
        </w:rPr>
        <w:t xml:space="preserve">Пояснювальна записка </w:t>
      </w:r>
    </w:p>
    <w:p w:rsidR="00BD281F" w:rsidRPr="00244BB2" w:rsidRDefault="00BD281F" w:rsidP="00BD281F">
      <w:pPr>
        <w:jc w:val="center"/>
        <w:rPr>
          <w:b/>
          <w:color w:val="000000" w:themeColor="text1"/>
          <w:sz w:val="28"/>
          <w:szCs w:val="28"/>
        </w:rPr>
      </w:pPr>
      <w:r w:rsidRPr="00244BB2">
        <w:rPr>
          <w:b/>
          <w:color w:val="000000" w:themeColor="text1"/>
          <w:sz w:val="28"/>
          <w:szCs w:val="28"/>
        </w:rPr>
        <w:t xml:space="preserve">щодо виконання </w:t>
      </w:r>
      <w:r w:rsidRPr="00244BB2">
        <w:rPr>
          <w:b/>
          <w:bCs/>
          <w:color w:val="000000" w:themeColor="text1"/>
          <w:sz w:val="28"/>
          <w:szCs w:val="28"/>
        </w:rPr>
        <w:t>міської цільової програми «Два колеса» з</w:t>
      </w:r>
      <w:r w:rsidRPr="00244BB2">
        <w:rPr>
          <w:b/>
          <w:bCs/>
          <w:color w:val="000000" w:themeColor="text1"/>
          <w:sz w:val="28"/>
          <w:szCs w:val="28"/>
          <w:lang w:val="ru-RU"/>
        </w:rPr>
        <w:t>і створення</w:t>
      </w:r>
      <w:r w:rsidRPr="00244BB2">
        <w:rPr>
          <w:b/>
          <w:bCs/>
          <w:color w:val="000000" w:themeColor="text1"/>
          <w:sz w:val="28"/>
          <w:szCs w:val="28"/>
        </w:rPr>
        <w:t xml:space="preserve"> та розвитку велосипедних доріжок у м. Суми на 2013-201</w:t>
      </w:r>
      <w:r w:rsidRPr="00244BB2">
        <w:rPr>
          <w:b/>
          <w:bCs/>
          <w:color w:val="000000" w:themeColor="text1"/>
          <w:sz w:val="28"/>
          <w:szCs w:val="28"/>
          <w:lang w:val="ru-RU"/>
        </w:rPr>
        <w:t>8</w:t>
      </w:r>
      <w:r w:rsidRPr="00244BB2">
        <w:rPr>
          <w:b/>
          <w:bCs/>
          <w:color w:val="000000" w:themeColor="text1"/>
          <w:sz w:val="28"/>
          <w:szCs w:val="28"/>
        </w:rPr>
        <w:t xml:space="preserve"> роки</w:t>
      </w:r>
      <w:r w:rsidRPr="00244BB2">
        <w:rPr>
          <w:b/>
          <w:color w:val="000000" w:themeColor="text1"/>
          <w:sz w:val="28"/>
          <w:szCs w:val="28"/>
        </w:rPr>
        <w:t xml:space="preserve"> (зі змінами) за 2016 рік</w:t>
      </w:r>
    </w:p>
    <w:p w:rsidR="00BD281F" w:rsidRPr="00244BB2" w:rsidRDefault="00BD281F" w:rsidP="00BD281F">
      <w:pPr>
        <w:pStyle w:val="Default"/>
        <w:rPr>
          <w:color w:val="000000" w:themeColor="text1"/>
          <w:sz w:val="28"/>
          <w:szCs w:val="28"/>
          <w:lang w:val="uk-UA"/>
        </w:rPr>
      </w:pP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  <w:szCs w:val="28"/>
        </w:rPr>
        <w:t>Відповідно до рішення Сумської міської ради від 19.12.2012 № 1965-МР «</w:t>
      </w:r>
      <w:r w:rsidRPr="00244BB2">
        <w:rPr>
          <w:bCs/>
          <w:color w:val="000000" w:themeColor="text1"/>
          <w:sz w:val="28"/>
          <w:szCs w:val="28"/>
        </w:rPr>
        <w:t xml:space="preserve">Про міську цільову програму «Два колеса» зі створення та розвитку велосипедних доріжок у м. Суми на 2013-2018 роки» (зі змінами) </w:t>
      </w:r>
      <w:r w:rsidRPr="00244BB2">
        <w:rPr>
          <w:color w:val="000000" w:themeColor="text1"/>
          <w:sz w:val="28"/>
        </w:rPr>
        <w:t>управлінням капітального будівництва та дорожнього господарства Сумської міської ради за 2016 рік проведено наступну роботу.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Переліком об’єктів, видатки на які у 2016 році будуть проводитися за рахунок коштів бюджету розвитку, передбачено видатки по об’єкту «Будівництво велодоріжок» на загальну суму 1000,0 тис. гривень.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У 2016 році на замовлення управління комунальним підприємством «Архітектура. Будівництво. Контроль» Сумської міської ради розроблено ескізний проект по об’єкту «Будівництво велодоріжок», за виконання якого управлінням перераховано 15,5 тис. гривень.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Міським бюджетом на 2017 рік передбачено фінансування робіт по ремонту пішохідної зони (тротуарів) на території міста Суми. У складі проведення даних робіт заплановано облаштувати пішохідну зону сумісною з велосипедною доріжкою.</w:t>
      </w: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Розпорядником коштів на виконання зазначених робіт визначено департамент інфраструктури міста Сумської міської ради.</w:t>
      </w: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Pr="00C057E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bookmarkStart w:id="0" w:name="_GoBack"/>
      <w:bookmarkEnd w:id="0"/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 xml:space="preserve">Сумський міський голова   </w:t>
      </w:r>
      <w:r>
        <w:rPr>
          <w:sz w:val="28"/>
        </w:rPr>
        <w:t xml:space="preserve">                                                         </w:t>
      </w:r>
      <w:r w:rsidRPr="00C057EF">
        <w:rPr>
          <w:sz w:val="28"/>
        </w:rPr>
        <w:t xml:space="preserve">    О.М. Лисенко                                                                                                              </w:t>
      </w:r>
      <w:r>
        <w:rPr>
          <w:sz w:val="28"/>
        </w:rPr>
        <w:t xml:space="preserve">                     </w:t>
      </w:r>
    </w:p>
    <w:p w:rsidR="00BD281F" w:rsidRPr="00C057EF" w:rsidRDefault="00BD281F" w:rsidP="00BD281F">
      <w:pPr>
        <w:rPr>
          <w:sz w:val="28"/>
        </w:rPr>
      </w:pPr>
    </w:p>
    <w:p w:rsidR="00BD281F" w:rsidRPr="00C057EF" w:rsidRDefault="00BD281F" w:rsidP="00BD281F">
      <w:pPr>
        <w:rPr>
          <w:sz w:val="28"/>
        </w:rPr>
      </w:pP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>Виконавець: Шилов В.В.</w:t>
      </w: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 xml:space="preserve">                      17.05.2017р.</w:t>
      </w:r>
    </w:p>
    <w:p w:rsidR="00860594" w:rsidRDefault="00860594"/>
    <w:sectPr w:rsidR="00860594" w:rsidSect="00761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2"/>
    <w:rsid w:val="00860594"/>
    <w:rsid w:val="00A97F72"/>
    <w:rsid w:val="00B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D94E-BA6D-4499-928A-1BDAD22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2017-05-19T07:47:00Z</dcterms:created>
  <dcterms:modified xsi:type="dcterms:W3CDTF">2017-05-19T07:47:00Z</dcterms:modified>
</cp:coreProperties>
</file>