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838B5" w:rsidRDefault="005838B5" w:rsidP="005838B5">
            <w:pPr>
              <w:tabs>
                <w:tab w:val="left" w:pos="8447"/>
              </w:tabs>
              <w:autoSpaceDE w:val="0"/>
              <w:autoSpaceDN w:val="0"/>
              <w:adjustRightInd w:val="0"/>
              <w:jc w:val="center"/>
              <w:rPr>
                <w:sz w:val="28"/>
                <w:szCs w:val="28"/>
                <w:lang w:val="uk-UA"/>
              </w:rPr>
            </w:pPr>
            <w:r w:rsidRPr="009B6625">
              <w:rPr>
                <w:sz w:val="28"/>
                <w:szCs w:val="28"/>
                <w:lang w:val="uk-UA"/>
              </w:rPr>
              <w:t>Проект</w:t>
            </w:r>
          </w:p>
          <w:p w:rsidR="005838B5" w:rsidRDefault="005838B5" w:rsidP="005838B5">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838B5" w:rsidP="00EC04DD">
            <w:pPr>
              <w:pStyle w:val="Standard"/>
              <w:tabs>
                <w:tab w:val="center" w:pos="7711"/>
              </w:tabs>
              <w:snapToGrid w:val="0"/>
              <w:ind w:left="379"/>
              <w:jc w:val="both"/>
              <w:rPr>
                <w:sz w:val="28"/>
                <w:szCs w:val="28"/>
              </w:rPr>
            </w:pPr>
            <w:r>
              <w:rPr>
                <w:sz w:val="28"/>
                <w:szCs w:val="28"/>
              </w:rPr>
              <w:t>«_</w:t>
            </w:r>
            <w:r w:rsidR="00EC04DD" w:rsidRPr="00EC04DD">
              <w:rPr>
                <w:sz w:val="28"/>
                <w:szCs w:val="28"/>
                <w:u w:val="single"/>
              </w:rPr>
              <w:t>11</w:t>
            </w:r>
            <w:r w:rsidR="00EC04DD">
              <w:rPr>
                <w:sz w:val="28"/>
                <w:szCs w:val="28"/>
              </w:rPr>
              <w:t>_</w:t>
            </w:r>
            <w:r>
              <w:rPr>
                <w:sz w:val="28"/>
                <w:szCs w:val="28"/>
              </w:rPr>
              <w:t>»_</w:t>
            </w:r>
            <w:r w:rsidR="00EC04DD" w:rsidRPr="00EC04DD">
              <w:rPr>
                <w:sz w:val="28"/>
                <w:szCs w:val="28"/>
                <w:u w:val="single"/>
              </w:rPr>
              <w:t>серпня</w:t>
            </w:r>
            <w:r w:rsidRPr="00EC04DD">
              <w:rPr>
                <w:sz w:val="28"/>
                <w:szCs w:val="28"/>
                <w:u w:val="single"/>
              </w:rPr>
              <w:t>_ 20</w:t>
            </w:r>
            <w:r w:rsidR="00EC04DD" w:rsidRPr="00EC04DD">
              <w:rPr>
                <w:sz w:val="28"/>
                <w:szCs w:val="28"/>
                <w:u w:val="single"/>
              </w:rPr>
              <w:t>16</w:t>
            </w:r>
            <w:r>
              <w:rPr>
                <w:sz w:val="28"/>
                <w:szCs w:val="28"/>
              </w:rPr>
              <w:t>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r>
        <w:rPr>
          <w:sz w:val="28"/>
          <w:szCs w:val="20"/>
        </w:rPr>
        <w:t xml:space="preserve">СКЛИКАННЯ  </w:t>
      </w:r>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9A4F22">
        <w:rPr>
          <w:bCs/>
          <w:sz w:val="28"/>
          <w:szCs w:val="28"/>
        </w:rPr>
        <w:t xml:space="preserve">території у межах вулиць Михайла Кощія, Миколи Данька, Проектної №12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B721F">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sidR="009A4F22">
        <w:rPr>
          <w:color w:val="000000"/>
          <w:sz w:val="28"/>
          <w:szCs w:val="28"/>
          <w:shd w:val="clear" w:color="auto" w:fill="FFFFFF"/>
          <w:lang w:val="uk-UA"/>
        </w:rPr>
        <w:t>території у</w:t>
      </w:r>
      <w:r w:rsidR="00444EAF">
        <w:rPr>
          <w:color w:val="000000"/>
          <w:sz w:val="28"/>
          <w:szCs w:val="28"/>
          <w:shd w:val="clear" w:color="auto" w:fill="FFFFFF"/>
          <w:lang w:val="uk-UA"/>
        </w:rPr>
        <w:t xml:space="preserve"> </w:t>
      </w:r>
      <w:r w:rsidR="00444EAF" w:rsidRPr="00444EAF">
        <w:rPr>
          <w:bCs/>
          <w:sz w:val="28"/>
          <w:szCs w:val="28"/>
          <w:lang w:val="uk-UA"/>
        </w:rPr>
        <w:t>м</w:t>
      </w:r>
      <w:r w:rsidR="009A4F22">
        <w:rPr>
          <w:bCs/>
          <w:sz w:val="28"/>
          <w:szCs w:val="28"/>
          <w:lang w:val="uk-UA"/>
        </w:rPr>
        <w:t>е</w:t>
      </w:r>
      <w:r w:rsidR="00444EAF" w:rsidRPr="00444EAF">
        <w:rPr>
          <w:bCs/>
          <w:sz w:val="28"/>
          <w:szCs w:val="28"/>
          <w:lang w:val="uk-UA"/>
        </w:rPr>
        <w:t>ж</w:t>
      </w:r>
      <w:r w:rsidR="009A4F22">
        <w:rPr>
          <w:bCs/>
          <w:sz w:val="28"/>
          <w:szCs w:val="28"/>
          <w:lang w:val="uk-UA"/>
        </w:rPr>
        <w:t>ах</w:t>
      </w:r>
      <w:r w:rsidR="00444EAF" w:rsidRPr="00444EAF">
        <w:rPr>
          <w:bCs/>
          <w:sz w:val="28"/>
          <w:szCs w:val="28"/>
          <w:lang w:val="uk-UA"/>
        </w:rPr>
        <w:t xml:space="preserve"> вулиц</w:t>
      </w:r>
      <w:r w:rsidR="009A4F22">
        <w:rPr>
          <w:bCs/>
          <w:sz w:val="28"/>
          <w:szCs w:val="28"/>
          <w:lang w:val="uk-UA"/>
        </w:rPr>
        <w:t>ь</w:t>
      </w:r>
      <w:r w:rsidR="00444EAF" w:rsidRPr="00444EAF">
        <w:rPr>
          <w:bCs/>
          <w:sz w:val="28"/>
          <w:szCs w:val="28"/>
          <w:lang w:val="uk-UA"/>
        </w:rPr>
        <w:t xml:space="preserve"> </w:t>
      </w:r>
      <w:r w:rsidR="009A4F22">
        <w:rPr>
          <w:bCs/>
          <w:sz w:val="28"/>
          <w:szCs w:val="28"/>
          <w:lang w:val="uk-UA"/>
        </w:rPr>
        <w:t>Михайла Кощія</w:t>
      </w:r>
      <w:r w:rsidR="00444EAF" w:rsidRPr="00444EAF">
        <w:rPr>
          <w:bCs/>
          <w:sz w:val="28"/>
          <w:szCs w:val="28"/>
          <w:lang w:val="uk-UA"/>
        </w:rPr>
        <w:t xml:space="preserve">, </w:t>
      </w:r>
      <w:r w:rsidR="009A4F22">
        <w:rPr>
          <w:bCs/>
          <w:sz w:val="28"/>
          <w:szCs w:val="28"/>
          <w:lang w:val="uk-UA"/>
        </w:rPr>
        <w:t xml:space="preserve">Миколи Данька, </w:t>
      </w:r>
      <w:r w:rsidR="00444EAF" w:rsidRPr="00444EAF">
        <w:rPr>
          <w:bCs/>
          <w:sz w:val="28"/>
          <w:szCs w:val="28"/>
          <w:lang w:val="uk-UA"/>
        </w:rPr>
        <w:t>Проектн</w:t>
      </w:r>
      <w:r w:rsidR="009A4F22">
        <w:rPr>
          <w:bCs/>
          <w:sz w:val="28"/>
          <w:szCs w:val="28"/>
          <w:lang w:val="uk-UA"/>
        </w:rPr>
        <w:t>ої</w:t>
      </w:r>
      <w:r w:rsidR="00444EAF" w:rsidRPr="00444EAF">
        <w:rPr>
          <w:bCs/>
          <w:sz w:val="28"/>
          <w:szCs w:val="28"/>
          <w:lang w:val="uk-UA"/>
        </w:rPr>
        <w:t xml:space="preserve"> №1</w:t>
      </w:r>
      <w:r w:rsidR="009A4F22">
        <w:rPr>
          <w:bCs/>
          <w:sz w:val="28"/>
          <w:szCs w:val="28"/>
          <w:lang w:val="uk-UA"/>
        </w:rPr>
        <w:t>2</w:t>
      </w:r>
      <w:r w:rsidR="00444EAF" w:rsidRPr="00444EAF">
        <w:rPr>
          <w:bCs/>
          <w:sz w:val="28"/>
          <w:szCs w:val="28"/>
          <w:lang w:val="uk-UA"/>
        </w:rPr>
        <w:t xml:space="preserve"> </w:t>
      </w:r>
      <w:r w:rsidRPr="007630D7">
        <w:rPr>
          <w:color w:val="000000"/>
          <w:sz w:val="28"/>
          <w:szCs w:val="28"/>
          <w:shd w:val="clear" w:color="auto" w:fill="FFFFFF"/>
          <w:lang w:val="uk-UA"/>
        </w:rPr>
        <w:t xml:space="preserve">у </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від 16.11.2011</w:t>
      </w:r>
      <w:r w:rsidR="00564131">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9A4F22">
        <w:rPr>
          <w:color w:val="000000"/>
          <w:sz w:val="28"/>
          <w:szCs w:val="28"/>
          <w:shd w:val="clear" w:color="auto" w:fill="FFFFFF"/>
          <w:lang w:val="uk-UA"/>
        </w:rPr>
        <w:t xml:space="preserve">території </w:t>
      </w:r>
      <w:proofErr w:type="gramStart"/>
      <w:r w:rsidR="009A4F22">
        <w:rPr>
          <w:color w:val="000000"/>
          <w:sz w:val="28"/>
          <w:szCs w:val="28"/>
          <w:shd w:val="clear" w:color="auto" w:fill="FFFFFF"/>
          <w:lang w:val="uk-UA"/>
        </w:rPr>
        <w:t>у</w:t>
      </w:r>
      <w:proofErr w:type="gramEnd"/>
      <w:r w:rsidR="009A4F22">
        <w:rPr>
          <w:color w:val="000000"/>
          <w:sz w:val="28"/>
          <w:szCs w:val="28"/>
          <w:shd w:val="clear" w:color="auto" w:fill="FFFFFF"/>
          <w:lang w:val="uk-UA"/>
        </w:rPr>
        <w:t xml:space="preserve">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ої</w:t>
      </w:r>
      <w:r w:rsidR="009A4F22" w:rsidRPr="00444EAF">
        <w:rPr>
          <w:bCs/>
          <w:sz w:val="28"/>
          <w:szCs w:val="28"/>
          <w:lang w:val="uk-UA"/>
        </w:rPr>
        <w:t xml:space="preserve"> №1</w:t>
      </w:r>
      <w:r w:rsidR="009A4F22">
        <w:rPr>
          <w:bCs/>
          <w:sz w:val="28"/>
          <w:szCs w:val="28"/>
          <w:lang w:val="uk-UA"/>
        </w:rPr>
        <w:t xml:space="preserve">2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 xml:space="preserve">містобудування Сумської міської ради </w:t>
      </w:r>
      <w:r w:rsidR="005838B5">
        <w:rPr>
          <w:color w:val="000000"/>
          <w:sz w:val="28"/>
          <w:szCs w:val="28"/>
          <w:shd w:val="clear" w:color="auto" w:fill="FFFFFF"/>
          <w:lang w:val="uk-UA"/>
        </w:rPr>
        <w:t>(</w:t>
      </w:r>
      <w:proofErr w:type="spellStart"/>
      <w:r w:rsidR="005838B5">
        <w:rPr>
          <w:color w:val="000000"/>
          <w:sz w:val="28"/>
          <w:szCs w:val="28"/>
          <w:shd w:val="clear" w:color="auto" w:fill="FFFFFF"/>
          <w:lang w:val="uk-UA"/>
        </w:rPr>
        <w:t>Кривцов</w:t>
      </w:r>
      <w:proofErr w:type="spellEnd"/>
      <w:r w:rsidR="005838B5">
        <w:rPr>
          <w:color w:val="000000"/>
          <w:sz w:val="28"/>
          <w:szCs w:val="28"/>
          <w:shd w:val="clear" w:color="auto" w:fill="FFFFFF"/>
          <w:lang w:val="uk-UA"/>
        </w:rPr>
        <w:t xml:space="preserve"> А.В.) </w:t>
      </w:r>
      <w:r>
        <w:rPr>
          <w:color w:val="000000"/>
          <w:sz w:val="28"/>
          <w:szCs w:val="28"/>
          <w:shd w:val="clear" w:color="auto" w:fill="FFFFFF"/>
          <w:lang w:val="uk-UA"/>
        </w:rPr>
        <w:t>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9A4F22">
        <w:rPr>
          <w:color w:val="000000"/>
          <w:sz w:val="28"/>
          <w:szCs w:val="28"/>
          <w:shd w:val="clear" w:color="auto" w:fill="FFFFFF"/>
          <w:lang w:val="uk-UA"/>
        </w:rPr>
        <w:t xml:space="preserve">території у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 xml:space="preserve">ої </w:t>
      </w:r>
      <w:r w:rsidR="009A4F22" w:rsidRPr="00444EAF">
        <w:rPr>
          <w:bCs/>
          <w:sz w:val="28"/>
          <w:szCs w:val="28"/>
          <w:lang w:val="uk-UA"/>
        </w:rPr>
        <w:t>№1</w:t>
      </w:r>
      <w:r w:rsidR="009A4F22">
        <w:rPr>
          <w:bCs/>
          <w:sz w:val="28"/>
          <w:szCs w:val="28"/>
          <w:lang w:val="uk-UA"/>
        </w:rPr>
        <w:t xml:space="preserve">2 </w:t>
      </w:r>
      <w:r w:rsidR="009A4F22" w:rsidRPr="001717EE">
        <w:rPr>
          <w:color w:val="000000"/>
          <w:sz w:val="28"/>
          <w:szCs w:val="28"/>
          <w:shd w:val="clear" w:color="auto" w:fill="FFFFFF"/>
          <w:lang w:val="uk-UA"/>
        </w:rPr>
        <w:t>у</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м.</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Суми»</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DE6843">
        <w:rPr>
          <w:sz w:val="28"/>
          <w:szCs w:val="28"/>
          <w:lang w:val="uk-UA"/>
        </w:rPr>
        <w:t xml:space="preserve">4. </w:t>
      </w:r>
      <w:r>
        <w:rPr>
          <w:sz w:val="28"/>
          <w:szCs w:val="28"/>
          <w:lang w:val="uk-UA"/>
        </w:rPr>
        <w:t>Фінансування робіт з розроблення детального плану здійснити за рахунок</w:t>
      </w:r>
      <w:r w:rsidR="002F0BA7">
        <w:rPr>
          <w:sz w:val="28"/>
          <w:szCs w:val="28"/>
          <w:lang w:val="uk-UA"/>
        </w:rPr>
        <w:t xml:space="preserve"> джерел</w:t>
      </w:r>
      <w:r>
        <w:rPr>
          <w:sz w:val="28"/>
          <w:szCs w:val="28"/>
          <w:lang w:val="uk-UA"/>
        </w:rPr>
        <w:t xml:space="preserve"> не заборонених</w:t>
      </w:r>
      <w:r w:rsidR="00595B10">
        <w:rPr>
          <w:sz w:val="28"/>
          <w:szCs w:val="28"/>
          <w:lang w:val="uk-UA"/>
        </w:rPr>
        <w:t xml:space="preserve"> законодавством.</w:t>
      </w:r>
    </w:p>
    <w:p w:rsidR="0048581E" w:rsidRDefault="00EE1F61" w:rsidP="0048581E">
      <w:pPr>
        <w:tabs>
          <w:tab w:val="left" w:pos="567"/>
          <w:tab w:val="left" w:pos="10065"/>
          <w:tab w:val="left" w:pos="10206"/>
        </w:tabs>
        <w:jc w:val="both"/>
        <w:rPr>
          <w:sz w:val="28"/>
          <w:szCs w:val="28"/>
          <w:lang w:val="uk-UA"/>
        </w:rPr>
      </w:pPr>
      <w:r>
        <w:rPr>
          <w:sz w:val="28"/>
          <w:szCs w:val="28"/>
          <w:lang w:val="uk-UA"/>
        </w:rPr>
        <w:lastRenderedPageBreak/>
        <w:t xml:space="preserve">       5</w:t>
      </w:r>
      <w:r w:rsidR="0048581E">
        <w:rPr>
          <w:sz w:val="28"/>
          <w:szCs w:val="28"/>
          <w:lang w:val="uk-UA"/>
        </w:rPr>
        <w:t>. </w:t>
      </w:r>
      <w:r w:rsidR="00533750">
        <w:rPr>
          <w:sz w:val="28"/>
          <w:szCs w:val="28"/>
          <w:lang w:val="uk-UA"/>
        </w:rPr>
        <w:t xml:space="preserve">Відділу інформаційних технологій та комп’ютерного забезпечення </w:t>
      </w:r>
      <w:r w:rsidR="0048581E">
        <w:rPr>
          <w:color w:val="000000"/>
          <w:sz w:val="28"/>
          <w:szCs w:val="28"/>
          <w:shd w:val="clear" w:color="auto" w:fill="FFFFFF"/>
          <w:lang w:val="uk-UA"/>
        </w:rPr>
        <w:t>(</w:t>
      </w:r>
      <w:proofErr w:type="spellStart"/>
      <w:r w:rsidR="00533750">
        <w:rPr>
          <w:color w:val="000000"/>
          <w:sz w:val="28"/>
          <w:szCs w:val="28"/>
          <w:shd w:val="clear" w:color="auto" w:fill="FFFFFF"/>
          <w:lang w:val="uk-UA"/>
        </w:rPr>
        <w:t>Бєломар</w:t>
      </w:r>
      <w:proofErr w:type="spellEnd"/>
      <w:r w:rsidR="00533750">
        <w:rPr>
          <w:color w:val="000000"/>
          <w:sz w:val="28"/>
          <w:szCs w:val="28"/>
          <w:shd w:val="clear" w:color="auto" w:fill="FFFFFF"/>
          <w:lang w:val="uk-UA"/>
        </w:rPr>
        <w:t xml:space="preserve"> В.В.</w:t>
      </w:r>
      <w:r w:rsidR="0048581E">
        <w:rPr>
          <w:color w:val="000000"/>
          <w:sz w:val="28"/>
          <w:szCs w:val="28"/>
          <w:shd w:val="clear" w:color="auto" w:fill="FFFFFF"/>
          <w:lang w:val="uk-UA"/>
        </w:rPr>
        <w:t>)</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5838B5" w:rsidRPr="005838B5" w:rsidRDefault="005838B5" w:rsidP="0048581E">
      <w:pPr>
        <w:pStyle w:val="Standard"/>
        <w:ind w:firstLine="567"/>
        <w:jc w:val="both"/>
        <w:rPr>
          <w:sz w:val="28"/>
          <w:szCs w:val="28"/>
          <w:lang w:val="ru-RU"/>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5838B5" w:rsidP="0048581E">
      <w:pPr>
        <w:jc w:val="both"/>
        <w:rPr>
          <w:lang w:val="uk-UA"/>
        </w:rPr>
      </w:pPr>
      <w:r>
        <w:rPr>
          <w:sz w:val="28"/>
          <w:szCs w:val="28"/>
          <w:lang w:val="uk-UA"/>
        </w:rPr>
        <w:t>Сумський м</w:t>
      </w:r>
      <w:r w:rsidR="0048581E">
        <w:rPr>
          <w:sz w:val="28"/>
          <w:szCs w:val="28"/>
          <w:lang w:val="uk-UA"/>
        </w:rPr>
        <w:t xml:space="preserve">іський голова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t xml:space="preserve">        </w:t>
      </w:r>
      <w:r>
        <w:rPr>
          <w:sz w:val="28"/>
          <w:szCs w:val="28"/>
          <w:lang w:val="uk-UA"/>
        </w:rPr>
        <w:t xml:space="preserve">    </w:t>
      </w:r>
      <w:r w:rsidR="0048581E">
        <w:rPr>
          <w:sz w:val="28"/>
          <w:szCs w:val="28"/>
          <w:lang w:val="uk-UA"/>
        </w:rPr>
        <w:t>О.М. Лисенко</w:t>
      </w:r>
    </w:p>
    <w:p w:rsidR="004509DA" w:rsidRDefault="004509DA"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005CB1" w:rsidRDefault="00005CB1"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50397F" w:rsidRDefault="0050397F" w:rsidP="0048581E">
      <w:pPr>
        <w:pStyle w:val="WW-"/>
        <w:jc w:val="both"/>
        <w:rPr>
          <w:lang w:val="uk-UA"/>
        </w:rPr>
      </w:pPr>
    </w:p>
    <w:p w:rsidR="0050397F" w:rsidRDefault="005838B5" w:rsidP="0048581E">
      <w:pPr>
        <w:pStyle w:val="WW-"/>
        <w:jc w:val="both"/>
        <w:rPr>
          <w:lang w:val="uk-UA"/>
        </w:rPr>
      </w:pPr>
      <w:r>
        <w:rPr>
          <w:lang w:val="uk-UA"/>
        </w:rPr>
        <w:t xml:space="preserve">                      ___________</w:t>
      </w: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bookmarkStart w:id="0" w:name="_GoBack"/>
      <w:bookmarkEnd w:id="0"/>
    </w:p>
    <w:p w:rsidR="0050397F" w:rsidRDefault="0050397F"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838B5" w:rsidRDefault="005838B5"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0397F" w:rsidRDefault="0050397F" w:rsidP="0048581E">
      <w:pPr>
        <w:pStyle w:val="WW-"/>
        <w:jc w:val="both"/>
        <w:rPr>
          <w:lang w:val="uk-UA"/>
        </w:rPr>
      </w:pPr>
    </w:p>
    <w:p w:rsidR="005838B5" w:rsidRDefault="005838B5" w:rsidP="0048581E">
      <w:pPr>
        <w:pStyle w:val="WW-"/>
        <w:jc w:val="both"/>
        <w:rPr>
          <w:lang w:val="uk-UA"/>
        </w:rPr>
      </w:pPr>
    </w:p>
    <w:p w:rsidR="00FB65D8" w:rsidRDefault="00005CB1" w:rsidP="00FB65D8">
      <w:pPr>
        <w:pStyle w:val="WW-"/>
        <w:jc w:val="both"/>
        <w:rPr>
          <w:lang w:val="uk-UA"/>
        </w:rPr>
      </w:pPr>
      <w:r>
        <w:rPr>
          <w:lang w:val="uk-UA"/>
        </w:rPr>
        <w:t xml:space="preserve">          </w:t>
      </w:r>
      <w:r w:rsidR="00FB65D8">
        <w:rPr>
          <w:lang w:val="uk-UA"/>
        </w:rPr>
        <w:t xml:space="preserve">Ініціатор розгляду питання – постійна комісія </w:t>
      </w:r>
      <w:r w:rsidR="00FB65D8" w:rsidRPr="00FE4144">
        <w:rPr>
          <w:lang w:val="uk-UA"/>
        </w:rPr>
        <w:t xml:space="preserve">з питань </w:t>
      </w:r>
      <w:hyperlink r:id="rId7" w:history="1">
        <w:r w:rsidR="00FB65D8" w:rsidRPr="00A607AF">
          <w:rPr>
            <w:lang w:val="uk-UA"/>
          </w:rPr>
          <w:t>архітектури, містобудування, регулювання земельних відносин, природокористування та екології</w:t>
        </w:r>
      </w:hyperlink>
      <w:r w:rsidR="00FB65D8" w:rsidRPr="00A607AF">
        <w:rPr>
          <w:lang w:val="uk-UA"/>
        </w:rPr>
        <w:t xml:space="preserve"> Сумської міської ради</w:t>
      </w:r>
      <w:r w:rsidR="00FB65D8">
        <w:rPr>
          <w:lang w:val="uk-UA"/>
        </w:rPr>
        <w:t>.</w:t>
      </w:r>
    </w:p>
    <w:p w:rsidR="005838B5" w:rsidRDefault="00005CB1" w:rsidP="0048581E">
      <w:pPr>
        <w:pStyle w:val="WW-"/>
        <w:jc w:val="both"/>
        <w:rPr>
          <w:lang w:val="uk-UA"/>
        </w:rPr>
      </w:pPr>
      <w:r>
        <w:rPr>
          <w:lang w:val="uk-UA"/>
        </w:rPr>
        <w:t xml:space="preserve">         </w:t>
      </w:r>
      <w:r w:rsidR="005838B5" w:rsidRPr="005838B5">
        <w:rPr>
          <w:lang w:val="uk-UA"/>
        </w:rPr>
        <w:t xml:space="preserve">Проект рішення підготовлено </w:t>
      </w:r>
      <w:r w:rsidR="005838B5">
        <w:rPr>
          <w:lang w:val="uk-UA"/>
        </w:rPr>
        <w:t>управління архітектури та містобудування Сумської міської ради.</w:t>
      </w:r>
    </w:p>
    <w:p w:rsidR="0048581E" w:rsidRDefault="00005CB1" w:rsidP="0048581E">
      <w:pPr>
        <w:pStyle w:val="WW-"/>
        <w:jc w:val="both"/>
        <w:rPr>
          <w:lang w:val="uk-UA"/>
        </w:rPr>
      </w:pPr>
      <w:r>
        <w:rPr>
          <w:lang w:val="uk-UA"/>
        </w:rPr>
        <w:t xml:space="preserve">         </w:t>
      </w:r>
      <w:r w:rsidR="005838B5">
        <w:rPr>
          <w:lang w:val="uk-UA"/>
        </w:rPr>
        <w:t>Доповідач:</w:t>
      </w:r>
      <w:r w:rsidR="0048581E">
        <w:rPr>
          <w:lang w:val="uk-UA"/>
        </w:rPr>
        <w:t xml:space="preserve"> </w:t>
      </w:r>
      <w:r w:rsidR="003568BA">
        <w:rPr>
          <w:lang w:val="uk-UA"/>
        </w:rPr>
        <w:t>управління архітектури та містобудування</w:t>
      </w:r>
      <w:r w:rsidR="0048581E">
        <w:rPr>
          <w:lang w:val="uk-UA"/>
        </w:rPr>
        <w:t xml:space="preserve"> Сумської міської ради</w:t>
      </w:r>
      <w:r w:rsidR="004F0480">
        <w:rPr>
          <w:lang w:val="uk-UA"/>
        </w:rPr>
        <w:t>.</w:t>
      </w:r>
    </w:p>
    <w:p w:rsidR="002620A6" w:rsidRDefault="002620A6" w:rsidP="000E1B45">
      <w:pPr>
        <w:jc w:val="both"/>
        <w:rPr>
          <w:sz w:val="28"/>
          <w:szCs w:val="28"/>
          <w:lang w:val="uk-UA"/>
        </w:rPr>
      </w:pPr>
    </w:p>
    <w:p w:rsidR="005838B5" w:rsidRDefault="005838B5" w:rsidP="005838B5">
      <w:pPr>
        <w:tabs>
          <w:tab w:val="left" w:pos="566"/>
        </w:tabs>
        <w:autoSpaceDE w:val="0"/>
        <w:autoSpaceDN w:val="0"/>
        <w:adjustRightInd w:val="0"/>
        <w:jc w:val="center"/>
        <w:rPr>
          <w:color w:val="000000"/>
          <w:sz w:val="28"/>
          <w:szCs w:val="28"/>
          <w:lang w:val="uk-UA"/>
        </w:rPr>
      </w:pP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5838B5" w:rsidRDefault="005838B5" w:rsidP="005838B5">
      <w:pPr>
        <w:tabs>
          <w:tab w:val="left" w:pos="566"/>
        </w:tabs>
        <w:autoSpaceDE w:val="0"/>
        <w:autoSpaceDN w:val="0"/>
        <w:adjustRightInd w:val="0"/>
        <w:jc w:val="center"/>
        <w:rPr>
          <w:bCs/>
          <w:color w:val="000000"/>
          <w:sz w:val="28"/>
          <w:szCs w:val="28"/>
          <w:lang w:val="uk-UA"/>
        </w:rPr>
      </w:pPr>
      <w:r>
        <w:rPr>
          <w:bCs/>
          <w:color w:val="000000"/>
          <w:sz w:val="28"/>
          <w:szCs w:val="28"/>
          <w:lang w:val="uk-UA"/>
        </w:rPr>
        <w:t>до проекту рішення Сумської міської ради</w:t>
      </w:r>
    </w:p>
    <w:p w:rsidR="002620A6" w:rsidRPr="005838B5" w:rsidRDefault="002620A6" w:rsidP="002620A6">
      <w:pPr>
        <w:pStyle w:val="a3"/>
        <w:jc w:val="center"/>
        <w:rPr>
          <w:rFonts w:ascii="Times New Roman" w:hAnsi="Times New Roman" w:cs="Times New Roman"/>
          <w:b/>
          <w:sz w:val="28"/>
          <w:szCs w:val="28"/>
          <w:lang w:val="uk-UA"/>
        </w:rPr>
      </w:pPr>
      <w:r w:rsidRPr="005838B5">
        <w:rPr>
          <w:rFonts w:ascii="Times New Roman" w:hAnsi="Times New Roman" w:cs="Times New Roman"/>
          <w:b/>
          <w:sz w:val="28"/>
          <w:szCs w:val="28"/>
          <w:lang w:val="uk-UA"/>
        </w:rPr>
        <w:t xml:space="preserve">«Про розроблення містобудівної документації «Детальний план </w:t>
      </w:r>
      <w:r w:rsidR="002F0BA7" w:rsidRPr="005838B5">
        <w:rPr>
          <w:rFonts w:ascii="Times New Roman" w:hAnsi="Times New Roman" w:cs="Times New Roman"/>
          <w:b/>
          <w:color w:val="000000"/>
          <w:sz w:val="28"/>
          <w:szCs w:val="28"/>
          <w:shd w:val="clear" w:color="auto" w:fill="FFFFFF"/>
          <w:lang w:val="uk-UA"/>
        </w:rPr>
        <w:t xml:space="preserve">території у </w:t>
      </w:r>
      <w:r w:rsidR="002F0BA7" w:rsidRPr="005838B5">
        <w:rPr>
          <w:rFonts w:ascii="Times New Roman" w:hAnsi="Times New Roman" w:cs="Times New Roman"/>
          <w:b/>
          <w:bCs/>
          <w:sz w:val="28"/>
          <w:szCs w:val="28"/>
          <w:lang w:val="uk-UA"/>
        </w:rPr>
        <w:t xml:space="preserve">межах вулиць Михайла Кощія, Миколи Данька, Проектної №12 </w:t>
      </w:r>
      <w:r w:rsidR="002F0BA7" w:rsidRPr="005838B5">
        <w:rPr>
          <w:rFonts w:ascii="Times New Roman" w:hAnsi="Times New Roman" w:cs="Times New Roman"/>
          <w:b/>
          <w:color w:val="000000"/>
          <w:sz w:val="28"/>
          <w:szCs w:val="28"/>
          <w:shd w:val="clear" w:color="auto" w:fill="FFFFFF"/>
          <w:lang w:val="uk-UA"/>
        </w:rPr>
        <w:t xml:space="preserve">у </w:t>
      </w:r>
      <w:r w:rsidRPr="005838B5">
        <w:rPr>
          <w:rFonts w:ascii="Times New Roman" w:hAnsi="Times New Roman" w:cs="Times New Roman"/>
          <w:b/>
          <w:sz w:val="28"/>
          <w:szCs w:val="28"/>
          <w:lang w:val="uk-UA"/>
        </w:rPr>
        <w:t>м. Суми»</w:t>
      </w:r>
    </w:p>
    <w:p w:rsidR="002620A6" w:rsidRPr="002F0BA7" w:rsidRDefault="002620A6" w:rsidP="002620A6">
      <w:pPr>
        <w:pStyle w:val="a3"/>
        <w:jc w:val="both"/>
        <w:rPr>
          <w:rFonts w:ascii="Times New Roman" w:hAnsi="Times New Roman" w:cs="Times New Roman"/>
          <w:lang w:val="uk-UA"/>
        </w:rPr>
      </w:pPr>
    </w:p>
    <w:p w:rsidR="002620A6" w:rsidRPr="002F0BA7" w:rsidRDefault="002620A6" w:rsidP="002620A6">
      <w:pPr>
        <w:pStyle w:val="a3"/>
        <w:jc w:val="both"/>
        <w:rPr>
          <w:rFonts w:ascii="Times New Roman" w:hAnsi="Times New Roman" w:cs="Times New Roman"/>
          <w:lang w:val="uk-UA"/>
        </w:rPr>
      </w:pP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4F0480" w:rsidRPr="008B03E6" w:rsidTr="009421B8">
        <w:trPr>
          <w:trHeight w:val="642"/>
        </w:trPr>
        <w:tc>
          <w:tcPr>
            <w:tcW w:w="4503" w:type="dxa"/>
            <w:vAlign w:val="bottom"/>
          </w:tcPr>
          <w:p w:rsidR="004F0480" w:rsidRPr="001B5D75" w:rsidRDefault="00FB65D8" w:rsidP="009421B8">
            <w:pPr>
              <w:autoSpaceDE w:val="0"/>
              <w:autoSpaceDN w:val="0"/>
              <w:adjustRightInd w:val="0"/>
              <w:jc w:val="both"/>
              <w:rPr>
                <w:rFonts w:cs="Times New Roman"/>
                <w:sz w:val="28"/>
                <w:szCs w:val="28"/>
                <w:lang w:val="uk-UA"/>
              </w:rPr>
            </w:pPr>
            <w:r>
              <w:rPr>
                <w:sz w:val="28"/>
                <w:szCs w:val="28"/>
                <w:lang w:val="uk-UA"/>
              </w:rPr>
              <w:t>Голова постійної</w:t>
            </w:r>
            <w:r w:rsidRPr="001B5D75">
              <w:rPr>
                <w:sz w:val="28"/>
                <w:szCs w:val="28"/>
                <w:lang w:val="uk-UA"/>
              </w:rPr>
              <w:t xml:space="preserve"> комісі</w:t>
            </w:r>
            <w:r>
              <w:rPr>
                <w:sz w:val="28"/>
                <w:szCs w:val="28"/>
                <w:lang w:val="uk-UA"/>
              </w:rPr>
              <w:t>ї</w:t>
            </w:r>
            <w:r w:rsidRPr="001B5D75">
              <w:rPr>
                <w:sz w:val="28"/>
                <w:szCs w:val="28"/>
                <w:lang w:val="uk-UA"/>
              </w:rPr>
              <w:t xml:space="preserve"> з питань </w:t>
            </w:r>
            <w:hyperlink r:id="rId8" w:history="1">
              <w:r w:rsidRPr="00A607AF">
                <w:rPr>
                  <w:sz w:val="28"/>
                  <w:szCs w:val="28"/>
                  <w:lang w:val="uk-UA"/>
                </w:rPr>
                <w:t>архітектури, містобудування, регулювання земельних відносин, природокористування та екології</w:t>
              </w:r>
            </w:hyperlink>
            <w:r w:rsidRPr="001B5D75">
              <w:rPr>
                <w:sz w:val="28"/>
                <w:szCs w:val="28"/>
                <w:lang w:val="uk-UA"/>
              </w:rPr>
              <w:t xml:space="preserve"> Сумської міської ради</w:t>
            </w:r>
          </w:p>
        </w:tc>
        <w:tc>
          <w:tcPr>
            <w:tcW w:w="2313" w:type="dxa"/>
            <w:vAlign w:val="bottom"/>
          </w:tcPr>
          <w:p w:rsidR="004F0480" w:rsidRPr="008B03E6" w:rsidRDefault="004F0480" w:rsidP="009421B8">
            <w:pPr>
              <w:rPr>
                <w:b/>
                <w:lang w:val="uk-UA"/>
              </w:rPr>
            </w:pPr>
          </w:p>
        </w:tc>
        <w:tc>
          <w:tcPr>
            <w:tcW w:w="2760" w:type="dxa"/>
            <w:vAlign w:val="bottom"/>
          </w:tcPr>
          <w:p w:rsidR="004F0480" w:rsidRDefault="004F0480" w:rsidP="009421B8">
            <w:pPr>
              <w:autoSpaceDE w:val="0"/>
              <w:autoSpaceDN w:val="0"/>
              <w:adjustRightInd w:val="0"/>
              <w:rPr>
                <w:sz w:val="28"/>
                <w:szCs w:val="28"/>
                <w:lang w:val="uk-UA"/>
              </w:rPr>
            </w:pPr>
            <w:r>
              <w:rPr>
                <w:sz w:val="28"/>
                <w:szCs w:val="28"/>
                <w:lang w:val="uk-UA"/>
              </w:rPr>
              <w:t>М.О. Галицький</w:t>
            </w:r>
          </w:p>
        </w:tc>
      </w:tr>
      <w:tr w:rsidR="004F0480" w:rsidRPr="008B03E6" w:rsidTr="009421B8">
        <w:trPr>
          <w:trHeight w:val="642"/>
        </w:trPr>
        <w:tc>
          <w:tcPr>
            <w:tcW w:w="4503" w:type="dxa"/>
            <w:vAlign w:val="bottom"/>
          </w:tcPr>
          <w:p w:rsidR="004F0480" w:rsidRDefault="004F0480" w:rsidP="009421B8">
            <w:pPr>
              <w:autoSpaceDE w:val="0"/>
              <w:autoSpaceDN w:val="0"/>
              <w:adjustRightInd w:val="0"/>
              <w:jc w:val="both"/>
              <w:rPr>
                <w:sz w:val="28"/>
                <w:szCs w:val="28"/>
                <w:lang w:val="uk-UA"/>
              </w:rPr>
            </w:pPr>
          </w:p>
        </w:tc>
        <w:tc>
          <w:tcPr>
            <w:tcW w:w="2313" w:type="dxa"/>
            <w:vAlign w:val="bottom"/>
          </w:tcPr>
          <w:p w:rsidR="004F0480" w:rsidRPr="008B03E6" w:rsidRDefault="004F0480" w:rsidP="009421B8">
            <w:pPr>
              <w:jc w:val="center"/>
              <w:rPr>
                <w:b/>
                <w:lang w:val="uk-UA"/>
              </w:rPr>
            </w:pPr>
          </w:p>
        </w:tc>
        <w:tc>
          <w:tcPr>
            <w:tcW w:w="2760" w:type="dxa"/>
            <w:vAlign w:val="bottom"/>
          </w:tcPr>
          <w:p w:rsidR="004F0480" w:rsidRDefault="004F0480" w:rsidP="009421B8">
            <w:pPr>
              <w:autoSpaceDE w:val="0"/>
              <w:autoSpaceDN w:val="0"/>
              <w:adjustRightInd w:val="0"/>
              <w:rPr>
                <w:sz w:val="28"/>
                <w:szCs w:val="28"/>
                <w:lang w:val="uk-UA"/>
              </w:rPr>
            </w:pPr>
          </w:p>
        </w:tc>
      </w:tr>
      <w:tr w:rsidR="004F0480" w:rsidRPr="008B03E6" w:rsidTr="009421B8">
        <w:trPr>
          <w:trHeight w:val="642"/>
        </w:trPr>
        <w:tc>
          <w:tcPr>
            <w:tcW w:w="4503" w:type="dxa"/>
            <w:vAlign w:val="bottom"/>
          </w:tcPr>
          <w:p w:rsidR="004F0480" w:rsidRPr="008B03E6" w:rsidRDefault="004F0480"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p>
        </w:tc>
        <w:tc>
          <w:tcPr>
            <w:tcW w:w="2313" w:type="dxa"/>
            <w:vAlign w:val="bottom"/>
          </w:tcPr>
          <w:p w:rsidR="004F0480" w:rsidRPr="008B03E6" w:rsidRDefault="004F0480" w:rsidP="009421B8">
            <w:pPr>
              <w:jc w:val="center"/>
              <w:rPr>
                <w:b/>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4F0480" w:rsidRPr="008B03E6" w:rsidTr="009421B8">
        <w:trPr>
          <w:trHeight w:val="642"/>
        </w:trPr>
        <w:tc>
          <w:tcPr>
            <w:tcW w:w="4503" w:type="dxa"/>
            <w:vAlign w:val="bottom"/>
          </w:tcPr>
          <w:p w:rsidR="004F0480" w:rsidRDefault="004F0480" w:rsidP="009421B8">
            <w:pPr>
              <w:autoSpaceDE w:val="0"/>
              <w:autoSpaceDN w:val="0"/>
              <w:adjustRightInd w:val="0"/>
              <w:jc w:val="both"/>
              <w:rPr>
                <w:sz w:val="28"/>
                <w:szCs w:val="28"/>
                <w:lang w:val="uk-UA"/>
              </w:rPr>
            </w:pPr>
          </w:p>
        </w:tc>
        <w:tc>
          <w:tcPr>
            <w:tcW w:w="2313" w:type="dxa"/>
            <w:vAlign w:val="bottom"/>
          </w:tcPr>
          <w:p w:rsidR="004F0480" w:rsidRPr="008B03E6" w:rsidRDefault="004F0480" w:rsidP="009421B8">
            <w:pPr>
              <w:jc w:val="center"/>
              <w:rPr>
                <w:b/>
                <w:lang w:val="uk-UA"/>
              </w:rPr>
            </w:pPr>
          </w:p>
        </w:tc>
        <w:tc>
          <w:tcPr>
            <w:tcW w:w="2760" w:type="dxa"/>
            <w:vAlign w:val="bottom"/>
          </w:tcPr>
          <w:p w:rsidR="004F0480" w:rsidRDefault="004F0480" w:rsidP="009421B8">
            <w:pPr>
              <w:autoSpaceDE w:val="0"/>
              <w:autoSpaceDN w:val="0"/>
              <w:adjustRightInd w:val="0"/>
              <w:rPr>
                <w:sz w:val="28"/>
                <w:szCs w:val="28"/>
                <w:lang w:val="uk-UA"/>
              </w:rPr>
            </w:pPr>
          </w:p>
        </w:tc>
      </w:tr>
      <w:tr w:rsidR="004F0480" w:rsidRPr="008B03E6" w:rsidTr="009421B8">
        <w:trPr>
          <w:trHeight w:val="890"/>
        </w:trPr>
        <w:tc>
          <w:tcPr>
            <w:tcW w:w="4503" w:type="dxa"/>
            <w:vAlign w:val="bottom"/>
          </w:tcPr>
          <w:p w:rsidR="004F0480" w:rsidRPr="008B03E6" w:rsidRDefault="004F0480" w:rsidP="009421B8">
            <w:pPr>
              <w:autoSpaceDE w:val="0"/>
              <w:autoSpaceDN w:val="0"/>
              <w:adjustRightInd w:val="0"/>
              <w:jc w:val="both"/>
              <w:rPr>
                <w:rFonts w:ascii="Times New Roman CYR" w:hAnsi="Times New Roman CYR" w:cs="Times New Roman CYR"/>
                <w:sz w:val="28"/>
                <w:szCs w:val="28"/>
                <w:lang w:val="uk-UA"/>
              </w:rPr>
            </w:pPr>
            <w:r w:rsidRPr="008B03E6">
              <w:rPr>
                <w:sz w:val="28"/>
                <w:szCs w:val="28"/>
                <w:lang w:val="uk-UA"/>
              </w:rPr>
              <w:t xml:space="preserve">Директор департаменту фінансів, економіки та </w:t>
            </w:r>
            <w:r>
              <w:rPr>
                <w:sz w:val="28"/>
                <w:szCs w:val="28"/>
                <w:lang w:val="uk-UA"/>
              </w:rPr>
              <w:t>інвестицій</w:t>
            </w:r>
            <w:r w:rsidRPr="008B03E6">
              <w:rPr>
                <w:sz w:val="28"/>
                <w:szCs w:val="28"/>
                <w:lang w:val="uk-UA"/>
              </w:rPr>
              <w:t xml:space="preserve"> Сумської міської ради</w:t>
            </w:r>
          </w:p>
        </w:tc>
        <w:tc>
          <w:tcPr>
            <w:tcW w:w="2313" w:type="dxa"/>
            <w:vAlign w:val="bottom"/>
          </w:tcPr>
          <w:p w:rsidR="004F0480" w:rsidRPr="008B03E6" w:rsidRDefault="004F0480" w:rsidP="009421B8">
            <w:pPr>
              <w:autoSpaceDE w:val="0"/>
              <w:autoSpaceDN w:val="0"/>
              <w:adjustRightInd w:val="0"/>
              <w:rPr>
                <w:rFonts w:ascii="Times New Roman CYR" w:hAnsi="Times New Roman CYR" w:cs="Times New Roman CYR"/>
                <w:sz w:val="28"/>
                <w:szCs w:val="28"/>
                <w:lang w:val="uk-UA"/>
              </w:rPr>
            </w:pPr>
          </w:p>
          <w:p w:rsidR="004F0480" w:rsidRPr="008B03E6" w:rsidRDefault="004F0480" w:rsidP="009421B8">
            <w:pPr>
              <w:autoSpaceDE w:val="0"/>
              <w:autoSpaceDN w:val="0"/>
              <w:adjustRightInd w:val="0"/>
              <w:jc w:val="center"/>
              <w:rPr>
                <w:sz w:val="28"/>
                <w:szCs w:val="28"/>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r w:rsidRPr="008B03E6">
              <w:rPr>
                <w:sz w:val="28"/>
                <w:szCs w:val="28"/>
                <w:lang w:val="uk-UA"/>
              </w:rPr>
              <w:t>С.А. Липова</w:t>
            </w:r>
          </w:p>
        </w:tc>
      </w:tr>
      <w:tr w:rsidR="004F0480" w:rsidRPr="008B03E6" w:rsidTr="009421B8">
        <w:trPr>
          <w:trHeight w:val="642"/>
        </w:trPr>
        <w:tc>
          <w:tcPr>
            <w:tcW w:w="4503" w:type="dxa"/>
            <w:vAlign w:val="bottom"/>
          </w:tcPr>
          <w:p w:rsidR="004F0480" w:rsidRPr="008B03E6" w:rsidRDefault="004F0480" w:rsidP="009421B8">
            <w:pPr>
              <w:autoSpaceDE w:val="0"/>
              <w:autoSpaceDN w:val="0"/>
              <w:adjustRightInd w:val="0"/>
              <w:jc w:val="both"/>
              <w:rPr>
                <w:sz w:val="28"/>
                <w:szCs w:val="28"/>
                <w:lang w:val="uk-UA"/>
              </w:rPr>
            </w:pPr>
          </w:p>
        </w:tc>
        <w:tc>
          <w:tcPr>
            <w:tcW w:w="2313" w:type="dxa"/>
            <w:vAlign w:val="bottom"/>
          </w:tcPr>
          <w:p w:rsidR="004F0480" w:rsidRPr="008B03E6" w:rsidRDefault="004F0480" w:rsidP="009421B8">
            <w:pPr>
              <w:jc w:val="center"/>
              <w:rPr>
                <w:b/>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p>
        </w:tc>
      </w:tr>
      <w:tr w:rsidR="004F0480" w:rsidRPr="008B03E6" w:rsidTr="009421B8">
        <w:trPr>
          <w:trHeight w:val="642"/>
        </w:trPr>
        <w:tc>
          <w:tcPr>
            <w:tcW w:w="4503" w:type="dxa"/>
            <w:vAlign w:val="bottom"/>
          </w:tcPr>
          <w:p w:rsidR="004F0480" w:rsidRPr="008B03E6" w:rsidRDefault="004F0480"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313" w:type="dxa"/>
            <w:vAlign w:val="bottom"/>
          </w:tcPr>
          <w:p w:rsidR="004F0480" w:rsidRPr="008B03E6" w:rsidRDefault="004F0480" w:rsidP="009421B8">
            <w:pPr>
              <w:jc w:val="center"/>
              <w:rPr>
                <w:b/>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r>
              <w:rPr>
                <w:sz w:val="28"/>
                <w:szCs w:val="28"/>
                <w:lang w:val="uk-UA"/>
              </w:rPr>
              <w:t>В.В. Войтенко</w:t>
            </w:r>
          </w:p>
        </w:tc>
      </w:tr>
      <w:tr w:rsidR="004F0480" w:rsidRPr="008B03E6" w:rsidTr="009421B8">
        <w:trPr>
          <w:trHeight w:val="642"/>
        </w:trPr>
        <w:tc>
          <w:tcPr>
            <w:tcW w:w="4503" w:type="dxa"/>
            <w:vAlign w:val="bottom"/>
          </w:tcPr>
          <w:p w:rsidR="004F0480" w:rsidRPr="008B03E6" w:rsidRDefault="004F0480" w:rsidP="009421B8">
            <w:pPr>
              <w:autoSpaceDE w:val="0"/>
              <w:autoSpaceDN w:val="0"/>
              <w:adjustRightInd w:val="0"/>
              <w:jc w:val="both"/>
              <w:rPr>
                <w:sz w:val="28"/>
                <w:szCs w:val="28"/>
                <w:lang w:val="uk-UA"/>
              </w:rPr>
            </w:pPr>
          </w:p>
        </w:tc>
        <w:tc>
          <w:tcPr>
            <w:tcW w:w="2313" w:type="dxa"/>
            <w:vAlign w:val="bottom"/>
          </w:tcPr>
          <w:p w:rsidR="004F0480" w:rsidRPr="008B03E6" w:rsidRDefault="004F0480" w:rsidP="009421B8">
            <w:pPr>
              <w:jc w:val="center"/>
              <w:rPr>
                <w:b/>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p>
        </w:tc>
      </w:tr>
      <w:tr w:rsidR="004F0480" w:rsidRPr="008B03E6" w:rsidTr="009421B8">
        <w:trPr>
          <w:trHeight w:val="642"/>
        </w:trPr>
        <w:tc>
          <w:tcPr>
            <w:tcW w:w="4503" w:type="dxa"/>
            <w:vAlign w:val="bottom"/>
          </w:tcPr>
          <w:p w:rsidR="004F0480" w:rsidRPr="008B03E6" w:rsidRDefault="00533750" w:rsidP="00533750">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004F0480" w:rsidRPr="008B03E6">
              <w:rPr>
                <w:sz w:val="28"/>
                <w:szCs w:val="28"/>
                <w:lang w:val="uk-UA"/>
              </w:rPr>
              <w:t>ачальник правового управління Сумської міської ради</w:t>
            </w:r>
          </w:p>
        </w:tc>
        <w:tc>
          <w:tcPr>
            <w:tcW w:w="2313" w:type="dxa"/>
            <w:vAlign w:val="bottom"/>
          </w:tcPr>
          <w:p w:rsidR="004F0480" w:rsidRPr="008B03E6" w:rsidRDefault="004F0480" w:rsidP="009421B8">
            <w:pPr>
              <w:jc w:val="center"/>
              <w:rPr>
                <w:b/>
                <w:lang w:val="uk-UA"/>
              </w:rPr>
            </w:pPr>
          </w:p>
        </w:tc>
        <w:tc>
          <w:tcPr>
            <w:tcW w:w="2760" w:type="dxa"/>
            <w:vAlign w:val="bottom"/>
          </w:tcPr>
          <w:p w:rsidR="004F0480" w:rsidRPr="008B03E6" w:rsidRDefault="00533750" w:rsidP="00533750">
            <w:pPr>
              <w:autoSpaceDE w:val="0"/>
              <w:autoSpaceDN w:val="0"/>
              <w:adjustRightInd w:val="0"/>
              <w:rPr>
                <w:sz w:val="28"/>
                <w:szCs w:val="28"/>
                <w:lang w:val="uk-UA"/>
              </w:rPr>
            </w:pPr>
            <w:r>
              <w:rPr>
                <w:sz w:val="28"/>
                <w:szCs w:val="28"/>
                <w:lang w:val="uk-UA"/>
              </w:rPr>
              <w:t>О</w:t>
            </w:r>
            <w:r w:rsidR="004F0480">
              <w:rPr>
                <w:sz w:val="28"/>
                <w:szCs w:val="28"/>
                <w:lang w:val="uk-UA"/>
              </w:rPr>
              <w:t xml:space="preserve">.В. </w:t>
            </w:r>
            <w:proofErr w:type="spellStart"/>
            <w:r>
              <w:rPr>
                <w:sz w:val="28"/>
                <w:szCs w:val="28"/>
                <w:lang w:val="uk-UA"/>
              </w:rPr>
              <w:t>Чайченко</w:t>
            </w:r>
            <w:proofErr w:type="spellEnd"/>
          </w:p>
        </w:tc>
      </w:tr>
      <w:tr w:rsidR="004F0480" w:rsidRPr="008B03E6" w:rsidTr="009421B8">
        <w:trPr>
          <w:trHeight w:val="200"/>
        </w:trPr>
        <w:tc>
          <w:tcPr>
            <w:tcW w:w="4503" w:type="dxa"/>
            <w:vAlign w:val="bottom"/>
          </w:tcPr>
          <w:p w:rsidR="004F0480" w:rsidRPr="008B03E6" w:rsidRDefault="004F0480" w:rsidP="009421B8">
            <w:pPr>
              <w:autoSpaceDE w:val="0"/>
              <w:autoSpaceDN w:val="0"/>
              <w:adjustRightInd w:val="0"/>
              <w:jc w:val="both"/>
              <w:rPr>
                <w:lang w:val="uk-UA"/>
              </w:rPr>
            </w:pPr>
          </w:p>
          <w:p w:rsidR="004F0480" w:rsidRPr="008B03E6" w:rsidRDefault="004F0480" w:rsidP="009421B8">
            <w:pPr>
              <w:autoSpaceDE w:val="0"/>
              <w:autoSpaceDN w:val="0"/>
              <w:adjustRightInd w:val="0"/>
              <w:jc w:val="both"/>
              <w:rPr>
                <w:lang w:val="uk-UA"/>
              </w:rPr>
            </w:pPr>
          </w:p>
        </w:tc>
        <w:tc>
          <w:tcPr>
            <w:tcW w:w="2313" w:type="dxa"/>
            <w:vAlign w:val="bottom"/>
          </w:tcPr>
          <w:p w:rsidR="004F0480" w:rsidRPr="008B03E6" w:rsidRDefault="004F0480" w:rsidP="009421B8">
            <w:pPr>
              <w:autoSpaceDE w:val="0"/>
              <w:autoSpaceDN w:val="0"/>
              <w:adjustRightInd w:val="0"/>
              <w:rPr>
                <w:lang w:val="uk-UA"/>
              </w:rPr>
            </w:pPr>
          </w:p>
        </w:tc>
        <w:tc>
          <w:tcPr>
            <w:tcW w:w="2760" w:type="dxa"/>
            <w:vAlign w:val="bottom"/>
          </w:tcPr>
          <w:p w:rsidR="004F0480" w:rsidRPr="008B03E6" w:rsidRDefault="004F0480" w:rsidP="009421B8">
            <w:pPr>
              <w:autoSpaceDE w:val="0"/>
              <w:autoSpaceDN w:val="0"/>
              <w:adjustRightInd w:val="0"/>
              <w:rPr>
                <w:lang w:val="uk-UA"/>
              </w:rPr>
            </w:pPr>
          </w:p>
        </w:tc>
      </w:tr>
      <w:tr w:rsidR="004F0480" w:rsidRPr="008B03E6" w:rsidTr="009421B8">
        <w:trPr>
          <w:trHeight w:val="682"/>
        </w:trPr>
        <w:tc>
          <w:tcPr>
            <w:tcW w:w="4503" w:type="dxa"/>
            <w:vAlign w:val="bottom"/>
          </w:tcPr>
          <w:p w:rsidR="004F0480" w:rsidRPr="008B03E6" w:rsidRDefault="004F0480"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313" w:type="dxa"/>
            <w:vAlign w:val="bottom"/>
          </w:tcPr>
          <w:p w:rsidR="004F0480" w:rsidRPr="008B03E6" w:rsidRDefault="004F0480" w:rsidP="009421B8">
            <w:pPr>
              <w:autoSpaceDE w:val="0"/>
              <w:autoSpaceDN w:val="0"/>
              <w:adjustRightInd w:val="0"/>
              <w:jc w:val="center"/>
              <w:rPr>
                <w:sz w:val="28"/>
                <w:szCs w:val="28"/>
                <w:lang w:val="uk-UA"/>
              </w:rPr>
            </w:pPr>
          </w:p>
        </w:tc>
        <w:tc>
          <w:tcPr>
            <w:tcW w:w="2760" w:type="dxa"/>
            <w:vAlign w:val="bottom"/>
          </w:tcPr>
          <w:p w:rsidR="004F0480" w:rsidRPr="008B03E6" w:rsidRDefault="004F0480" w:rsidP="009421B8">
            <w:pPr>
              <w:autoSpaceDE w:val="0"/>
              <w:autoSpaceDN w:val="0"/>
              <w:adjustRightInd w:val="0"/>
              <w:rPr>
                <w:sz w:val="28"/>
                <w:szCs w:val="28"/>
                <w:lang w:val="uk-UA"/>
              </w:rPr>
            </w:pPr>
            <w:r w:rsidRPr="008B03E6">
              <w:rPr>
                <w:sz w:val="28"/>
                <w:szCs w:val="28"/>
                <w:lang w:val="uk-UA"/>
              </w:rPr>
              <w:t>А.В. Баранов</w:t>
            </w:r>
          </w:p>
        </w:tc>
      </w:tr>
    </w:tbl>
    <w:p w:rsidR="002620A6" w:rsidRPr="001519DF" w:rsidRDefault="002620A6" w:rsidP="002620A6">
      <w:pPr>
        <w:pStyle w:val="WW-"/>
        <w:jc w:val="both"/>
        <w:rPr>
          <w:rFonts w:cs="Times New Roman"/>
          <w:sz w:val="28"/>
          <w:szCs w:val="28"/>
          <w:lang w:val="uk-UA"/>
        </w:rPr>
      </w:pPr>
    </w:p>
    <w:p w:rsidR="002620A6" w:rsidRDefault="002620A6" w:rsidP="000E1B45">
      <w:pPr>
        <w:jc w:val="both"/>
        <w:rPr>
          <w:sz w:val="28"/>
          <w:szCs w:val="28"/>
          <w:lang w:val="uk-UA"/>
        </w:rPr>
      </w:pPr>
    </w:p>
    <w:p w:rsidR="00533750" w:rsidRDefault="00533750" w:rsidP="000E1B45">
      <w:pPr>
        <w:jc w:val="both"/>
        <w:rPr>
          <w:sz w:val="28"/>
          <w:szCs w:val="28"/>
          <w:lang w:val="uk-UA"/>
        </w:rPr>
      </w:pPr>
    </w:p>
    <w:p w:rsidR="00533750" w:rsidRDefault="00533750" w:rsidP="000E1B45">
      <w:pPr>
        <w:jc w:val="both"/>
        <w:rPr>
          <w:sz w:val="28"/>
          <w:szCs w:val="28"/>
          <w:lang w:val="uk-UA"/>
        </w:rPr>
      </w:pPr>
    </w:p>
    <w:p w:rsidR="00533750" w:rsidRDefault="00533750" w:rsidP="000E1B45">
      <w:pPr>
        <w:jc w:val="both"/>
        <w:rPr>
          <w:sz w:val="28"/>
          <w:szCs w:val="28"/>
          <w:lang w:val="uk-UA"/>
        </w:rPr>
      </w:pPr>
    </w:p>
    <w:p w:rsidR="002620A6" w:rsidRDefault="00756F44" w:rsidP="000E1B45">
      <w:pPr>
        <w:jc w:val="both"/>
        <w:rPr>
          <w:sz w:val="28"/>
          <w:szCs w:val="28"/>
          <w:lang w:val="uk-UA"/>
        </w:rPr>
      </w:pPr>
      <w:r>
        <w:rPr>
          <w:sz w:val="28"/>
          <w:szCs w:val="28"/>
          <w:shd w:val="clear" w:color="auto" w:fill="FEFEFE"/>
          <w:lang w:val="uk-UA"/>
        </w:rPr>
        <w:t xml:space="preserve">        </w:t>
      </w:r>
      <w:r w:rsidR="005838B5"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838B5" w:rsidRPr="005838B5" w:rsidRDefault="005838B5" w:rsidP="005838B5">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p>
    <w:p w:rsidR="005838B5" w:rsidRPr="005838B5" w:rsidRDefault="005838B5" w:rsidP="005838B5">
      <w:pPr>
        <w:pStyle w:val="WW-"/>
        <w:jc w:val="right"/>
        <w:rPr>
          <w:sz w:val="28"/>
          <w:szCs w:val="28"/>
          <w:lang w:val="uk-UA"/>
        </w:rPr>
      </w:pPr>
      <w:r w:rsidRPr="005838B5">
        <w:rPr>
          <w:sz w:val="28"/>
          <w:szCs w:val="28"/>
          <w:lang w:val="uk-UA"/>
        </w:rPr>
        <w:t xml:space="preserve">                      ____________</w:t>
      </w:r>
    </w:p>
    <w:sectPr w:rsidR="005838B5" w:rsidRPr="005838B5" w:rsidSect="00005CB1">
      <w:pgSz w:w="11906" w:h="16838"/>
      <w:pgMar w:top="993"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5B47"/>
    <w:rsid w:val="000E1B45"/>
    <w:rsid w:val="001C6C1B"/>
    <w:rsid w:val="00252253"/>
    <w:rsid w:val="002620A6"/>
    <w:rsid w:val="002D7857"/>
    <w:rsid w:val="002F0BA7"/>
    <w:rsid w:val="003568BA"/>
    <w:rsid w:val="0037429B"/>
    <w:rsid w:val="003B6400"/>
    <w:rsid w:val="00443C61"/>
    <w:rsid w:val="00444EAF"/>
    <w:rsid w:val="004509DA"/>
    <w:rsid w:val="0048581E"/>
    <w:rsid w:val="004F0480"/>
    <w:rsid w:val="0050397F"/>
    <w:rsid w:val="00533750"/>
    <w:rsid w:val="00564131"/>
    <w:rsid w:val="00574237"/>
    <w:rsid w:val="005838B5"/>
    <w:rsid w:val="005867D0"/>
    <w:rsid w:val="00595B10"/>
    <w:rsid w:val="00756F44"/>
    <w:rsid w:val="008B5F64"/>
    <w:rsid w:val="008B721F"/>
    <w:rsid w:val="00942F7C"/>
    <w:rsid w:val="009A4F22"/>
    <w:rsid w:val="00A83103"/>
    <w:rsid w:val="00AD568C"/>
    <w:rsid w:val="00CB13A7"/>
    <w:rsid w:val="00DE6843"/>
    <w:rsid w:val="00EC04DD"/>
    <w:rsid w:val="00EE1F61"/>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82F5-B111-43CE-B372-E7F41FD3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18</cp:revision>
  <cp:lastPrinted>2016-09-13T17:08:00Z</cp:lastPrinted>
  <dcterms:created xsi:type="dcterms:W3CDTF">2016-02-29T14:30:00Z</dcterms:created>
  <dcterms:modified xsi:type="dcterms:W3CDTF">2016-09-13T18:35:00Z</dcterms:modified>
</cp:coreProperties>
</file>