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1E07F1" w:rsidP="00814655">
      <w:pPr>
        <w:spacing w:after="200" w:line="276" w:lineRule="auto"/>
        <w:rPr>
          <w:sz w:val="28"/>
          <w:szCs w:val="28"/>
          <w:lang w:val="uk-UA"/>
        </w:rPr>
      </w:pPr>
      <w:r>
        <w:rPr>
          <w:sz w:val="28"/>
          <w:szCs w:val="28"/>
          <w:lang w:val="uk-UA"/>
        </w:rPr>
        <w:t>21.03.2024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705A8F">
        <w:rPr>
          <w:sz w:val="28"/>
          <w:szCs w:val="28"/>
          <w:lang w:val="en-US"/>
        </w:rPr>
        <w:t xml:space="preserve">                      </w:t>
      </w:r>
      <w:r w:rsidR="00C066FA">
        <w:rPr>
          <w:sz w:val="28"/>
          <w:szCs w:val="28"/>
          <w:lang w:val="uk-UA"/>
        </w:rPr>
        <w:t xml:space="preserve">    </w:t>
      </w:r>
      <w:r w:rsidR="00814655">
        <w:rPr>
          <w:sz w:val="28"/>
          <w:szCs w:val="28"/>
          <w:lang w:val="uk-UA"/>
        </w:rPr>
        <w:t xml:space="preserve">№ </w:t>
      </w:r>
      <w:r>
        <w:rPr>
          <w:sz w:val="28"/>
          <w:szCs w:val="28"/>
          <w:lang w:val="uk-UA"/>
        </w:rPr>
        <w:t xml:space="preserve">96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2F1E0E" w:rsidRPr="00435C4F" w:rsidTr="00C6167B">
        <w:tc>
          <w:tcPr>
            <w:tcW w:w="4395" w:type="dxa"/>
          </w:tcPr>
          <w:p w:rsidR="002F1E0E" w:rsidRPr="008D17CD" w:rsidRDefault="002F1E0E" w:rsidP="00C51F3D">
            <w:pPr>
              <w:tabs>
                <w:tab w:val="left" w:pos="540"/>
                <w:tab w:val="left" w:pos="1980"/>
                <w:tab w:val="left" w:pos="3060"/>
              </w:tabs>
              <w:jc w:val="both"/>
              <w:rPr>
                <w:sz w:val="27"/>
                <w:szCs w:val="27"/>
                <w:lang w:val="uk-UA"/>
              </w:rPr>
            </w:pPr>
            <w:r w:rsidRPr="00093BD0">
              <w:rPr>
                <w:sz w:val="28"/>
                <w:szCs w:val="28"/>
                <w:lang w:val="uk-UA"/>
              </w:rPr>
              <w:t>Про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Pr="00093BD0">
              <w:rPr>
                <w:sz w:val="28"/>
                <w:szCs w:val="28"/>
                <w:lang w:val="uk-UA"/>
              </w:rPr>
              <w:t>в якості гуманітарної допомоги</w:t>
            </w:r>
          </w:p>
        </w:tc>
      </w:tr>
    </w:tbl>
    <w:p w:rsidR="002F1E0E" w:rsidRDefault="002F1E0E" w:rsidP="002F1E0E">
      <w:pPr>
        <w:pStyle w:val="ab"/>
        <w:ind w:firstLine="680"/>
        <w:jc w:val="both"/>
        <w:outlineLvl w:val="0"/>
        <w:rPr>
          <w:sz w:val="28"/>
          <w:lang w:val="uk-UA"/>
        </w:rPr>
      </w:pPr>
    </w:p>
    <w:p w:rsidR="002F1E0E" w:rsidRDefault="002F1E0E" w:rsidP="002F1E0E">
      <w:pPr>
        <w:pStyle w:val="ab"/>
        <w:ind w:firstLine="680"/>
        <w:jc w:val="both"/>
        <w:outlineLvl w:val="0"/>
        <w:rPr>
          <w:sz w:val="28"/>
          <w:szCs w:val="28"/>
          <w:lang w:val="uk-UA"/>
        </w:rPr>
      </w:pPr>
      <w:r>
        <w:rPr>
          <w:sz w:val="28"/>
          <w:lang w:val="uk-UA"/>
        </w:rPr>
        <w:t xml:space="preserve">Розглянувши звернення </w:t>
      </w:r>
      <w:r>
        <w:rPr>
          <w:sz w:val="28"/>
          <w:szCs w:val="28"/>
          <w:lang w:val="uk-UA"/>
        </w:rPr>
        <w:t xml:space="preserve">Комунального підприємства «Спеціалізований комбінат» від 22 лютого 2024 року № 01-05/102,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sidRPr="001B770F">
        <w:rPr>
          <w:sz w:val="28"/>
          <w:szCs w:val="28"/>
          <w:lang w:val="uk-UA"/>
        </w:rPr>
        <w:t xml:space="preserve"> </w:t>
      </w:r>
      <w:r w:rsidR="00877C13">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21 березня 2024 року № 43)</w:t>
      </w:r>
      <w:r w:rsidR="00877C13">
        <w:rPr>
          <w:sz w:val="28"/>
          <w:lang w:val="uk-UA"/>
        </w:rPr>
        <w:t>,</w:t>
      </w:r>
      <w:r w:rsidR="00877C13">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2F1E0E" w:rsidRDefault="002F1E0E" w:rsidP="002F1E0E">
      <w:pPr>
        <w:pStyle w:val="ab"/>
        <w:ind w:firstLine="680"/>
        <w:jc w:val="both"/>
        <w:outlineLvl w:val="0"/>
        <w:rPr>
          <w:color w:val="000000"/>
          <w:sz w:val="28"/>
          <w:lang w:val="uk-UA"/>
        </w:rPr>
      </w:pPr>
    </w:p>
    <w:p w:rsidR="002F1E0E" w:rsidRPr="00FE564E" w:rsidRDefault="002F1E0E" w:rsidP="002F1E0E">
      <w:pPr>
        <w:pStyle w:val="ab"/>
        <w:jc w:val="both"/>
        <w:outlineLvl w:val="0"/>
        <w:rPr>
          <w:sz w:val="28"/>
          <w:szCs w:val="28"/>
          <w:lang w:val="uk-UA"/>
        </w:rPr>
      </w:pPr>
      <w:r w:rsidRPr="00FE564E">
        <w:rPr>
          <w:sz w:val="28"/>
          <w:szCs w:val="28"/>
          <w:lang w:val="uk-UA"/>
        </w:rPr>
        <w:t>НАКАЗУЮ:</w:t>
      </w:r>
    </w:p>
    <w:p w:rsidR="002F1E0E" w:rsidRDefault="002F1E0E" w:rsidP="002F1E0E">
      <w:pPr>
        <w:pStyle w:val="ab"/>
        <w:jc w:val="both"/>
        <w:outlineLvl w:val="0"/>
        <w:rPr>
          <w:b/>
          <w:sz w:val="28"/>
          <w:szCs w:val="28"/>
          <w:lang w:val="uk-UA"/>
        </w:rPr>
      </w:pPr>
    </w:p>
    <w:p w:rsidR="002F1E0E" w:rsidRDefault="002F1E0E" w:rsidP="002F1E0E">
      <w:pPr>
        <w:pStyle w:val="ab"/>
        <w:ind w:firstLine="680"/>
        <w:jc w:val="both"/>
        <w:outlineLvl w:val="0"/>
        <w:rPr>
          <w:sz w:val="28"/>
          <w:szCs w:val="28"/>
          <w:lang w:val="uk-UA"/>
        </w:rPr>
      </w:pPr>
      <w:r w:rsidRPr="008A263A">
        <w:rPr>
          <w:sz w:val="28"/>
          <w:szCs w:val="28"/>
          <w:lang w:val="uk-UA"/>
        </w:rPr>
        <w:t xml:space="preserve">1. </w:t>
      </w:r>
      <w:r>
        <w:rPr>
          <w:sz w:val="28"/>
          <w:szCs w:val="28"/>
          <w:lang w:val="uk-UA"/>
        </w:rPr>
        <w:t>Зарахувати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майно</w:t>
      </w:r>
      <w:r>
        <w:rPr>
          <w:sz w:val="28"/>
          <w:lang w:val="uk-UA"/>
        </w:rPr>
        <w:t>,</w:t>
      </w:r>
      <w:r>
        <w:rPr>
          <w:sz w:val="28"/>
          <w:szCs w:val="28"/>
          <w:lang w:val="uk-UA"/>
        </w:rPr>
        <w:t xml:space="preserve"> отримане в якості гуманітарної допомоги від Урядового агентства стратегічних резервів, а саме: генератор </w:t>
      </w:r>
      <w:r>
        <w:rPr>
          <w:sz w:val="28"/>
          <w:szCs w:val="28"/>
          <w:lang w:val="en-US"/>
        </w:rPr>
        <w:t>DG</w:t>
      </w:r>
      <w:r w:rsidRPr="002F1E0E">
        <w:rPr>
          <w:sz w:val="28"/>
          <w:szCs w:val="28"/>
          <w:lang w:val="uk-UA"/>
        </w:rPr>
        <w:t xml:space="preserve"> 12000</w:t>
      </w:r>
      <w:r>
        <w:rPr>
          <w:sz w:val="28"/>
          <w:szCs w:val="28"/>
          <w:lang w:val="en-US"/>
        </w:rPr>
        <w:t>XSE</w:t>
      </w:r>
      <w:r w:rsidRPr="002F1E0E">
        <w:rPr>
          <w:sz w:val="28"/>
          <w:szCs w:val="28"/>
          <w:lang w:val="uk-UA"/>
        </w:rPr>
        <w:t>-</w:t>
      </w:r>
      <w:r>
        <w:rPr>
          <w:sz w:val="28"/>
          <w:szCs w:val="28"/>
          <w:lang w:val="en-US"/>
        </w:rPr>
        <w:t>T</w:t>
      </w:r>
      <w:r>
        <w:rPr>
          <w:sz w:val="28"/>
          <w:szCs w:val="28"/>
          <w:lang w:val="uk-UA"/>
        </w:rPr>
        <w:t xml:space="preserve">, 1 шт., вартістю 329 647,05 грн. (триста двадцять </w:t>
      </w:r>
      <w:proofErr w:type="spellStart"/>
      <w:r>
        <w:rPr>
          <w:sz w:val="28"/>
          <w:szCs w:val="28"/>
          <w:lang w:val="uk-UA"/>
        </w:rPr>
        <w:t>дев</w:t>
      </w:r>
      <w:proofErr w:type="spellEnd"/>
      <w:r w:rsidRPr="002F1E0E">
        <w:rPr>
          <w:sz w:val="28"/>
          <w:szCs w:val="28"/>
        </w:rPr>
        <w:t>’</w:t>
      </w:r>
      <w:r>
        <w:rPr>
          <w:sz w:val="28"/>
          <w:szCs w:val="28"/>
        </w:rPr>
        <w:t xml:space="preserve">ять </w:t>
      </w:r>
      <w:proofErr w:type="spellStart"/>
      <w:r>
        <w:rPr>
          <w:sz w:val="28"/>
          <w:szCs w:val="28"/>
        </w:rPr>
        <w:t>тисяч</w:t>
      </w:r>
      <w:proofErr w:type="spellEnd"/>
      <w:r>
        <w:rPr>
          <w:sz w:val="28"/>
          <w:szCs w:val="28"/>
        </w:rPr>
        <w:t xml:space="preserve"> ш</w:t>
      </w:r>
      <w:r>
        <w:rPr>
          <w:sz w:val="28"/>
          <w:szCs w:val="28"/>
          <w:lang w:val="uk-UA"/>
        </w:rPr>
        <w:t>і</w:t>
      </w:r>
      <w:proofErr w:type="spellStart"/>
      <w:r>
        <w:rPr>
          <w:sz w:val="28"/>
          <w:szCs w:val="28"/>
        </w:rPr>
        <w:t>стсот</w:t>
      </w:r>
      <w:proofErr w:type="spellEnd"/>
      <w:r>
        <w:rPr>
          <w:sz w:val="28"/>
          <w:szCs w:val="28"/>
        </w:rPr>
        <w:t xml:space="preserve"> сорок с</w:t>
      </w:r>
      <w:r>
        <w:rPr>
          <w:sz w:val="28"/>
          <w:szCs w:val="28"/>
          <w:lang w:val="uk-UA"/>
        </w:rPr>
        <w:t>і</w:t>
      </w:r>
      <w:r>
        <w:rPr>
          <w:sz w:val="28"/>
          <w:szCs w:val="28"/>
        </w:rPr>
        <w:t xml:space="preserve">м </w:t>
      </w:r>
      <w:r>
        <w:rPr>
          <w:sz w:val="28"/>
          <w:szCs w:val="28"/>
          <w:lang w:val="uk-UA"/>
        </w:rPr>
        <w:t>гривень,</w:t>
      </w:r>
      <w:r>
        <w:rPr>
          <w:sz w:val="28"/>
          <w:szCs w:val="28"/>
        </w:rPr>
        <w:t xml:space="preserve"> 05 коп.)</w:t>
      </w:r>
      <w:r>
        <w:rPr>
          <w:sz w:val="28"/>
          <w:szCs w:val="28"/>
          <w:lang w:val="uk-UA"/>
        </w:rPr>
        <w:t>.</w:t>
      </w:r>
    </w:p>
    <w:p w:rsidR="002F1E0E" w:rsidRDefault="002F1E0E" w:rsidP="002F1E0E">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 xml:space="preserve">Закріпити майно, зазначене в пункті 1 цього наказу, за Комунальним підприємством </w:t>
      </w:r>
      <w:r>
        <w:rPr>
          <w:sz w:val="28"/>
          <w:szCs w:val="28"/>
          <w:lang w:val="uk-UA"/>
        </w:rPr>
        <w:t>«Спеціалізований комбінат» на праві господарського відання.</w:t>
      </w:r>
    </w:p>
    <w:p w:rsidR="002F1E0E" w:rsidRDefault="002F1E0E" w:rsidP="002F1E0E">
      <w:pPr>
        <w:ind w:firstLine="709"/>
        <w:jc w:val="both"/>
        <w:rPr>
          <w:sz w:val="28"/>
          <w:szCs w:val="28"/>
          <w:lang w:val="uk-UA"/>
        </w:rPr>
      </w:pPr>
      <w:r>
        <w:rPr>
          <w:sz w:val="28"/>
          <w:szCs w:val="28"/>
          <w:lang w:val="uk-UA"/>
        </w:rPr>
        <w:t xml:space="preserve">3. Організацію виконання цього </w:t>
      </w:r>
      <w:r w:rsidR="00C02457">
        <w:rPr>
          <w:sz w:val="28"/>
          <w:szCs w:val="28"/>
          <w:lang w:val="uk-UA"/>
        </w:rPr>
        <w:t>наказу</w:t>
      </w:r>
      <w:r>
        <w:rPr>
          <w:sz w:val="28"/>
          <w:szCs w:val="28"/>
          <w:lang w:val="uk-UA"/>
        </w:rPr>
        <w:t xml:space="preserve"> покласти на директора  Комунального підприємства «</w:t>
      </w:r>
      <w:r w:rsidR="00C02457">
        <w:rPr>
          <w:sz w:val="28"/>
          <w:szCs w:val="28"/>
          <w:lang w:val="uk-UA"/>
        </w:rPr>
        <w:t xml:space="preserve">Спеціалізований комбінат» </w:t>
      </w:r>
      <w:r>
        <w:rPr>
          <w:sz w:val="28"/>
          <w:szCs w:val="28"/>
          <w:lang w:val="uk-UA"/>
        </w:rPr>
        <w:t xml:space="preserve"> </w:t>
      </w:r>
      <w:proofErr w:type="spellStart"/>
      <w:r w:rsidR="00C02457">
        <w:rPr>
          <w:sz w:val="28"/>
          <w:szCs w:val="28"/>
          <w:lang w:val="uk-UA"/>
        </w:rPr>
        <w:t>Короткевича</w:t>
      </w:r>
      <w:proofErr w:type="spellEnd"/>
      <w:r w:rsidR="00C02457">
        <w:rPr>
          <w:sz w:val="28"/>
          <w:szCs w:val="28"/>
          <w:lang w:val="uk-UA"/>
        </w:rPr>
        <w:t xml:space="preserve"> Євгена.</w:t>
      </w:r>
    </w:p>
    <w:p w:rsidR="00175CCC" w:rsidRDefault="00893FE4" w:rsidP="00175CCC">
      <w:pPr>
        <w:ind w:firstLine="708"/>
        <w:jc w:val="both"/>
        <w:rPr>
          <w:color w:val="000000"/>
          <w:sz w:val="28"/>
          <w:szCs w:val="28"/>
          <w:lang w:val="uk-UA"/>
        </w:rPr>
      </w:pPr>
      <w:r>
        <w:rPr>
          <w:sz w:val="28"/>
          <w:szCs w:val="28"/>
          <w:lang w:val="uk-UA"/>
        </w:rPr>
        <w:t>4</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C02457" w:rsidRDefault="00175CCC" w:rsidP="00877C13">
      <w:pPr>
        <w:spacing w:after="200" w:line="276" w:lineRule="auto"/>
        <w:jc w:val="both"/>
        <w:rPr>
          <w:b/>
          <w:caps/>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bookmarkStart w:id="0" w:name="_GoBack"/>
      <w:bookmarkEnd w:id="0"/>
    </w:p>
    <w:sectPr w:rsidR="00C02457"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07F1"/>
    <w:rsid w:val="001E478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1E0E"/>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F3DC8"/>
    <w:rsid w:val="004F41C8"/>
    <w:rsid w:val="00501960"/>
    <w:rsid w:val="0050503B"/>
    <w:rsid w:val="00505882"/>
    <w:rsid w:val="00525C86"/>
    <w:rsid w:val="00526C57"/>
    <w:rsid w:val="0053143E"/>
    <w:rsid w:val="005323AA"/>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E3900"/>
    <w:rsid w:val="00705A8F"/>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77C13"/>
    <w:rsid w:val="00884B81"/>
    <w:rsid w:val="00891F18"/>
    <w:rsid w:val="00892A87"/>
    <w:rsid w:val="00893FE4"/>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37FDE"/>
    <w:rsid w:val="00A43AD9"/>
    <w:rsid w:val="00A47011"/>
    <w:rsid w:val="00A50B80"/>
    <w:rsid w:val="00A55A65"/>
    <w:rsid w:val="00A55BF0"/>
    <w:rsid w:val="00A70DDD"/>
    <w:rsid w:val="00A733F8"/>
    <w:rsid w:val="00A74C38"/>
    <w:rsid w:val="00A750B3"/>
    <w:rsid w:val="00A75422"/>
    <w:rsid w:val="00A86F50"/>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457"/>
    <w:rsid w:val="00C02A7A"/>
    <w:rsid w:val="00C0372F"/>
    <w:rsid w:val="00C04298"/>
    <w:rsid w:val="00C066FA"/>
    <w:rsid w:val="00C2268F"/>
    <w:rsid w:val="00C32E67"/>
    <w:rsid w:val="00C424A7"/>
    <w:rsid w:val="00C511F2"/>
    <w:rsid w:val="00C515F5"/>
    <w:rsid w:val="00C517E0"/>
    <w:rsid w:val="00C51F3D"/>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41FE"/>
    <w:rsid w:val="00E654C6"/>
    <w:rsid w:val="00E7532A"/>
    <w:rsid w:val="00E77E8D"/>
    <w:rsid w:val="00E8199E"/>
    <w:rsid w:val="00E90D7A"/>
    <w:rsid w:val="00EA070B"/>
    <w:rsid w:val="00EA3653"/>
    <w:rsid w:val="00EA3E8F"/>
    <w:rsid w:val="00EB277A"/>
    <w:rsid w:val="00EC03D5"/>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C0317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10C3-B11E-4672-8B4F-607B56F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Авраменко Тетяна Ігорівна</cp:lastModifiedBy>
  <cp:revision>4</cp:revision>
  <cp:lastPrinted>2024-02-21T14:49:00Z</cp:lastPrinted>
  <dcterms:created xsi:type="dcterms:W3CDTF">2024-03-21T12:42:00Z</dcterms:created>
  <dcterms:modified xsi:type="dcterms:W3CDTF">2024-03-21T14:47:00Z</dcterms:modified>
</cp:coreProperties>
</file>