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511B02" w:rsidRDefault="00F87C6B" w:rsidP="00F87C6B">
      <w:pPr>
        <w:tabs>
          <w:tab w:val="left" w:pos="1170"/>
        </w:tabs>
        <w:contextualSpacing/>
        <w:jc w:val="center"/>
        <w:rPr>
          <w:sz w:val="32"/>
          <w:szCs w:val="32"/>
          <w:lang w:val="uk-UA"/>
        </w:rPr>
      </w:pPr>
      <w:r w:rsidRPr="00511B02">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46E7B" w:rsidRPr="00FE799D" w:rsidRDefault="003F0B8C" w:rsidP="00746E7B">
      <w:pPr>
        <w:widowControl w:val="0"/>
        <w:tabs>
          <w:tab w:val="left" w:pos="8447"/>
        </w:tabs>
        <w:autoSpaceDE w:val="0"/>
        <w:autoSpaceDN w:val="0"/>
        <w:adjustRightInd w:val="0"/>
        <w:ind w:right="-1"/>
        <w:contextualSpacing/>
        <w:jc w:val="both"/>
        <w:rPr>
          <w:sz w:val="28"/>
          <w:szCs w:val="28"/>
          <w:lang w:val="uk-UA"/>
        </w:rPr>
      </w:pPr>
      <w:r w:rsidRPr="003F0B8C">
        <w:rPr>
          <w:sz w:val="28"/>
          <w:szCs w:val="28"/>
          <w:lang w:val="uk-UA"/>
        </w:rPr>
        <w:t>0</w:t>
      </w:r>
      <w:r w:rsidR="009A558A">
        <w:rPr>
          <w:sz w:val="28"/>
          <w:szCs w:val="28"/>
          <w:lang w:val="uk-UA"/>
        </w:rPr>
        <w:t>5.03.</w:t>
      </w:r>
      <w:r w:rsidRPr="009A558A">
        <w:rPr>
          <w:sz w:val="28"/>
          <w:szCs w:val="28"/>
          <w:lang w:val="uk-UA"/>
        </w:rPr>
        <w:t>2024</w:t>
      </w:r>
      <w:r w:rsidR="00746E7B" w:rsidRPr="00FE799D">
        <w:rPr>
          <w:sz w:val="28"/>
          <w:szCs w:val="28"/>
          <w:lang w:val="uk-UA"/>
        </w:rPr>
        <w:t xml:space="preserve">                     </w:t>
      </w:r>
      <w:r w:rsidR="00746E7B">
        <w:rPr>
          <w:sz w:val="28"/>
          <w:szCs w:val="28"/>
          <w:lang w:val="uk-UA"/>
        </w:rPr>
        <w:t xml:space="preserve">              </w:t>
      </w:r>
      <w:r w:rsidR="00746E7B" w:rsidRPr="00FE799D">
        <w:rPr>
          <w:sz w:val="28"/>
          <w:szCs w:val="28"/>
          <w:lang w:val="uk-UA"/>
        </w:rPr>
        <w:t xml:space="preserve">м. Суми                            № </w:t>
      </w:r>
      <w:r w:rsidRPr="009A558A">
        <w:rPr>
          <w:sz w:val="28"/>
          <w:szCs w:val="28"/>
          <w:lang w:val="uk-UA"/>
        </w:rPr>
        <w:t>82</w:t>
      </w:r>
      <w:r w:rsidR="00746E7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8C3F79" w:rsidRPr="008C3F79" w:rsidRDefault="00F91484" w:rsidP="008C3F79">
      <w:pPr>
        <w:tabs>
          <w:tab w:val="left" w:pos="1170"/>
        </w:tabs>
        <w:ind w:right="4818"/>
        <w:contextualSpacing/>
        <w:jc w:val="both"/>
        <w:rPr>
          <w:sz w:val="28"/>
          <w:szCs w:val="28"/>
          <w:lang w:val="uk-UA"/>
        </w:rPr>
      </w:pPr>
      <w:r>
        <w:rPr>
          <w:sz w:val="28"/>
          <w:szCs w:val="28"/>
          <w:lang w:val="uk-UA"/>
        </w:rPr>
        <w:t>Про надання</w:t>
      </w:r>
      <w:r w:rsidRPr="008B6A07">
        <w:rPr>
          <w:sz w:val="28"/>
          <w:szCs w:val="28"/>
          <w:lang w:val="uk-UA"/>
        </w:rPr>
        <w:t xml:space="preserve"> </w:t>
      </w:r>
      <w:r>
        <w:rPr>
          <w:sz w:val="28"/>
          <w:szCs w:val="28"/>
          <w:lang w:val="uk-UA"/>
        </w:rPr>
        <w:t>Управлінню освіти і науки Сумської міської ради</w:t>
      </w:r>
      <w:r w:rsidRPr="008B6A07">
        <w:rPr>
          <w:sz w:val="28"/>
          <w:szCs w:val="28"/>
          <w:lang w:val="uk-UA"/>
        </w:rPr>
        <w:t xml:space="preserve"> </w:t>
      </w:r>
      <w:r w:rsidRPr="002E0C8F">
        <w:rPr>
          <w:sz w:val="28"/>
          <w:szCs w:val="28"/>
          <w:lang w:val="uk-UA"/>
        </w:rPr>
        <w:t>дозволу на розроблення проекту землеустрою щодо в</w:t>
      </w:r>
      <w:r>
        <w:rPr>
          <w:sz w:val="28"/>
          <w:szCs w:val="28"/>
          <w:lang w:val="uk-UA"/>
        </w:rPr>
        <w:t xml:space="preserve">ідведення земельної ділянки зі зміною її цільового призначення  з подальшою </w:t>
      </w:r>
      <w:bookmarkStart w:id="0" w:name="_GoBack"/>
      <w:bookmarkEnd w:id="0"/>
      <w:r>
        <w:rPr>
          <w:sz w:val="28"/>
          <w:szCs w:val="28"/>
          <w:lang w:val="uk-UA"/>
        </w:rPr>
        <w:t xml:space="preserve">передачею в постійне користування за адресою: </w:t>
      </w:r>
      <w:r w:rsidRPr="002E0C8F">
        <w:rPr>
          <w:sz w:val="28"/>
          <w:szCs w:val="28"/>
          <w:lang w:val="uk-UA"/>
        </w:rPr>
        <w:t>м. Суми,</w:t>
      </w:r>
      <w:r>
        <w:rPr>
          <w:sz w:val="28"/>
          <w:szCs w:val="28"/>
          <w:lang w:val="uk-UA"/>
        </w:rPr>
        <w:t xml:space="preserve">  </w:t>
      </w:r>
      <w:r w:rsidRPr="008B6A07">
        <w:rPr>
          <w:sz w:val="28"/>
          <w:szCs w:val="28"/>
          <w:lang w:val="uk-UA"/>
        </w:rPr>
        <w:t xml:space="preserve">вул. </w:t>
      </w:r>
      <w:r>
        <w:rPr>
          <w:sz w:val="28"/>
          <w:szCs w:val="28"/>
          <w:lang w:val="uk-UA"/>
        </w:rPr>
        <w:t xml:space="preserve">1-ша Набережна р. Стрілка, 20, площею 0,0487 га  </w:t>
      </w:r>
    </w:p>
    <w:p w:rsidR="00E070D9" w:rsidRDefault="00690AD4" w:rsidP="00E070D9">
      <w:pPr>
        <w:tabs>
          <w:tab w:val="left" w:pos="1170"/>
        </w:tabs>
        <w:contextualSpacing/>
        <w:rPr>
          <w:sz w:val="28"/>
          <w:szCs w:val="28"/>
          <w:lang w:val="uk-UA"/>
        </w:rPr>
      </w:pPr>
      <w:r w:rsidRPr="00690AD4">
        <w:rPr>
          <w:sz w:val="28"/>
          <w:szCs w:val="28"/>
          <w:lang w:val="uk-UA"/>
        </w:rPr>
        <w:tab/>
      </w:r>
    </w:p>
    <w:p w:rsidR="008C3F79" w:rsidRPr="008C3F79" w:rsidRDefault="00E070D9" w:rsidP="008C3F79">
      <w:pPr>
        <w:tabs>
          <w:tab w:val="left" w:pos="1170"/>
        </w:tabs>
        <w:contextualSpacing/>
        <w:jc w:val="both"/>
        <w:rPr>
          <w:iCs/>
          <w:sz w:val="28"/>
          <w:szCs w:val="28"/>
          <w:lang w:val="uk-UA"/>
        </w:rPr>
      </w:pPr>
      <w:r>
        <w:rPr>
          <w:sz w:val="28"/>
          <w:szCs w:val="28"/>
          <w:lang w:val="uk-UA"/>
        </w:rPr>
        <w:tab/>
      </w:r>
      <w:r w:rsidR="00F91484" w:rsidRPr="00F91484">
        <w:rPr>
          <w:iCs/>
          <w:sz w:val="28"/>
          <w:szCs w:val="28"/>
          <w:lang w:val="uk-UA"/>
        </w:rPr>
        <w:t>Розглянувши звернення юридичної особи, надані документи, відповідно до</w:t>
      </w:r>
      <w:r w:rsidR="00F91484">
        <w:rPr>
          <w:iCs/>
          <w:sz w:val="28"/>
          <w:szCs w:val="28"/>
          <w:lang w:val="uk-UA"/>
        </w:rPr>
        <w:t xml:space="preserve"> статей </w:t>
      </w:r>
      <w:r w:rsidR="00F91484" w:rsidRPr="00F91484">
        <w:rPr>
          <w:iCs/>
          <w:sz w:val="28"/>
          <w:szCs w:val="28"/>
          <w:lang w:val="uk-UA"/>
        </w:rPr>
        <w:t>20, 92, 123 Земельного кодексу України, статті 50 Закону України «Про землеустрій»</w:t>
      </w:r>
      <w:r w:rsidR="008C3F79" w:rsidRPr="008C3F79">
        <w:rPr>
          <w:iCs/>
          <w:sz w:val="28"/>
          <w:szCs w:val="28"/>
          <w:lang w:val="uk-UA"/>
        </w:rPr>
        <w:t>,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w:t>
      </w:r>
      <w:r w:rsidR="00F91484">
        <w:rPr>
          <w:iCs/>
          <w:sz w:val="28"/>
          <w:szCs w:val="28"/>
          <w:lang w:val="uk-UA"/>
        </w:rPr>
        <w:t>и (протокол від 20</w:t>
      </w:r>
      <w:r w:rsidR="00897994">
        <w:rPr>
          <w:iCs/>
          <w:sz w:val="28"/>
          <w:szCs w:val="28"/>
          <w:lang w:val="uk-UA"/>
        </w:rPr>
        <w:t>.</w:t>
      </w:r>
      <w:r w:rsidR="00F91484">
        <w:rPr>
          <w:iCs/>
          <w:sz w:val="28"/>
          <w:szCs w:val="28"/>
          <w:lang w:val="uk-UA"/>
        </w:rPr>
        <w:t>02.2024 № 79</w:t>
      </w:r>
      <w:r w:rsidR="008C3F79" w:rsidRPr="008C3F79">
        <w:rPr>
          <w:iCs/>
          <w:sz w:val="28"/>
          <w:szCs w:val="28"/>
          <w:lang w:val="uk-UA"/>
        </w:rPr>
        <w:t>) та 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46E7B" w:rsidRDefault="00690AD4" w:rsidP="00746E7B">
      <w:pPr>
        <w:tabs>
          <w:tab w:val="left" w:pos="1170"/>
        </w:tabs>
        <w:contextualSpacing/>
        <w:rPr>
          <w:sz w:val="28"/>
          <w:szCs w:val="28"/>
          <w:lang w:val="uk-UA"/>
        </w:rPr>
      </w:pPr>
      <w:r w:rsidRPr="00746E7B">
        <w:rPr>
          <w:sz w:val="28"/>
          <w:szCs w:val="28"/>
          <w:lang w:val="uk-UA"/>
        </w:rPr>
        <w:t>НАКАЗУЮ:</w:t>
      </w:r>
    </w:p>
    <w:p w:rsidR="00690AD4" w:rsidRDefault="00690AD4" w:rsidP="00690AD4">
      <w:pPr>
        <w:tabs>
          <w:tab w:val="left" w:pos="1170"/>
        </w:tabs>
        <w:rPr>
          <w:i/>
          <w:sz w:val="28"/>
          <w:szCs w:val="28"/>
          <w:lang w:val="uk-UA"/>
        </w:rPr>
      </w:pPr>
    </w:p>
    <w:p w:rsidR="00F91484" w:rsidRPr="00F91484" w:rsidRDefault="00690AD4" w:rsidP="00F91484">
      <w:pPr>
        <w:tabs>
          <w:tab w:val="left" w:pos="1170"/>
        </w:tabs>
        <w:jc w:val="both"/>
        <w:rPr>
          <w:sz w:val="28"/>
          <w:szCs w:val="28"/>
          <w:lang w:val="uk-UA"/>
        </w:rPr>
      </w:pPr>
      <w:r>
        <w:rPr>
          <w:i/>
          <w:sz w:val="28"/>
          <w:szCs w:val="28"/>
          <w:lang w:val="uk-UA"/>
        </w:rPr>
        <w:tab/>
      </w:r>
      <w:r w:rsidR="00F91484" w:rsidRPr="00F91484">
        <w:rPr>
          <w:sz w:val="28"/>
          <w:szCs w:val="28"/>
          <w:lang w:val="uk-UA"/>
        </w:rPr>
        <w:t>Надати Управлінню освіти і науки Сумської міської ради (02147894) дозвіл на розроблення проекту землеустрою щодо відведення земельної ділянки зі зміною її цільового призначення з подальшою передачею в постійне користування</w:t>
      </w:r>
      <w:r w:rsidR="00F91484">
        <w:rPr>
          <w:sz w:val="28"/>
          <w:szCs w:val="28"/>
          <w:lang w:val="uk-UA"/>
        </w:rPr>
        <w:t xml:space="preserve"> </w:t>
      </w:r>
      <w:r w:rsidR="00F91484" w:rsidRPr="00F91484">
        <w:rPr>
          <w:sz w:val="28"/>
          <w:szCs w:val="28"/>
          <w:lang w:val="uk-UA"/>
        </w:rPr>
        <w:t>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rsidR="008C3F79" w:rsidRPr="00F91484" w:rsidRDefault="008C3F79" w:rsidP="00F91484">
      <w:pPr>
        <w:tabs>
          <w:tab w:val="left" w:pos="1170"/>
        </w:tabs>
        <w:jc w:val="both"/>
        <w:rPr>
          <w:sz w:val="28"/>
          <w:szCs w:val="28"/>
          <w:lang w:val="uk-UA"/>
        </w:rPr>
      </w:pPr>
    </w:p>
    <w:p w:rsidR="009A148D" w:rsidRPr="00F91484" w:rsidRDefault="009A148D" w:rsidP="008C3F79">
      <w:pPr>
        <w:tabs>
          <w:tab w:val="left" w:pos="1170"/>
        </w:tabs>
        <w:jc w:val="both"/>
        <w:rPr>
          <w:sz w:val="28"/>
          <w:szCs w:val="28"/>
          <w:lang w:val="uk-UA"/>
        </w:rPr>
      </w:pPr>
    </w:p>
    <w:p w:rsidR="009A148D" w:rsidRPr="00F91484" w:rsidRDefault="009A148D" w:rsidP="008C3F79">
      <w:pPr>
        <w:tabs>
          <w:tab w:val="left" w:pos="1170"/>
        </w:tabs>
        <w:jc w:val="both"/>
        <w:rPr>
          <w:sz w:val="28"/>
          <w:szCs w:val="28"/>
          <w:lang w:val="uk-UA"/>
        </w:rPr>
      </w:pPr>
    </w:p>
    <w:p w:rsidR="00F91484" w:rsidRPr="00F91484" w:rsidRDefault="00F91484" w:rsidP="008C3F79">
      <w:pPr>
        <w:tabs>
          <w:tab w:val="left" w:pos="1170"/>
        </w:tabs>
        <w:jc w:val="both"/>
        <w:rPr>
          <w:sz w:val="28"/>
          <w:szCs w:val="28"/>
          <w:lang w:val="uk-UA"/>
        </w:rPr>
      </w:pPr>
    </w:p>
    <w:p w:rsidR="00620CD0" w:rsidRPr="00620CD0" w:rsidRDefault="00690AD4" w:rsidP="009A148D">
      <w:pPr>
        <w:pStyle w:val="a3"/>
        <w:jc w:val="both"/>
        <w:outlineLvl w:val="0"/>
        <w:rPr>
          <w:szCs w:val="28"/>
        </w:rPr>
      </w:pPr>
      <w:r w:rsidRPr="002E62DE">
        <w:rPr>
          <w:szCs w:val="28"/>
        </w:rPr>
        <w:t>Начальник</w:t>
      </w:r>
      <w:r w:rsidR="00746E7B">
        <w:rPr>
          <w:szCs w:val="28"/>
        </w:rPr>
        <w:tab/>
      </w:r>
      <w:r w:rsidR="00746E7B">
        <w:rPr>
          <w:szCs w:val="28"/>
        </w:rPr>
        <w:tab/>
      </w:r>
      <w:r w:rsidR="00746E7B">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675B8"/>
    <w:rsid w:val="00270313"/>
    <w:rsid w:val="002932E6"/>
    <w:rsid w:val="0029766F"/>
    <w:rsid w:val="002E62DE"/>
    <w:rsid w:val="003B68C9"/>
    <w:rsid w:val="003E4FAC"/>
    <w:rsid w:val="003F0B8C"/>
    <w:rsid w:val="003F1BD9"/>
    <w:rsid w:val="00443CD2"/>
    <w:rsid w:val="00492332"/>
    <w:rsid w:val="004B4788"/>
    <w:rsid w:val="00505A30"/>
    <w:rsid w:val="00511B02"/>
    <w:rsid w:val="005B6498"/>
    <w:rsid w:val="005C1B9F"/>
    <w:rsid w:val="00620CD0"/>
    <w:rsid w:val="00634DB2"/>
    <w:rsid w:val="0064373F"/>
    <w:rsid w:val="00690AD4"/>
    <w:rsid w:val="006B4430"/>
    <w:rsid w:val="00746E7B"/>
    <w:rsid w:val="007F5C9F"/>
    <w:rsid w:val="00820D22"/>
    <w:rsid w:val="00884663"/>
    <w:rsid w:val="00897994"/>
    <w:rsid w:val="008C3F79"/>
    <w:rsid w:val="009A0870"/>
    <w:rsid w:val="009A148D"/>
    <w:rsid w:val="009A558A"/>
    <w:rsid w:val="00A03CB6"/>
    <w:rsid w:val="00AA0421"/>
    <w:rsid w:val="00AB42A0"/>
    <w:rsid w:val="00B23879"/>
    <w:rsid w:val="00BC0647"/>
    <w:rsid w:val="00C5700F"/>
    <w:rsid w:val="00CA2428"/>
    <w:rsid w:val="00D425F6"/>
    <w:rsid w:val="00D95466"/>
    <w:rsid w:val="00E070D9"/>
    <w:rsid w:val="00E91188"/>
    <w:rsid w:val="00E962F4"/>
    <w:rsid w:val="00E97F55"/>
    <w:rsid w:val="00F3146E"/>
    <w:rsid w:val="00F70F5B"/>
    <w:rsid w:val="00F71825"/>
    <w:rsid w:val="00F87C6B"/>
    <w:rsid w:val="00F91484"/>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A391"/>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Пилипенко Оксана Василівна</cp:lastModifiedBy>
  <cp:revision>4</cp:revision>
  <cp:lastPrinted>2024-02-22T09:07:00Z</cp:lastPrinted>
  <dcterms:created xsi:type="dcterms:W3CDTF">2024-03-05T08:05:00Z</dcterms:created>
  <dcterms:modified xsi:type="dcterms:W3CDTF">2024-03-05T08:13:00Z</dcterms:modified>
</cp:coreProperties>
</file>