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5B8" w:rsidRDefault="001675B8" w:rsidP="00F87C6B">
      <w:pPr>
        <w:tabs>
          <w:tab w:val="left" w:pos="1170"/>
        </w:tabs>
        <w:contextualSpacing/>
        <w:jc w:val="center"/>
        <w:rPr>
          <w:sz w:val="16"/>
          <w:szCs w:val="16"/>
          <w:lang w:val="uk-UA"/>
        </w:rPr>
      </w:pPr>
      <w:r w:rsidRPr="00C5700F">
        <w:rPr>
          <w:noProof/>
          <w:sz w:val="28"/>
          <w:szCs w:val="28"/>
        </w:rPr>
        <w:drawing>
          <wp:anchor distT="0" distB="0" distL="114300" distR="114300" simplePos="0" relativeHeight="251683840" behindDoc="0" locked="0" layoutInCell="1" allowOverlap="1">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7C6B" w:rsidRPr="00C5700F" w:rsidRDefault="00F87C6B" w:rsidP="00F87C6B">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1675B8" w:rsidRDefault="00F87C6B" w:rsidP="00F87C6B">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1675B8" w:rsidRPr="00D30C3A" w:rsidRDefault="00F87C6B" w:rsidP="00F87C6B">
      <w:pPr>
        <w:tabs>
          <w:tab w:val="left" w:pos="1170"/>
        </w:tabs>
        <w:contextualSpacing/>
        <w:jc w:val="center"/>
        <w:rPr>
          <w:sz w:val="32"/>
          <w:szCs w:val="32"/>
          <w:lang w:val="uk-UA"/>
        </w:rPr>
      </w:pPr>
      <w:r w:rsidRPr="00D30C3A">
        <w:rPr>
          <w:b/>
          <w:sz w:val="32"/>
          <w:szCs w:val="32"/>
          <w:lang w:val="uk-UA"/>
        </w:rPr>
        <w:t>НАКАЗ</w:t>
      </w:r>
    </w:p>
    <w:p w:rsidR="00690AD4" w:rsidRDefault="00690AD4" w:rsidP="00690AD4">
      <w:pPr>
        <w:widowControl w:val="0"/>
        <w:tabs>
          <w:tab w:val="left" w:pos="8447"/>
        </w:tabs>
        <w:autoSpaceDE w:val="0"/>
        <w:autoSpaceDN w:val="0"/>
        <w:adjustRightInd w:val="0"/>
        <w:ind w:right="4818"/>
        <w:contextualSpacing/>
        <w:jc w:val="both"/>
        <w:rPr>
          <w:i/>
          <w:sz w:val="28"/>
          <w:szCs w:val="28"/>
          <w:lang w:val="uk-UA"/>
        </w:rPr>
      </w:pPr>
    </w:p>
    <w:p w:rsidR="00D30C3A" w:rsidRPr="00FE799D" w:rsidRDefault="00BD5049" w:rsidP="00D30C3A">
      <w:pPr>
        <w:widowControl w:val="0"/>
        <w:tabs>
          <w:tab w:val="left" w:pos="8447"/>
        </w:tabs>
        <w:autoSpaceDE w:val="0"/>
        <w:autoSpaceDN w:val="0"/>
        <w:adjustRightInd w:val="0"/>
        <w:ind w:right="-1"/>
        <w:contextualSpacing/>
        <w:jc w:val="both"/>
        <w:rPr>
          <w:sz w:val="28"/>
          <w:szCs w:val="28"/>
          <w:lang w:val="uk-UA"/>
        </w:rPr>
      </w:pPr>
      <w:r>
        <w:rPr>
          <w:sz w:val="28"/>
          <w:szCs w:val="28"/>
          <w:lang w:val="uk-UA"/>
        </w:rPr>
        <w:t>в</w:t>
      </w:r>
      <w:bookmarkStart w:id="0" w:name="_GoBack"/>
      <w:bookmarkEnd w:id="0"/>
      <w:r>
        <w:rPr>
          <w:sz w:val="28"/>
          <w:szCs w:val="28"/>
          <w:lang w:val="uk-UA"/>
        </w:rPr>
        <w:t xml:space="preserve">ід </w:t>
      </w:r>
      <w:r w:rsidR="00755730" w:rsidRPr="00BD5049">
        <w:rPr>
          <w:sz w:val="28"/>
          <w:szCs w:val="28"/>
          <w:lang w:val="uk-UA"/>
        </w:rPr>
        <w:t>29.12</w:t>
      </w:r>
      <w:r w:rsidR="00953B23">
        <w:rPr>
          <w:sz w:val="28"/>
          <w:szCs w:val="28"/>
          <w:lang w:val="uk-UA"/>
        </w:rPr>
        <w:t xml:space="preserve">.2023 </w:t>
      </w:r>
      <w:r w:rsidR="00D30C3A" w:rsidRPr="00FE799D">
        <w:rPr>
          <w:sz w:val="28"/>
          <w:szCs w:val="28"/>
          <w:lang w:val="uk-UA"/>
        </w:rPr>
        <w:t xml:space="preserve">                     м. Суми                            № </w:t>
      </w:r>
      <w:r w:rsidR="00755730" w:rsidRPr="00BD5049">
        <w:rPr>
          <w:sz w:val="28"/>
          <w:szCs w:val="28"/>
          <w:lang w:val="uk-UA"/>
        </w:rPr>
        <w:t>158</w:t>
      </w:r>
      <w:r w:rsidR="00D30C3A" w:rsidRPr="00FE799D">
        <w:rPr>
          <w:sz w:val="28"/>
          <w:szCs w:val="28"/>
          <w:lang w:val="uk-UA"/>
        </w:rPr>
        <w:t xml:space="preserve"> – СМР</w:t>
      </w:r>
    </w:p>
    <w:p w:rsidR="00690AD4" w:rsidRDefault="00690AD4" w:rsidP="00690AD4">
      <w:pPr>
        <w:tabs>
          <w:tab w:val="left" w:pos="1170"/>
        </w:tabs>
        <w:ind w:right="4818"/>
        <w:contextualSpacing/>
        <w:rPr>
          <w:i/>
          <w:sz w:val="28"/>
          <w:szCs w:val="28"/>
          <w:lang w:val="uk-UA"/>
        </w:rPr>
      </w:pPr>
    </w:p>
    <w:p w:rsidR="00F87C6B" w:rsidRPr="000D7282" w:rsidRDefault="000D7282" w:rsidP="00D30C3A">
      <w:pPr>
        <w:tabs>
          <w:tab w:val="left" w:pos="1170"/>
          <w:tab w:val="left" w:pos="4111"/>
        </w:tabs>
        <w:ind w:right="4818"/>
        <w:contextualSpacing/>
        <w:jc w:val="both"/>
        <w:rPr>
          <w:sz w:val="28"/>
          <w:szCs w:val="28"/>
          <w:lang w:val="uk-UA"/>
        </w:rPr>
      </w:pPr>
      <w:r w:rsidRPr="000D7282">
        <w:rPr>
          <w:rFonts w:eastAsia="Times New Roman"/>
          <w:sz w:val="28"/>
          <w:szCs w:val="28"/>
          <w:lang w:val="uk-UA"/>
        </w:rPr>
        <w:t xml:space="preserve">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w:t>
      </w:r>
      <w:r w:rsidRPr="000D7282">
        <w:rPr>
          <w:rFonts w:eastAsia="Times New Roman"/>
          <w:sz w:val="28"/>
          <w:szCs w:val="28"/>
          <w:shd w:val="clear" w:color="auto" w:fill="FFFFFF"/>
          <w:lang w:val="uk-UA"/>
        </w:rPr>
        <w:t>м. Суми, проїзд Новий, 12 А</w:t>
      </w:r>
      <w:r w:rsidRPr="000D7282">
        <w:rPr>
          <w:rFonts w:ascii="Helvetica" w:eastAsia="Times New Roman" w:hAnsi="Helvetica" w:cs="Helvetica"/>
          <w:color w:val="333333"/>
          <w:sz w:val="28"/>
          <w:szCs w:val="28"/>
          <w:shd w:val="clear" w:color="auto" w:fill="FFFFFF"/>
          <w:lang w:val="uk-UA"/>
        </w:rPr>
        <w:t xml:space="preserve"> </w:t>
      </w:r>
      <w:r w:rsidRPr="000D7282">
        <w:rPr>
          <w:rFonts w:eastAsia="Times New Roman"/>
          <w:sz w:val="28"/>
          <w:szCs w:val="28"/>
          <w:lang w:val="uk-UA"/>
        </w:rPr>
        <w:t xml:space="preserve">з подальшою зміною цільового призначення </w:t>
      </w:r>
    </w:p>
    <w:p w:rsidR="00E070D9" w:rsidRDefault="00690AD4" w:rsidP="00E070D9">
      <w:pPr>
        <w:tabs>
          <w:tab w:val="left" w:pos="1170"/>
        </w:tabs>
        <w:contextualSpacing/>
        <w:rPr>
          <w:sz w:val="28"/>
          <w:szCs w:val="28"/>
          <w:lang w:val="uk-UA"/>
        </w:rPr>
      </w:pPr>
      <w:r w:rsidRPr="00690AD4">
        <w:rPr>
          <w:sz w:val="28"/>
          <w:szCs w:val="28"/>
          <w:lang w:val="uk-UA"/>
        </w:rPr>
        <w:tab/>
      </w:r>
    </w:p>
    <w:p w:rsidR="008D7824" w:rsidRPr="00E24CA4" w:rsidRDefault="00E070D9" w:rsidP="008D7824">
      <w:pPr>
        <w:tabs>
          <w:tab w:val="left" w:pos="1170"/>
        </w:tabs>
        <w:contextualSpacing/>
        <w:jc w:val="both"/>
        <w:rPr>
          <w:iCs/>
          <w:sz w:val="28"/>
          <w:szCs w:val="28"/>
          <w:lang w:val="uk-UA"/>
        </w:rPr>
      </w:pPr>
      <w:r>
        <w:rPr>
          <w:sz w:val="28"/>
          <w:szCs w:val="28"/>
          <w:lang w:val="uk-UA"/>
        </w:rPr>
        <w:tab/>
      </w:r>
      <w:r w:rsidR="000D7282" w:rsidRPr="000D7282">
        <w:rPr>
          <w:iCs/>
          <w:sz w:val="28"/>
          <w:szCs w:val="28"/>
          <w:lang w:val="uk-UA"/>
        </w:rPr>
        <w:t xml:space="preserve">Враховуючи рішення Сумської міської ради від 24 квітня 2019 року                    № 4916-МР «Про викуп земельної ділянки розташованої за адресою: м. Суми, проїзд Новий, 12 А, для суспільних потреб» стосовно викупу земельної ділянки у громадянина </w:t>
      </w:r>
      <w:proofErr w:type="spellStart"/>
      <w:r w:rsidR="000D7282" w:rsidRPr="000D7282">
        <w:rPr>
          <w:iCs/>
          <w:sz w:val="28"/>
          <w:szCs w:val="28"/>
          <w:lang w:val="uk-UA"/>
        </w:rPr>
        <w:t>Бірченка</w:t>
      </w:r>
      <w:proofErr w:type="spellEnd"/>
      <w:r w:rsidR="000D7282" w:rsidRPr="000D7282">
        <w:rPr>
          <w:iCs/>
          <w:sz w:val="28"/>
          <w:szCs w:val="28"/>
          <w:lang w:val="uk-UA"/>
        </w:rPr>
        <w:t xml:space="preserve"> </w:t>
      </w:r>
      <w:proofErr w:type="spellStart"/>
      <w:r w:rsidR="000D7282" w:rsidRPr="000D7282">
        <w:rPr>
          <w:iCs/>
          <w:sz w:val="28"/>
          <w:szCs w:val="28"/>
          <w:lang w:val="uk-UA"/>
        </w:rPr>
        <w:t>Ігора</w:t>
      </w:r>
      <w:proofErr w:type="spellEnd"/>
      <w:r w:rsidR="000D7282" w:rsidRPr="000D7282">
        <w:rPr>
          <w:iCs/>
          <w:sz w:val="28"/>
          <w:szCs w:val="28"/>
          <w:lang w:val="uk-UA"/>
        </w:rPr>
        <w:t xml:space="preserve"> Володимировича для суспільних потреб під розміщення майданчика відпочинку, рішення Сумської міської ради від 25.01.2017 № 1737-МР «Про прийняття до комунальної власності територіальної громади міста Суми закінчених будівництвом об’єктів»,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w:t>
      </w:r>
      <w:r w:rsidR="000D7282">
        <w:rPr>
          <w:iCs/>
          <w:sz w:val="28"/>
          <w:szCs w:val="28"/>
          <w:lang w:val="uk-UA"/>
        </w:rPr>
        <w:t xml:space="preserve"> </w:t>
      </w:r>
      <w:r w:rsidR="000D7282" w:rsidRPr="000D7282">
        <w:rPr>
          <w:iCs/>
          <w:sz w:val="28"/>
          <w:szCs w:val="28"/>
          <w:lang w:val="uk-UA"/>
        </w:rPr>
        <w:t xml:space="preserve">28.01.2021 № 7, </w:t>
      </w:r>
      <w:r w:rsidR="000D7282">
        <w:rPr>
          <w:iCs/>
          <w:sz w:val="28"/>
          <w:szCs w:val="28"/>
          <w:lang w:val="uk-UA"/>
        </w:rPr>
        <w:t>відповідно до статті</w:t>
      </w:r>
      <w:r w:rsidR="000D7282" w:rsidRPr="000D7282">
        <w:rPr>
          <w:iCs/>
          <w:sz w:val="28"/>
          <w:szCs w:val="28"/>
          <w:lang w:val="uk-UA"/>
        </w:rPr>
        <w:t xml:space="preserve"> 20 Земельного кодексу України</w:t>
      </w:r>
      <w:r w:rsidRPr="00E070D9">
        <w:rPr>
          <w:iCs/>
          <w:sz w:val="28"/>
          <w:szCs w:val="28"/>
          <w:lang w:val="uk-UA"/>
        </w:rPr>
        <w:t xml:space="preserve">, </w:t>
      </w:r>
      <w:r w:rsidR="00DF438A">
        <w:rPr>
          <w:iCs/>
          <w:sz w:val="28"/>
          <w:szCs w:val="28"/>
          <w:lang w:val="uk-UA"/>
        </w:rPr>
        <w:t xml:space="preserve">враховуючи </w:t>
      </w:r>
      <w:r w:rsidRPr="00E070D9">
        <w:rPr>
          <w:iCs/>
          <w:sz w:val="28"/>
          <w:szCs w:val="28"/>
          <w:lang w:val="uk-UA"/>
        </w:rPr>
        <w:t xml:space="preserve">указ Президента України від 31.10.2023 № 720/2023 «Про утворення військової адміністрації» та </w:t>
      </w:r>
      <w:r w:rsidR="008D7824" w:rsidRPr="00E24CA4">
        <w:rPr>
          <w:iCs/>
          <w:sz w:val="28"/>
          <w:szCs w:val="28"/>
          <w:lang w:val="uk-UA"/>
        </w:rPr>
        <w:t>керуючись пунктом 26 частини 2 та пунктом 8 частини 6 статті 15  Закону України «Про правовий режим воєнного стану»</w:t>
      </w:r>
    </w:p>
    <w:p w:rsidR="00690AD4" w:rsidRDefault="00690AD4" w:rsidP="008D7824">
      <w:pPr>
        <w:tabs>
          <w:tab w:val="left" w:pos="1170"/>
        </w:tabs>
        <w:contextualSpacing/>
        <w:jc w:val="both"/>
        <w:rPr>
          <w:i/>
          <w:sz w:val="28"/>
          <w:szCs w:val="28"/>
          <w:lang w:val="uk-UA"/>
        </w:rPr>
      </w:pPr>
    </w:p>
    <w:p w:rsidR="00690AD4" w:rsidRPr="00D30C3A" w:rsidRDefault="00690AD4" w:rsidP="00D30C3A">
      <w:pPr>
        <w:tabs>
          <w:tab w:val="left" w:pos="1170"/>
        </w:tabs>
        <w:contextualSpacing/>
        <w:rPr>
          <w:sz w:val="28"/>
          <w:szCs w:val="28"/>
          <w:lang w:val="uk-UA"/>
        </w:rPr>
      </w:pPr>
      <w:r w:rsidRPr="00D30C3A">
        <w:rPr>
          <w:sz w:val="28"/>
          <w:szCs w:val="28"/>
          <w:lang w:val="uk-UA"/>
        </w:rPr>
        <w:t>НАКАЗУЮ:</w:t>
      </w:r>
    </w:p>
    <w:p w:rsidR="00690AD4" w:rsidRDefault="00690AD4" w:rsidP="00690AD4">
      <w:pPr>
        <w:tabs>
          <w:tab w:val="left" w:pos="1170"/>
        </w:tabs>
        <w:rPr>
          <w:i/>
          <w:sz w:val="28"/>
          <w:szCs w:val="28"/>
          <w:lang w:val="uk-UA"/>
        </w:rPr>
      </w:pPr>
    </w:p>
    <w:p w:rsidR="000D7282" w:rsidRPr="000D7282" w:rsidRDefault="00690AD4" w:rsidP="000D7282">
      <w:pPr>
        <w:tabs>
          <w:tab w:val="left" w:pos="1170"/>
        </w:tabs>
        <w:jc w:val="both"/>
        <w:rPr>
          <w:sz w:val="28"/>
          <w:szCs w:val="28"/>
          <w:lang w:val="uk-UA"/>
        </w:rPr>
      </w:pPr>
      <w:r>
        <w:rPr>
          <w:i/>
          <w:sz w:val="28"/>
          <w:szCs w:val="28"/>
          <w:lang w:val="uk-UA"/>
        </w:rPr>
        <w:tab/>
      </w:r>
      <w:r w:rsidR="000D7282" w:rsidRPr="000D7282">
        <w:rPr>
          <w:sz w:val="28"/>
          <w:szCs w:val="28"/>
          <w:lang w:val="uk-UA"/>
        </w:rPr>
        <w:t>Надати дозвіл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площею 0,1000 га, кадастровий номер 5910136600:01:008:0173 з подальшою зміною цільового призначення земельної ділянки із «для будівництва і обслуговування житлового будинку, господарських будівель і споруд (присадибна ділянка)» на «землі загального користування» в межах категорії земель житлової та громадської забудови.</w:t>
      </w:r>
    </w:p>
    <w:p w:rsidR="002932E6" w:rsidRDefault="002932E6" w:rsidP="00DF438A">
      <w:pPr>
        <w:tabs>
          <w:tab w:val="left" w:pos="1170"/>
        </w:tabs>
        <w:jc w:val="both"/>
        <w:rPr>
          <w:szCs w:val="28"/>
          <w:lang w:val="uk-UA"/>
        </w:rPr>
      </w:pPr>
    </w:p>
    <w:p w:rsidR="00DF438A" w:rsidRDefault="00DF438A" w:rsidP="00DF438A">
      <w:pPr>
        <w:tabs>
          <w:tab w:val="left" w:pos="1170"/>
        </w:tabs>
        <w:jc w:val="both"/>
        <w:rPr>
          <w:szCs w:val="28"/>
          <w:lang w:val="uk-UA"/>
        </w:rPr>
      </w:pPr>
    </w:p>
    <w:p w:rsidR="00DF438A" w:rsidRDefault="00DF438A" w:rsidP="00DF438A">
      <w:pPr>
        <w:tabs>
          <w:tab w:val="left" w:pos="1170"/>
        </w:tabs>
        <w:jc w:val="both"/>
        <w:rPr>
          <w:szCs w:val="28"/>
          <w:lang w:val="uk-UA"/>
        </w:rPr>
      </w:pPr>
    </w:p>
    <w:p w:rsidR="00D30C3A" w:rsidRPr="00DF438A" w:rsidRDefault="00D30C3A" w:rsidP="00DF438A">
      <w:pPr>
        <w:tabs>
          <w:tab w:val="left" w:pos="1170"/>
        </w:tabs>
        <w:jc w:val="both"/>
        <w:rPr>
          <w:szCs w:val="28"/>
          <w:lang w:val="uk-UA"/>
        </w:rPr>
      </w:pPr>
    </w:p>
    <w:p w:rsidR="00620CD0" w:rsidRPr="00620CD0" w:rsidRDefault="00690AD4" w:rsidP="00D30C3A">
      <w:pPr>
        <w:pStyle w:val="a3"/>
        <w:jc w:val="both"/>
        <w:outlineLvl w:val="0"/>
        <w:rPr>
          <w:szCs w:val="28"/>
        </w:rPr>
      </w:pPr>
      <w:r w:rsidRPr="002E62DE">
        <w:rPr>
          <w:szCs w:val="28"/>
        </w:rPr>
        <w:t>Начальник</w:t>
      </w:r>
      <w:r w:rsidR="00D30C3A">
        <w:rPr>
          <w:szCs w:val="28"/>
        </w:rPr>
        <w:tab/>
      </w:r>
      <w:r w:rsidR="00D30C3A">
        <w:rPr>
          <w:szCs w:val="28"/>
        </w:rPr>
        <w:tab/>
      </w:r>
      <w:r w:rsidR="00D30C3A">
        <w:rPr>
          <w:szCs w:val="28"/>
        </w:rPr>
        <w:tab/>
      </w:r>
      <w:r w:rsidRPr="002E62DE">
        <w:rPr>
          <w:szCs w:val="28"/>
        </w:rPr>
        <w:tab/>
      </w:r>
      <w:r w:rsidRPr="002E62DE">
        <w:rPr>
          <w:szCs w:val="28"/>
        </w:rPr>
        <w:tab/>
      </w:r>
      <w:r w:rsidRPr="002E62DE">
        <w:rPr>
          <w:szCs w:val="28"/>
        </w:rPr>
        <w:tab/>
      </w:r>
      <w:r w:rsidRPr="002E62DE">
        <w:rPr>
          <w:szCs w:val="28"/>
        </w:rPr>
        <w:tab/>
      </w:r>
      <w:r w:rsidRPr="002E62DE">
        <w:rPr>
          <w:szCs w:val="28"/>
        </w:rPr>
        <w:tab/>
      </w:r>
      <w:r>
        <w:rPr>
          <w:szCs w:val="28"/>
        </w:rPr>
        <w:t xml:space="preserve">        </w:t>
      </w:r>
      <w:r w:rsidRPr="002E62DE">
        <w:rPr>
          <w:szCs w:val="28"/>
        </w:rPr>
        <w:t>Олексій ДРОЗДЕНКО</w:t>
      </w:r>
      <w:r w:rsidR="00D30C3A">
        <w:rPr>
          <w:szCs w:val="28"/>
        </w:rPr>
        <w:t xml:space="preserve"> </w:t>
      </w:r>
    </w:p>
    <w:sectPr w:rsidR="00620CD0" w:rsidRPr="00620CD0" w:rsidSect="001675B8">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D4D"/>
    <w:multiLevelType w:val="hybridMultilevel"/>
    <w:tmpl w:val="10C47094"/>
    <w:lvl w:ilvl="0" w:tplc="01AA550C">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30"/>
    <w:rsid w:val="000C762E"/>
    <w:rsid w:val="000D7282"/>
    <w:rsid w:val="001675B8"/>
    <w:rsid w:val="00270313"/>
    <w:rsid w:val="002932E6"/>
    <w:rsid w:val="0029766F"/>
    <w:rsid w:val="002E62DE"/>
    <w:rsid w:val="003B68C9"/>
    <w:rsid w:val="003E4FAC"/>
    <w:rsid w:val="003F1BD9"/>
    <w:rsid w:val="00443CD2"/>
    <w:rsid w:val="00492332"/>
    <w:rsid w:val="004B4788"/>
    <w:rsid w:val="00505A30"/>
    <w:rsid w:val="005B6498"/>
    <w:rsid w:val="005C1B9F"/>
    <w:rsid w:val="00620CD0"/>
    <w:rsid w:val="00634DB2"/>
    <w:rsid w:val="0064373F"/>
    <w:rsid w:val="00690AD4"/>
    <w:rsid w:val="00755730"/>
    <w:rsid w:val="007F5C9F"/>
    <w:rsid w:val="00820D22"/>
    <w:rsid w:val="00884663"/>
    <w:rsid w:val="008D7824"/>
    <w:rsid w:val="00953B23"/>
    <w:rsid w:val="009A0870"/>
    <w:rsid w:val="00A03CB6"/>
    <w:rsid w:val="00AA0421"/>
    <w:rsid w:val="00AB42A0"/>
    <w:rsid w:val="00B23879"/>
    <w:rsid w:val="00BC0647"/>
    <w:rsid w:val="00BD5049"/>
    <w:rsid w:val="00C5700F"/>
    <w:rsid w:val="00CA2428"/>
    <w:rsid w:val="00D30C3A"/>
    <w:rsid w:val="00D425F6"/>
    <w:rsid w:val="00D95466"/>
    <w:rsid w:val="00DF438A"/>
    <w:rsid w:val="00E070D9"/>
    <w:rsid w:val="00E97F55"/>
    <w:rsid w:val="00F3146E"/>
    <w:rsid w:val="00F70F5B"/>
    <w:rsid w:val="00F71825"/>
    <w:rsid w:val="00F87C6B"/>
    <w:rsid w:val="00FA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DBB7"/>
  <w15:chartTrackingRefBased/>
  <w15:docId w15:val="{BD269F03-6B5A-4A6B-BD55-36FE21FB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6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9766F"/>
    <w:pPr>
      <w:jc w:val="center"/>
    </w:pPr>
    <w:rPr>
      <w:rFonts w:eastAsia="Times New Roman"/>
      <w:sz w:val="28"/>
      <w:szCs w:val="20"/>
      <w:lang w:val="uk-UA"/>
    </w:rPr>
  </w:style>
  <w:style w:type="paragraph" w:styleId="a4">
    <w:name w:val="Balloon Text"/>
    <w:basedOn w:val="a"/>
    <w:link w:val="a5"/>
    <w:uiPriority w:val="99"/>
    <w:semiHidden/>
    <w:unhideWhenUsed/>
    <w:rsid w:val="005B6498"/>
    <w:rPr>
      <w:rFonts w:ascii="Segoe UI" w:hAnsi="Segoe UI" w:cs="Segoe UI"/>
      <w:sz w:val="18"/>
      <w:szCs w:val="18"/>
    </w:rPr>
  </w:style>
  <w:style w:type="character" w:customStyle="1" w:styleId="a5">
    <w:name w:val="Текст выноски Знак"/>
    <w:basedOn w:val="a0"/>
    <w:link w:val="a4"/>
    <w:uiPriority w:val="99"/>
    <w:semiHidden/>
    <w:rsid w:val="005B6498"/>
    <w:rPr>
      <w:rFonts w:ascii="Segoe UI" w:eastAsia="Calibri" w:hAnsi="Segoe UI" w:cs="Segoe UI"/>
      <w:sz w:val="18"/>
      <w:szCs w:val="18"/>
      <w:lang w:eastAsia="ru-RU"/>
    </w:rPr>
  </w:style>
  <w:style w:type="paragraph" w:styleId="a6">
    <w:name w:val="List Paragraph"/>
    <w:basedOn w:val="a"/>
    <w:uiPriority w:val="34"/>
    <w:qFormat/>
    <w:rsid w:val="00690AD4"/>
    <w:pPr>
      <w:ind w:left="720"/>
      <w:contextualSpacing/>
    </w:pPr>
  </w:style>
  <w:style w:type="character" w:styleId="a7">
    <w:name w:val="Hyperlink"/>
    <w:basedOn w:val="a0"/>
    <w:uiPriority w:val="99"/>
    <w:unhideWhenUsed/>
    <w:rsid w:val="00E070D9"/>
    <w:rPr>
      <w:color w:val="0563C1"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97F55"/>
    <w:pPr>
      <w:tabs>
        <w:tab w:val="center" w:pos="4153"/>
        <w:tab w:val="right" w:pos="8306"/>
      </w:tabs>
    </w:pPr>
    <w:rPr>
      <w:rFonts w:eastAsia="Times New Roman"/>
      <w:sz w:val="20"/>
      <w:szCs w:val="20"/>
    </w:rPr>
  </w:style>
  <w:style w:type="character" w:customStyle="1" w:styleId="a9">
    <w:name w:val="Верхний колонтитул Знак"/>
    <w:basedOn w:val="a0"/>
    <w:uiPriority w:val="99"/>
    <w:semiHidden/>
    <w:rsid w:val="00E97F55"/>
    <w:rPr>
      <w:rFonts w:ascii="Times New Roman" w:eastAsia="Calibri"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8"/>
    <w:rsid w:val="00E97F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Авраменко Тетяна Ігорівна</cp:lastModifiedBy>
  <cp:revision>3</cp:revision>
  <cp:lastPrinted>2023-11-27T14:01:00Z</cp:lastPrinted>
  <dcterms:created xsi:type="dcterms:W3CDTF">2024-01-02T07:00:00Z</dcterms:created>
  <dcterms:modified xsi:type="dcterms:W3CDTF">2024-01-03T07:23:00Z</dcterms:modified>
</cp:coreProperties>
</file>