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78" w:rsidRPr="00D55180" w:rsidRDefault="00272978" w:rsidP="002812F7">
      <w:pPr>
        <w:spacing w:line="259" w:lineRule="auto"/>
        <w:ind w:left="3828" w:firstLine="708"/>
        <w:rPr>
          <w:sz w:val="28"/>
          <w:szCs w:val="28"/>
          <w:lang w:val="uk-UA"/>
        </w:rPr>
      </w:pPr>
      <w:r w:rsidRPr="00D55180">
        <w:rPr>
          <w:sz w:val="28"/>
          <w:szCs w:val="28"/>
          <w:lang w:val="uk-UA"/>
        </w:rPr>
        <w:t xml:space="preserve">Додаток </w:t>
      </w:r>
    </w:p>
    <w:p w:rsidR="00272978" w:rsidRPr="00D55180" w:rsidRDefault="00272978" w:rsidP="002812F7">
      <w:pPr>
        <w:shd w:val="clear" w:color="auto" w:fill="FFFFFF"/>
        <w:ind w:left="4536"/>
        <w:jc w:val="both"/>
        <w:rPr>
          <w:sz w:val="28"/>
          <w:szCs w:val="28"/>
          <w:lang w:val="uk-UA"/>
        </w:rPr>
      </w:pPr>
      <w:r w:rsidRPr="00D5518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наказу Сумської міської військової адміністрації </w:t>
      </w:r>
    </w:p>
    <w:p w:rsidR="00272978" w:rsidRPr="00D55180" w:rsidRDefault="00665A3B" w:rsidP="00272978">
      <w:pPr>
        <w:widowControl w:val="0"/>
        <w:tabs>
          <w:tab w:val="left" w:pos="566"/>
        </w:tabs>
        <w:autoSpaceDE w:val="0"/>
        <w:autoSpaceDN w:val="0"/>
        <w:adjustRightInd w:val="0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BB7AB3" w:rsidRPr="00BB7AB3">
        <w:rPr>
          <w:sz w:val="28"/>
          <w:szCs w:val="28"/>
          <w:lang w:val="uk-UA"/>
        </w:rPr>
        <w:t xml:space="preserve"> 28.</w:t>
      </w:r>
      <w:r w:rsidR="00BB7AB3">
        <w:rPr>
          <w:sz w:val="28"/>
          <w:szCs w:val="28"/>
          <w:lang w:val="uk-UA"/>
        </w:rPr>
        <w:t>12.2023</w:t>
      </w:r>
      <w:r w:rsidR="00272978" w:rsidRPr="009A0870">
        <w:rPr>
          <w:sz w:val="28"/>
          <w:szCs w:val="28"/>
          <w:lang w:val="uk-UA"/>
        </w:rPr>
        <w:t xml:space="preserve"> </w:t>
      </w:r>
      <w:r w:rsidR="00104AFF">
        <w:rPr>
          <w:sz w:val="28"/>
          <w:szCs w:val="28"/>
          <w:lang w:val="uk-UA"/>
        </w:rPr>
        <w:t>№ </w:t>
      </w:r>
      <w:r w:rsidR="00581DCD">
        <w:rPr>
          <w:sz w:val="28"/>
          <w:szCs w:val="28"/>
          <w:lang w:val="uk-UA"/>
        </w:rPr>
        <w:t xml:space="preserve">131 </w:t>
      </w:r>
      <w:bookmarkStart w:id="0" w:name="_GoBack"/>
      <w:bookmarkEnd w:id="0"/>
      <w:r w:rsidR="00272978" w:rsidRPr="00D55180">
        <w:rPr>
          <w:sz w:val="28"/>
          <w:szCs w:val="28"/>
          <w:lang w:val="uk-UA"/>
        </w:rPr>
        <w:t xml:space="preserve">- </w:t>
      </w:r>
      <w:r w:rsidR="00272978">
        <w:rPr>
          <w:sz w:val="28"/>
          <w:szCs w:val="28"/>
          <w:lang w:val="uk-UA"/>
        </w:rPr>
        <w:t>С</w:t>
      </w:r>
      <w:r w:rsidR="00272978" w:rsidRPr="00D55180">
        <w:rPr>
          <w:sz w:val="28"/>
          <w:szCs w:val="28"/>
          <w:lang w:val="uk-UA"/>
        </w:rPr>
        <w:t>МР</w:t>
      </w:r>
    </w:p>
    <w:p w:rsidR="00272978" w:rsidRDefault="00272978" w:rsidP="00272978">
      <w:pPr>
        <w:widowControl w:val="0"/>
        <w:tabs>
          <w:tab w:val="left" w:pos="566"/>
        </w:tabs>
        <w:autoSpaceDE w:val="0"/>
        <w:autoSpaceDN w:val="0"/>
        <w:adjustRightInd w:val="0"/>
        <w:ind w:left="4824"/>
        <w:jc w:val="both"/>
        <w:rPr>
          <w:sz w:val="28"/>
          <w:szCs w:val="28"/>
          <w:lang w:val="uk-UA"/>
        </w:rPr>
      </w:pPr>
    </w:p>
    <w:p w:rsidR="0003115A" w:rsidRPr="00D55180" w:rsidRDefault="0003115A" w:rsidP="00272978">
      <w:pPr>
        <w:widowControl w:val="0"/>
        <w:tabs>
          <w:tab w:val="left" w:pos="566"/>
        </w:tabs>
        <w:autoSpaceDE w:val="0"/>
        <w:autoSpaceDN w:val="0"/>
        <w:adjustRightInd w:val="0"/>
        <w:ind w:left="4824"/>
        <w:jc w:val="both"/>
        <w:rPr>
          <w:sz w:val="28"/>
          <w:szCs w:val="28"/>
          <w:lang w:val="uk-UA"/>
        </w:rPr>
      </w:pPr>
    </w:p>
    <w:p w:rsidR="00AB1C6A" w:rsidRPr="00490A5A" w:rsidRDefault="00AB1C6A" w:rsidP="00AB1C6A">
      <w:pPr>
        <w:jc w:val="center"/>
        <w:rPr>
          <w:sz w:val="28"/>
          <w:szCs w:val="28"/>
          <w:lang w:val="uk-UA"/>
        </w:rPr>
      </w:pPr>
      <w:r w:rsidRPr="00490A5A">
        <w:rPr>
          <w:b/>
          <w:sz w:val="28"/>
          <w:szCs w:val="28"/>
          <w:lang w:val="uk-UA"/>
        </w:rPr>
        <w:t>Розрахунок</w:t>
      </w:r>
    </w:p>
    <w:p w:rsidR="00AB1C6A" w:rsidRPr="00490A5A" w:rsidRDefault="00AB1C6A" w:rsidP="00AB1C6A">
      <w:pPr>
        <w:jc w:val="center"/>
        <w:rPr>
          <w:b/>
          <w:sz w:val="28"/>
          <w:szCs w:val="28"/>
          <w:lang w:val="uk-UA"/>
        </w:rPr>
      </w:pPr>
      <w:r w:rsidRPr="00490A5A">
        <w:rPr>
          <w:b/>
          <w:sz w:val="28"/>
          <w:szCs w:val="28"/>
          <w:lang w:val="uk-UA"/>
        </w:rPr>
        <w:t>мінімальної вартості місячної оренди одного квадратного метра загальної площі нерухомого майна фізичних осіб</w:t>
      </w:r>
    </w:p>
    <w:p w:rsidR="00AB1C6A" w:rsidRPr="00490A5A" w:rsidRDefault="00AB1C6A" w:rsidP="00AB1C6A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>Мінімальна</w:t>
      </w:r>
      <w:hyperlink r:id="rId7" w:anchor="YANDEX_172" w:history="1"/>
      <w:r w:rsidRPr="006B2C27">
        <w:rPr>
          <w:sz w:val="28"/>
          <w:szCs w:val="28"/>
          <w:lang w:val="uk-UA"/>
        </w:rPr>
        <w:t xml:space="preserve"> вартість місячної </w:t>
      </w:r>
      <w:bookmarkStart w:id="1" w:name="YANDEX_172"/>
      <w:bookmarkEnd w:id="1"/>
      <w:r w:rsidRPr="006B2C27">
        <w:rPr>
          <w:sz w:val="28"/>
          <w:szCs w:val="28"/>
          <w:lang w:val="uk-UA"/>
        </w:rPr>
        <w:fldChar w:fldCharType="begin"/>
      </w:r>
      <w:r w:rsidRPr="006B2C27">
        <w:rPr>
          <w:sz w:val="28"/>
          <w:szCs w:val="28"/>
          <w:lang w:val="uk-UA"/>
        </w:rPr>
        <w:instrText xml:space="preserve"> HYPERLINK 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\l "YANDEX_171" </w:instrText>
      </w:r>
      <w:r w:rsidRPr="006B2C27">
        <w:rPr>
          <w:sz w:val="28"/>
          <w:szCs w:val="28"/>
          <w:lang w:val="uk-UA"/>
        </w:rPr>
        <w:fldChar w:fldCharType="end"/>
      </w:r>
      <w:r w:rsidRPr="006B2C27">
        <w:rPr>
          <w:sz w:val="28"/>
          <w:szCs w:val="28"/>
          <w:lang w:val="uk-UA"/>
        </w:rPr>
        <w:t>оренди</w:t>
      </w:r>
      <w:hyperlink r:id="rId8" w:anchor="YANDEX_173" w:history="1"/>
      <w:r w:rsidRPr="006B2C27">
        <w:rPr>
          <w:sz w:val="28"/>
          <w:szCs w:val="28"/>
          <w:lang w:val="uk-UA"/>
        </w:rPr>
        <w:t xml:space="preserve"> одного квадратного метра загальної площі </w:t>
      </w:r>
      <w:bookmarkStart w:id="2" w:name="YANDEX_173"/>
      <w:bookmarkEnd w:id="2"/>
      <w:r w:rsidRPr="006B2C27">
        <w:rPr>
          <w:sz w:val="28"/>
          <w:szCs w:val="28"/>
          <w:lang w:val="uk-UA"/>
        </w:rPr>
        <w:fldChar w:fldCharType="begin"/>
      </w:r>
      <w:r w:rsidRPr="006B2C27">
        <w:rPr>
          <w:sz w:val="28"/>
          <w:szCs w:val="28"/>
          <w:lang w:val="uk-UA"/>
        </w:rPr>
        <w:instrText xml:space="preserve"> HYPERLINK 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\l "YANDEX_172" </w:instrText>
      </w:r>
      <w:r w:rsidRPr="006B2C27">
        <w:rPr>
          <w:sz w:val="28"/>
          <w:szCs w:val="28"/>
          <w:lang w:val="uk-UA"/>
        </w:rPr>
        <w:fldChar w:fldCharType="end"/>
      </w:r>
      <w:r w:rsidRPr="006B2C27">
        <w:rPr>
          <w:sz w:val="28"/>
          <w:szCs w:val="28"/>
          <w:lang w:val="uk-UA"/>
        </w:rPr>
        <w:t xml:space="preserve">нерухомого </w:t>
      </w:r>
      <w:hyperlink r:id="rId9" w:anchor="YANDEX_174" w:history="1"/>
      <w:bookmarkStart w:id="3" w:name="YANDEX_174"/>
      <w:bookmarkEnd w:id="3"/>
      <w:r w:rsidRPr="006B2C27">
        <w:rPr>
          <w:sz w:val="28"/>
          <w:szCs w:val="28"/>
          <w:lang w:val="uk-UA"/>
        </w:rPr>
        <w:fldChar w:fldCharType="begin"/>
      </w:r>
      <w:r w:rsidRPr="006B2C27">
        <w:rPr>
          <w:sz w:val="28"/>
          <w:szCs w:val="28"/>
          <w:lang w:val="uk-UA"/>
        </w:rPr>
        <w:instrText xml:space="preserve"> HYPERLINK 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\l "YANDEX_173" </w:instrText>
      </w:r>
      <w:r w:rsidRPr="006B2C27">
        <w:rPr>
          <w:sz w:val="28"/>
          <w:szCs w:val="28"/>
          <w:lang w:val="uk-UA"/>
        </w:rPr>
        <w:fldChar w:fldCharType="end"/>
      </w:r>
      <w:r w:rsidRPr="006B2C27">
        <w:rPr>
          <w:sz w:val="28"/>
          <w:szCs w:val="28"/>
          <w:lang w:val="uk-UA"/>
        </w:rPr>
        <w:t>майна</w:t>
      </w:r>
      <w:hyperlink r:id="rId10" w:anchor="YANDEX_175" w:history="1"/>
      <w:r w:rsidRPr="006B2C27">
        <w:rPr>
          <w:sz w:val="28"/>
          <w:szCs w:val="28"/>
          <w:lang w:val="uk-UA"/>
        </w:rPr>
        <w:t xml:space="preserve"> фізичних осіб (включаючи земельну ділянку, на якій розміщується нерухоме майно, присадибну ділянку), крім земельної ділянки сільськогосподарського призначення, земельної частки (паю), майнового паю</w:t>
      </w:r>
      <w:bookmarkStart w:id="4" w:name="YANDEX_175"/>
      <w:bookmarkEnd w:id="4"/>
      <w:r w:rsidRPr="006B2C27">
        <w:rPr>
          <w:sz w:val="28"/>
          <w:szCs w:val="28"/>
          <w:lang w:val="uk-UA"/>
        </w:rPr>
        <w:fldChar w:fldCharType="begin"/>
      </w:r>
      <w:r w:rsidRPr="006B2C27">
        <w:rPr>
          <w:sz w:val="28"/>
          <w:szCs w:val="28"/>
          <w:lang w:val="uk-UA"/>
        </w:rPr>
        <w:instrText xml:space="preserve"> HYPERLINK 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\l "YANDEX_174" </w:instrText>
      </w:r>
      <w:r w:rsidRPr="006B2C27">
        <w:rPr>
          <w:sz w:val="28"/>
          <w:szCs w:val="28"/>
          <w:lang w:val="uk-UA"/>
        </w:rPr>
        <w:fldChar w:fldCharType="end"/>
      </w:r>
      <w:hyperlink r:id="rId11" w:anchor="YANDEX_176" w:history="1"/>
      <w:r w:rsidRPr="006B2C27">
        <w:rPr>
          <w:sz w:val="28"/>
          <w:szCs w:val="28"/>
          <w:lang w:val="uk-UA"/>
        </w:rPr>
        <w:t xml:space="preserve"> при передачі його в оренду (суборенду), житловий </w:t>
      </w:r>
      <w:proofErr w:type="spellStart"/>
      <w:r w:rsidRPr="006B2C27">
        <w:rPr>
          <w:sz w:val="28"/>
          <w:szCs w:val="28"/>
          <w:lang w:val="uk-UA"/>
        </w:rPr>
        <w:t>найм</w:t>
      </w:r>
      <w:proofErr w:type="spellEnd"/>
      <w:r w:rsidRPr="006B2C27">
        <w:rPr>
          <w:sz w:val="28"/>
          <w:szCs w:val="28"/>
          <w:lang w:val="uk-UA"/>
        </w:rPr>
        <w:t xml:space="preserve"> (</w:t>
      </w:r>
      <w:proofErr w:type="spellStart"/>
      <w:r w:rsidRPr="006B2C27">
        <w:rPr>
          <w:sz w:val="28"/>
          <w:szCs w:val="28"/>
          <w:lang w:val="uk-UA"/>
        </w:rPr>
        <w:t>піднайм</w:t>
      </w:r>
      <w:proofErr w:type="spellEnd"/>
      <w:r w:rsidRPr="006B2C27">
        <w:rPr>
          <w:sz w:val="28"/>
          <w:szCs w:val="28"/>
          <w:lang w:val="uk-UA"/>
        </w:rPr>
        <w:t xml:space="preserve">) розраховується </w:t>
      </w:r>
      <w:bookmarkStart w:id="5" w:name="YANDEX_176"/>
      <w:bookmarkEnd w:id="5"/>
      <w:r w:rsidRPr="006B2C27">
        <w:rPr>
          <w:sz w:val="28"/>
          <w:szCs w:val="28"/>
          <w:lang w:val="uk-UA"/>
        </w:rPr>
        <w:fldChar w:fldCharType="begin"/>
      </w:r>
      <w:r w:rsidRPr="006B2C27">
        <w:rPr>
          <w:sz w:val="28"/>
          <w:szCs w:val="28"/>
          <w:lang w:val="uk-UA"/>
        </w:rPr>
        <w:instrText xml:space="preserve"> HYPERLINK 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\l "YANDEX_175" </w:instrText>
      </w:r>
      <w:r w:rsidRPr="006B2C27">
        <w:rPr>
          <w:sz w:val="28"/>
          <w:szCs w:val="28"/>
          <w:lang w:val="uk-UA"/>
        </w:rPr>
        <w:fldChar w:fldCharType="end"/>
      </w:r>
      <w:r w:rsidRPr="006B2C27">
        <w:rPr>
          <w:sz w:val="28"/>
          <w:szCs w:val="28"/>
          <w:lang w:val="uk-UA"/>
        </w:rPr>
        <w:t>за</w:t>
      </w:r>
      <w:hyperlink r:id="rId12" w:anchor="YANDEX_177" w:history="1"/>
      <w:r w:rsidRPr="006B2C27">
        <w:rPr>
          <w:sz w:val="28"/>
          <w:szCs w:val="28"/>
          <w:lang w:val="uk-UA"/>
        </w:rPr>
        <w:t xml:space="preserve"> такою формулою:</w:t>
      </w:r>
    </w:p>
    <w:p w:rsidR="00AB1C6A" w:rsidRPr="006B2C27" w:rsidRDefault="00AB1C6A" w:rsidP="00AB1C6A">
      <w:pPr>
        <w:ind w:firstLine="720"/>
        <w:jc w:val="center"/>
        <w:rPr>
          <w:sz w:val="28"/>
          <w:szCs w:val="28"/>
          <w:lang w:val="uk-UA"/>
        </w:rPr>
      </w:pPr>
    </w:p>
    <w:p w:rsidR="00AB1C6A" w:rsidRPr="006B2C27" w:rsidRDefault="00AB1C6A" w:rsidP="00AB1C6A">
      <w:pPr>
        <w:ind w:firstLine="720"/>
        <w:jc w:val="center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>Р = (</w:t>
      </w:r>
      <w:proofErr w:type="spellStart"/>
      <w:r w:rsidRPr="006B2C27">
        <w:rPr>
          <w:sz w:val="28"/>
          <w:szCs w:val="28"/>
          <w:lang w:val="uk-UA"/>
        </w:rPr>
        <w:t>Рн</w:t>
      </w:r>
      <w:proofErr w:type="spellEnd"/>
      <w:r w:rsidRPr="006B2C27">
        <w:rPr>
          <w:sz w:val="28"/>
          <w:szCs w:val="28"/>
          <w:lang w:val="uk-UA"/>
        </w:rPr>
        <w:t xml:space="preserve"> х Ф)/ (К х 12),</w:t>
      </w:r>
    </w:p>
    <w:p w:rsidR="00AB1C6A" w:rsidRPr="006B2C27" w:rsidRDefault="00AB1C6A" w:rsidP="00AB1C6A">
      <w:pPr>
        <w:ind w:firstLine="720"/>
        <w:jc w:val="center"/>
        <w:rPr>
          <w:sz w:val="28"/>
          <w:szCs w:val="28"/>
          <w:lang w:val="uk-UA"/>
        </w:rPr>
      </w:pP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 xml:space="preserve">де Р – </w:t>
      </w:r>
      <w:bookmarkStart w:id="6" w:name="YANDEX_177"/>
      <w:bookmarkEnd w:id="6"/>
      <w:r w:rsidRPr="006B2C27">
        <w:rPr>
          <w:sz w:val="28"/>
          <w:szCs w:val="28"/>
          <w:lang w:val="uk-UA"/>
        </w:rPr>
        <w:fldChar w:fldCharType="begin"/>
      </w:r>
      <w:r w:rsidRPr="006B2C27">
        <w:rPr>
          <w:sz w:val="28"/>
          <w:szCs w:val="28"/>
          <w:lang w:val="uk-UA"/>
        </w:rPr>
        <w:instrText xml:space="preserve"> HYPERLINK 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\l "YANDEX_176" </w:instrText>
      </w:r>
      <w:r w:rsidRPr="006B2C27">
        <w:rPr>
          <w:sz w:val="28"/>
          <w:szCs w:val="28"/>
          <w:lang w:val="uk-UA"/>
        </w:rPr>
        <w:fldChar w:fldCharType="end"/>
      </w:r>
      <w:r w:rsidRPr="006B2C27">
        <w:rPr>
          <w:sz w:val="28"/>
          <w:szCs w:val="28"/>
          <w:lang w:val="uk-UA"/>
        </w:rPr>
        <w:t>мінімальна</w:t>
      </w:r>
      <w:hyperlink r:id="rId13" w:anchor="YANDEX_178" w:history="1"/>
      <w:r w:rsidRPr="006B2C27">
        <w:rPr>
          <w:sz w:val="28"/>
          <w:szCs w:val="28"/>
          <w:lang w:val="uk-UA"/>
        </w:rPr>
        <w:t xml:space="preserve"> вартість місячної </w:t>
      </w:r>
      <w:bookmarkStart w:id="7" w:name="YANDEX_178"/>
      <w:bookmarkEnd w:id="7"/>
      <w:r w:rsidRPr="006B2C27">
        <w:rPr>
          <w:sz w:val="28"/>
          <w:szCs w:val="28"/>
          <w:lang w:val="uk-UA"/>
        </w:rPr>
        <w:fldChar w:fldCharType="begin"/>
      </w:r>
      <w:r w:rsidRPr="006B2C27">
        <w:rPr>
          <w:sz w:val="28"/>
          <w:szCs w:val="28"/>
          <w:lang w:val="uk-UA"/>
        </w:rPr>
        <w:instrText xml:space="preserve"> HYPERLINK 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\l "YANDEX_177" </w:instrText>
      </w:r>
      <w:r w:rsidRPr="006B2C27">
        <w:rPr>
          <w:sz w:val="28"/>
          <w:szCs w:val="28"/>
          <w:lang w:val="uk-UA"/>
        </w:rPr>
        <w:fldChar w:fldCharType="end"/>
      </w:r>
      <w:r w:rsidRPr="006B2C27">
        <w:rPr>
          <w:sz w:val="28"/>
          <w:szCs w:val="28"/>
          <w:lang w:val="uk-UA"/>
        </w:rPr>
        <w:t>оренди</w:t>
      </w:r>
      <w:hyperlink r:id="rId14" w:anchor="YANDEX_179" w:history="1"/>
      <w:r w:rsidRPr="006B2C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одного </w:t>
      </w:r>
      <w:r w:rsidRPr="006B2C27">
        <w:rPr>
          <w:sz w:val="28"/>
          <w:szCs w:val="28"/>
          <w:lang w:val="uk-UA"/>
        </w:rPr>
        <w:t>кв</w:t>
      </w:r>
      <w:r>
        <w:rPr>
          <w:sz w:val="28"/>
          <w:szCs w:val="28"/>
          <w:lang w:val="uk-UA"/>
        </w:rPr>
        <w:t>адратного</w:t>
      </w:r>
      <w:r w:rsidRPr="006B2C27">
        <w:rPr>
          <w:sz w:val="28"/>
          <w:szCs w:val="28"/>
          <w:lang w:val="uk-UA"/>
        </w:rPr>
        <w:t xml:space="preserve"> метра загальної площі </w:t>
      </w:r>
      <w:bookmarkStart w:id="8" w:name="YANDEX_179"/>
      <w:bookmarkEnd w:id="8"/>
      <w:r w:rsidRPr="006B2C27">
        <w:rPr>
          <w:sz w:val="28"/>
          <w:szCs w:val="28"/>
          <w:lang w:val="uk-UA"/>
        </w:rPr>
        <w:fldChar w:fldCharType="begin"/>
      </w:r>
      <w:r w:rsidRPr="006B2C27">
        <w:rPr>
          <w:sz w:val="28"/>
          <w:szCs w:val="28"/>
          <w:lang w:val="uk-UA"/>
        </w:rPr>
        <w:instrText xml:space="preserve"> HYPERLINK 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\l "YANDEX_178" </w:instrText>
      </w:r>
      <w:r w:rsidRPr="006B2C27">
        <w:rPr>
          <w:sz w:val="28"/>
          <w:szCs w:val="28"/>
          <w:lang w:val="uk-UA"/>
        </w:rPr>
        <w:fldChar w:fldCharType="end"/>
      </w:r>
      <w:r w:rsidRPr="006B2C27">
        <w:rPr>
          <w:sz w:val="28"/>
          <w:szCs w:val="28"/>
          <w:lang w:val="uk-UA"/>
        </w:rPr>
        <w:t>нерухомого</w:t>
      </w:r>
      <w:hyperlink r:id="rId15" w:anchor="YANDEX_180" w:history="1"/>
      <w:r w:rsidRPr="006B2C27">
        <w:rPr>
          <w:sz w:val="28"/>
          <w:szCs w:val="28"/>
          <w:lang w:val="uk-UA"/>
        </w:rPr>
        <w:t xml:space="preserve"> </w:t>
      </w:r>
      <w:bookmarkStart w:id="9" w:name="YANDEX_180"/>
      <w:bookmarkEnd w:id="9"/>
      <w:r w:rsidRPr="006B2C27">
        <w:rPr>
          <w:sz w:val="28"/>
          <w:szCs w:val="28"/>
          <w:lang w:val="uk-UA"/>
        </w:rPr>
        <w:fldChar w:fldCharType="begin"/>
      </w:r>
      <w:r w:rsidRPr="006B2C27">
        <w:rPr>
          <w:sz w:val="28"/>
          <w:szCs w:val="28"/>
          <w:lang w:val="uk-UA"/>
        </w:rPr>
        <w:instrText xml:space="preserve"> HYPERLINK 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\l "YANDEX_179" </w:instrText>
      </w:r>
      <w:r w:rsidRPr="006B2C27">
        <w:rPr>
          <w:sz w:val="28"/>
          <w:szCs w:val="28"/>
          <w:lang w:val="uk-UA"/>
        </w:rPr>
        <w:fldChar w:fldCharType="end"/>
      </w:r>
      <w:r w:rsidRPr="006B2C27">
        <w:rPr>
          <w:sz w:val="28"/>
          <w:szCs w:val="28"/>
          <w:lang w:val="uk-UA"/>
        </w:rPr>
        <w:t>майна</w:t>
      </w:r>
      <w:hyperlink r:id="rId16" w:anchor="YANDEX_181" w:history="1"/>
      <w:r w:rsidRPr="006B2C27">
        <w:rPr>
          <w:sz w:val="28"/>
          <w:szCs w:val="28"/>
          <w:lang w:val="uk-UA"/>
        </w:rPr>
        <w:t xml:space="preserve"> у гривнях;</w:t>
      </w: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6B2C27">
        <w:rPr>
          <w:sz w:val="28"/>
          <w:szCs w:val="28"/>
          <w:lang w:val="uk-UA"/>
        </w:rPr>
        <w:t>Рн</w:t>
      </w:r>
      <w:proofErr w:type="spellEnd"/>
      <w:r w:rsidRPr="006B2C27">
        <w:rPr>
          <w:sz w:val="28"/>
          <w:szCs w:val="28"/>
          <w:lang w:val="uk-UA"/>
        </w:rPr>
        <w:t xml:space="preserve"> – середня вартість </w:t>
      </w:r>
      <w:r w:rsidR="002D76C8">
        <w:rPr>
          <w:sz w:val="28"/>
          <w:szCs w:val="28"/>
          <w:lang w:val="uk-UA"/>
        </w:rPr>
        <w:t>одного</w:t>
      </w:r>
      <w:r w:rsidRPr="006B2C27">
        <w:rPr>
          <w:sz w:val="28"/>
          <w:szCs w:val="28"/>
          <w:lang w:val="uk-UA"/>
        </w:rPr>
        <w:t xml:space="preserve"> кв</w:t>
      </w:r>
      <w:r>
        <w:rPr>
          <w:sz w:val="28"/>
          <w:szCs w:val="28"/>
          <w:lang w:val="uk-UA"/>
        </w:rPr>
        <w:t>адратного</w:t>
      </w:r>
      <w:r w:rsidRPr="006B2C27">
        <w:rPr>
          <w:sz w:val="28"/>
          <w:szCs w:val="28"/>
          <w:lang w:val="uk-UA"/>
        </w:rPr>
        <w:t xml:space="preserve"> метра новозбудованого об’єкта, подібного до орендованого, яка обчислюється у гривнях, залежно від </w:t>
      </w:r>
      <w:r>
        <w:rPr>
          <w:sz w:val="28"/>
          <w:szCs w:val="28"/>
          <w:lang w:val="uk-UA"/>
        </w:rPr>
        <w:t xml:space="preserve">ринкової </w:t>
      </w:r>
      <w:r w:rsidRPr="006B2C27">
        <w:rPr>
          <w:sz w:val="28"/>
          <w:szCs w:val="28"/>
          <w:lang w:val="uk-UA"/>
        </w:rPr>
        <w:t>вартості будівництва.</w:t>
      </w: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 xml:space="preserve">На території Сумської міської територіальної громади опосередкована вартість спорудження житла </w:t>
      </w:r>
      <w:r w:rsidR="002D76C8">
        <w:rPr>
          <w:sz w:val="28"/>
          <w:szCs w:val="28"/>
          <w:lang w:val="uk-UA"/>
        </w:rPr>
        <w:t>одного</w:t>
      </w:r>
      <w:r w:rsidRPr="006B2C27">
        <w:rPr>
          <w:sz w:val="28"/>
          <w:szCs w:val="28"/>
          <w:lang w:val="uk-UA"/>
        </w:rPr>
        <w:t xml:space="preserve"> кв</w:t>
      </w:r>
      <w:r>
        <w:rPr>
          <w:sz w:val="28"/>
          <w:szCs w:val="28"/>
          <w:lang w:val="uk-UA"/>
        </w:rPr>
        <w:t>адратного</w:t>
      </w:r>
      <w:r w:rsidRPr="006B2C27">
        <w:rPr>
          <w:sz w:val="28"/>
          <w:szCs w:val="28"/>
          <w:lang w:val="uk-UA"/>
        </w:rPr>
        <w:t xml:space="preserve"> метра загальної площі квартир будинку визначено на рівні показника по Сумській області згідно з наказом Міністерства розвитку громад</w:t>
      </w:r>
      <w:r>
        <w:rPr>
          <w:sz w:val="28"/>
          <w:szCs w:val="28"/>
          <w:lang w:val="uk-UA"/>
        </w:rPr>
        <w:t>,</w:t>
      </w:r>
      <w:r w:rsidRPr="006B2C27">
        <w:rPr>
          <w:sz w:val="28"/>
          <w:szCs w:val="28"/>
          <w:lang w:val="uk-UA"/>
        </w:rPr>
        <w:t xml:space="preserve"> територій</w:t>
      </w:r>
      <w:r>
        <w:rPr>
          <w:sz w:val="28"/>
          <w:szCs w:val="28"/>
          <w:lang w:val="uk-UA"/>
        </w:rPr>
        <w:t xml:space="preserve"> та інфраструктури</w:t>
      </w:r>
      <w:r w:rsidRPr="006B2C27">
        <w:rPr>
          <w:sz w:val="28"/>
          <w:szCs w:val="28"/>
          <w:lang w:val="uk-UA"/>
        </w:rPr>
        <w:t xml:space="preserve"> України від </w:t>
      </w:r>
      <w:r>
        <w:rPr>
          <w:sz w:val="28"/>
          <w:szCs w:val="28"/>
          <w:lang w:val="uk-UA"/>
        </w:rPr>
        <w:t>02.11</w:t>
      </w:r>
      <w:r w:rsidRPr="006B2C27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6B2C27">
        <w:rPr>
          <w:sz w:val="28"/>
          <w:szCs w:val="28"/>
          <w:lang w:val="uk-UA"/>
        </w:rPr>
        <w:t xml:space="preserve"> р. № </w:t>
      </w:r>
      <w:r>
        <w:rPr>
          <w:sz w:val="28"/>
          <w:szCs w:val="28"/>
          <w:lang w:val="uk-UA"/>
        </w:rPr>
        <w:t>1010</w:t>
      </w:r>
      <w:r w:rsidRPr="006B2C27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затвердження </w:t>
      </w:r>
      <w:r w:rsidRPr="006B2C27">
        <w:rPr>
          <w:sz w:val="28"/>
          <w:szCs w:val="28"/>
          <w:lang w:val="uk-UA"/>
        </w:rPr>
        <w:t>показник</w:t>
      </w:r>
      <w:r>
        <w:rPr>
          <w:sz w:val="28"/>
          <w:szCs w:val="28"/>
          <w:lang w:val="uk-UA"/>
        </w:rPr>
        <w:t>ів</w:t>
      </w:r>
      <w:r w:rsidRPr="006B2C27">
        <w:rPr>
          <w:sz w:val="28"/>
          <w:szCs w:val="28"/>
          <w:lang w:val="uk-UA"/>
        </w:rPr>
        <w:t xml:space="preserve"> опосередкованої вартості спорудження житла за регіонами України</w:t>
      </w:r>
      <w:r w:rsidRPr="00B66C4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розрахованих станом на 01</w:t>
      </w:r>
      <w:r w:rsidR="002D76C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жовтня 2023 року</w:t>
      </w:r>
      <w:r w:rsidRPr="00B66C47">
        <w:rPr>
          <w:sz w:val="28"/>
          <w:szCs w:val="28"/>
          <w:lang w:val="uk-UA"/>
        </w:rPr>
        <w:t>)</w:t>
      </w:r>
      <w:r w:rsidRPr="006B2C27">
        <w:rPr>
          <w:sz w:val="28"/>
          <w:szCs w:val="28"/>
          <w:lang w:val="uk-UA"/>
        </w:rPr>
        <w:t xml:space="preserve">» та </w:t>
      </w:r>
      <w:r w:rsidRPr="00C91777">
        <w:rPr>
          <w:sz w:val="28"/>
          <w:szCs w:val="28"/>
          <w:lang w:val="uk-UA"/>
        </w:rPr>
        <w:t>становить 1</w:t>
      </w:r>
      <w:r>
        <w:rPr>
          <w:sz w:val="28"/>
          <w:szCs w:val="28"/>
          <w:lang w:val="uk-UA"/>
        </w:rPr>
        <w:t>9</w:t>
      </w:r>
      <w:r w:rsidRPr="00C917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877</w:t>
      </w:r>
      <w:r w:rsidRPr="00C91777">
        <w:rPr>
          <w:sz w:val="28"/>
          <w:szCs w:val="28"/>
          <w:lang w:val="uk-UA"/>
        </w:rPr>
        <w:t> гривень.</w:t>
      </w: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>Ф –</w:t>
      </w:r>
      <w:r w:rsidR="002D76C8">
        <w:rPr>
          <w:sz w:val="28"/>
          <w:szCs w:val="28"/>
          <w:lang w:val="uk-UA"/>
        </w:rPr>
        <w:t xml:space="preserve"> коефіцієнт </w:t>
      </w:r>
      <w:r w:rsidRPr="006B2C27">
        <w:rPr>
          <w:sz w:val="28"/>
          <w:szCs w:val="28"/>
          <w:lang w:val="uk-UA"/>
        </w:rPr>
        <w:t>вид</w:t>
      </w:r>
      <w:r w:rsidR="002D76C8">
        <w:rPr>
          <w:sz w:val="28"/>
          <w:szCs w:val="28"/>
          <w:lang w:val="uk-UA"/>
        </w:rPr>
        <w:t>у</w:t>
      </w:r>
      <w:r w:rsidRPr="006B2C27">
        <w:rPr>
          <w:sz w:val="28"/>
          <w:szCs w:val="28"/>
          <w:lang w:val="uk-UA"/>
        </w:rPr>
        <w:t xml:space="preserve"> функціонального використання об'єкта нерухомого майна. У разі використання такого об'єкта для провадження виробничої діяльності зазначений коефіцієнт дорівнює 2, іншої комерційної діяльності – 3, некомерційної діяльності, у тому числі для проживання фізичних осіб – 1.</w:t>
      </w: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 xml:space="preserve">К – коефіцієнт окупності об’єкта у разі надання його в </w:t>
      </w:r>
      <w:bookmarkStart w:id="10" w:name="YANDEX_181"/>
      <w:bookmarkEnd w:id="10"/>
      <w:r w:rsidRPr="006B2C27">
        <w:rPr>
          <w:sz w:val="28"/>
          <w:szCs w:val="28"/>
          <w:lang w:val="uk-UA"/>
        </w:rPr>
        <w:fldChar w:fldCharType="begin"/>
      </w:r>
      <w:r w:rsidRPr="006B2C27">
        <w:rPr>
          <w:sz w:val="28"/>
          <w:szCs w:val="28"/>
          <w:lang w:val="uk-UA"/>
        </w:rPr>
        <w:instrText xml:space="preserve"> HYPERLINK 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\l "YANDEX_180" </w:instrText>
      </w:r>
      <w:r w:rsidRPr="006B2C27">
        <w:rPr>
          <w:sz w:val="28"/>
          <w:szCs w:val="28"/>
          <w:lang w:val="uk-UA"/>
        </w:rPr>
        <w:fldChar w:fldCharType="end"/>
      </w:r>
      <w:r w:rsidRPr="006B2C27">
        <w:rPr>
          <w:sz w:val="28"/>
          <w:szCs w:val="28"/>
          <w:lang w:val="uk-UA"/>
        </w:rPr>
        <w:t>оренду</w:t>
      </w:r>
      <w:hyperlink r:id="rId17" w:anchor="YANDEX_182" w:history="1"/>
      <w:r w:rsidRPr="006B2C27">
        <w:rPr>
          <w:sz w:val="28"/>
          <w:szCs w:val="28"/>
          <w:lang w:val="uk-UA"/>
        </w:rPr>
        <w:t xml:space="preserve">, що відповідає </w:t>
      </w:r>
      <w:proofErr w:type="spellStart"/>
      <w:r w:rsidRPr="006B2C27">
        <w:rPr>
          <w:sz w:val="28"/>
          <w:szCs w:val="28"/>
          <w:lang w:val="uk-UA"/>
        </w:rPr>
        <w:t>проєктному</w:t>
      </w:r>
      <w:proofErr w:type="spellEnd"/>
      <w:r w:rsidRPr="006B2C27">
        <w:rPr>
          <w:sz w:val="28"/>
          <w:szCs w:val="28"/>
          <w:lang w:val="uk-UA"/>
        </w:rPr>
        <w:t xml:space="preserve"> строку експлуатації такого об’єкта (від 5 до 100 років).</w:t>
      </w:r>
    </w:p>
    <w:p w:rsidR="00AB1C6A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>Коефіцієнт окупності об’єкта (К) на території Сумської міської територіальної громади складає 50 років (середній).</w:t>
      </w:r>
    </w:p>
    <w:p w:rsidR="00AB1C6A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>У залежності від виду функціонального використання об'єкта нерухомого майна (коефіцієнт Ф) мінімальна </w:t>
      </w:r>
      <w:hyperlink r:id="rId18" w:anchor="YANDEX_188" w:history="1"/>
      <w:r w:rsidRPr="006B2C27">
        <w:rPr>
          <w:sz w:val="28"/>
          <w:szCs w:val="28"/>
          <w:lang w:val="uk-UA"/>
        </w:rPr>
        <w:t xml:space="preserve">вартість місячної </w:t>
      </w:r>
      <w:bookmarkStart w:id="11" w:name="YANDEX_188"/>
      <w:bookmarkEnd w:id="11"/>
      <w:r w:rsidRPr="006B2C27">
        <w:rPr>
          <w:sz w:val="28"/>
          <w:szCs w:val="28"/>
          <w:lang w:val="uk-UA"/>
        </w:rPr>
        <w:fldChar w:fldCharType="begin"/>
      </w:r>
      <w:r w:rsidRPr="006B2C27">
        <w:rPr>
          <w:sz w:val="28"/>
          <w:szCs w:val="28"/>
          <w:lang w:val="uk-UA"/>
        </w:rPr>
        <w:instrText xml:space="preserve"> HYPERLINK 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\l "YANDEX_187" </w:instrText>
      </w:r>
      <w:r w:rsidRPr="006B2C27">
        <w:rPr>
          <w:sz w:val="28"/>
          <w:szCs w:val="28"/>
          <w:lang w:val="uk-UA"/>
        </w:rPr>
        <w:fldChar w:fldCharType="end"/>
      </w:r>
      <w:r w:rsidRPr="006B2C27">
        <w:rPr>
          <w:sz w:val="28"/>
          <w:szCs w:val="28"/>
          <w:lang w:val="uk-UA"/>
        </w:rPr>
        <w:t>оренди</w:t>
      </w:r>
      <w:hyperlink r:id="rId19" w:anchor="YANDEX_189" w:history="1"/>
      <w:r w:rsidRPr="006B2C27">
        <w:rPr>
          <w:sz w:val="28"/>
          <w:szCs w:val="28"/>
          <w:lang w:val="uk-UA"/>
        </w:rPr>
        <w:t xml:space="preserve"> </w:t>
      </w:r>
      <w:r w:rsidR="002D76C8">
        <w:rPr>
          <w:sz w:val="28"/>
          <w:szCs w:val="28"/>
          <w:lang w:val="uk-UA"/>
        </w:rPr>
        <w:t>одного квадратного метра</w:t>
      </w:r>
      <w:r w:rsidRPr="006B2C27">
        <w:rPr>
          <w:sz w:val="28"/>
          <w:szCs w:val="28"/>
          <w:lang w:val="uk-UA"/>
        </w:rPr>
        <w:t xml:space="preserve"> загальної площі </w:t>
      </w:r>
      <w:hyperlink r:id="rId20" w:anchor="YANDEX_188" w:history="1"/>
      <w:r w:rsidRPr="006B2C27">
        <w:rPr>
          <w:sz w:val="28"/>
          <w:szCs w:val="28"/>
          <w:lang w:val="uk-UA"/>
        </w:rPr>
        <w:t>нерухомого майна складає:</w:t>
      </w:r>
    </w:p>
    <w:p w:rsidR="00AB1C6A" w:rsidRDefault="00AB1C6A" w:rsidP="00AB1C6A">
      <w:pPr>
        <w:ind w:firstLine="851"/>
        <w:jc w:val="both"/>
        <w:rPr>
          <w:sz w:val="28"/>
          <w:szCs w:val="28"/>
          <w:lang w:val="uk-UA"/>
        </w:rPr>
      </w:pPr>
    </w:p>
    <w:p w:rsidR="00AB1C6A" w:rsidRDefault="00AB1C6A" w:rsidP="00AB1C6A">
      <w:pPr>
        <w:ind w:firstLine="851"/>
        <w:jc w:val="both"/>
        <w:rPr>
          <w:sz w:val="28"/>
          <w:szCs w:val="28"/>
          <w:lang w:val="uk-UA"/>
        </w:rPr>
      </w:pP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lastRenderedPageBreak/>
        <w:t xml:space="preserve">1. </w:t>
      </w:r>
      <w:r w:rsidR="002D76C8">
        <w:rPr>
          <w:sz w:val="28"/>
          <w:szCs w:val="28"/>
          <w:lang w:val="uk-UA"/>
        </w:rPr>
        <w:t>У разі оренди об</w:t>
      </w:r>
      <w:r w:rsidR="002D76C8" w:rsidRPr="002D76C8">
        <w:rPr>
          <w:sz w:val="28"/>
          <w:szCs w:val="28"/>
        </w:rPr>
        <w:t>’</w:t>
      </w:r>
      <w:proofErr w:type="spellStart"/>
      <w:r w:rsidR="002D76C8">
        <w:rPr>
          <w:sz w:val="28"/>
          <w:szCs w:val="28"/>
          <w:lang w:val="uk-UA"/>
        </w:rPr>
        <w:t>єта</w:t>
      </w:r>
      <w:proofErr w:type="spellEnd"/>
      <w:r w:rsidR="002D76C8">
        <w:rPr>
          <w:sz w:val="28"/>
          <w:szCs w:val="28"/>
          <w:lang w:val="uk-UA"/>
        </w:rPr>
        <w:t xml:space="preserve"> д</w:t>
      </w:r>
      <w:r w:rsidRPr="006B2C27">
        <w:rPr>
          <w:sz w:val="28"/>
          <w:szCs w:val="28"/>
          <w:lang w:val="uk-UA"/>
        </w:rPr>
        <w:t>ля провадження виробничої діяльності:</w:t>
      </w: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 xml:space="preserve">Р = </w:t>
      </w:r>
      <w:r w:rsidRPr="00C9177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C917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877</w:t>
      </w:r>
      <w:r w:rsidRPr="006B2C27">
        <w:rPr>
          <w:sz w:val="28"/>
          <w:szCs w:val="28"/>
          <w:lang w:val="uk-UA"/>
        </w:rPr>
        <w:t xml:space="preserve"> х 2 / (50 х 12) = </w:t>
      </w:r>
      <w:r>
        <w:rPr>
          <w:sz w:val="28"/>
          <w:szCs w:val="28"/>
          <w:lang w:val="uk-UA"/>
        </w:rPr>
        <w:t>66,26</w:t>
      </w:r>
      <w:r w:rsidRPr="006B2C27">
        <w:rPr>
          <w:sz w:val="28"/>
          <w:szCs w:val="28"/>
          <w:lang w:val="uk-UA"/>
        </w:rPr>
        <w:t xml:space="preserve"> гр</w:t>
      </w:r>
      <w:r w:rsidR="00E97991">
        <w:rPr>
          <w:sz w:val="28"/>
          <w:szCs w:val="28"/>
          <w:lang w:val="uk-UA"/>
        </w:rPr>
        <w:t>ивень.</w:t>
      </w: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>2. Для іншої комерційної діяльності:</w:t>
      </w: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 xml:space="preserve">Р = </w:t>
      </w:r>
      <w:r w:rsidRPr="00C9177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C917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877</w:t>
      </w:r>
      <w:r w:rsidRPr="006B2C27">
        <w:rPr>
          <w:sz w:val="28"/>
          <w:szCs w:val="28"/>
          <w:lang w:val="uk-UA"/>
        </w:rPr>
        <w:t xml:space="preserve"> х 3 / (50 х 12) = </w:t>
      </w:r>
      <w:r>
        <w:rPr>
          <w:sz w:val="28"/>
          <w:szCs w:val="28"/>
          <w:lang w:val="uk-UA"/>
        </w:rPr>
        <w:t>99,39</w:t>
      </w:r>
      <w:r w:rsidRPr="006B2C27">
        <w:rPr>
          <w:sz w:val="28"/>
          <w:szCs w:val="28"/>
          <w:lang w:val="uk-UA"/>
        </w:rPr>
        <w:t xml:space="preserve"> гр</w:t>
      </w:r>
      <w:r w:rsidR="00E97991">
        <w:rPr>
          <w:sz w:val="28"/>
          <w:szCs w:val="28"/>
          <w:lang w:val="uk-UA"/>
        </w:rPr>
        <w:t>ивень.</w:t>
      </w: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>3. Для некомерційної діяльності, у тому числі для проживання фізичних осіб:</w:t>
      </w:r>
    </w:p>
    <w:p w:rsidR="00AB1C6A" w:rsidRPr="006B2C27" w:rsidRDefault="00AB1C6A" w:rsidP="00AB1C6A">
      <w:pPr>
        <w:ind w:firstLine="851"/>
        <w:jc w:val="both"/>
        <w:rPr>
          <w:sz w:val="28"/>
          <w:szCs w:val="28"/>
          <w:lang w:val="uk-UA"/>
        </w:rPr>
      </w:pPr>
      <w:r w:rsidRPr="006B2C27">
        <w:rPr>
          <w:sz w:val="28"/>
          <w:szCs w:val="28"/>
          <w:lang w:val="uk-UA"/>
        </w:rPr>
        <w:t xml:space="preserve">Р = </w:t>
      </w:r>
      <w:r w:rsidRPr="00C9177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C917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877</w:t>
      </w:r>
      <w:r w:rsidRPr="006B2C27">
        <w:rPr>
          <w:sz w:val="28"/>
          <w:szCs w:val="28"/>
          <w:lang w:val="uk-UA"/>
        </w:rPr>
        <w:t xml:space="preserve"> х 1 / (50 х 12) = </w:t>
      </w:r>
      <w:r>
        <w:rPr>
          <w:sz w:val="28"/>
          <w:szCs w:val="28"/>
          <w:lang w:val="uk-UA"/>
        </w:rPr>
        <w:t>33</w:t>
      </w:r>
      <w:r w:rsidRPr="006B2C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13</w:t>
      </w:r>
      <w:r w:rsidRPr="006B2C27">
        <w:rPr>
          <w:sz w:val="28"/>
          <w:szCs w:val="28"/>
          <w:lang w:val="uk-UA"/>
        </w:rPr>
        <w:t xml:space="preserve"> гр</w:t>
      </w:r>
      <w:r w:rsidR="00E97991">
        <w:rPr>
          <w:sz w:val="28"/>
          <w:szCs w:val="28"/>
          <w:lang w:val="uk-UA"/>
        </w:rPr>
        <w:t>ивень</w:t>
      </w:r>
      <w:r w:rsidR="00715DE7">
        <w:rPr>
          <w:sz w:val="28"/>
          <w:szCs w:val="28"/>
          <w:lang w:val="uk-UA"/>
        </w:rPr>
        <w:t>.</w:t>
      </w:r>
    </w:p>
    <w:p w:rsidR="00272978" w:rsidRDefault="00272978" w:rsidP="00272978">
      <w:pPr>
        <w:tabs>
          <w:tab w:val="left" w:pos="1170"/>
        </w:tabs>
        <w:rPr>
          <w:sz w:val="16"/>
          <w:szCs w:val="16"/>
          <w:lang w:val="uk-UA"/>
        </w:rPr>
      </w:pPr>
    </w:p>
    <w:p w:rsidR="00272978" w:rsidRDefault="00272978" w:rsidP="00272978">
      <w:pPr>
        <w:tabs>
          <w:tab w:val="left" w:pos="1170"/>
        </w:tabs>
        <w:rPr>
          <w:sz w:val="16"/>
          <w:szCs w:val="16"/>
          <w:lang w:val="uk-UA"/>
        </w:rPr>
      </w:pPr>
    </w:p>
    <w:p w:rsidR="00272978" w:rsidRDefault="00272978" w:rsidP="00272978">
      <w:pPr>
        <w:tabs>
          <w:tab w:val="left" w:pos="1170"/>
        </w:tabs>
        <w:rPr>
          <w:sz w:val="16"/>
          <w:szCs w:val="16"/>
          <w:lang w:val="uk-UA"/>
        </w:rPr>
      </w:pPr>
    </w:p>
    <w:p w:rsidR="00272978" w:rsidRDefault="00272978" w:rsidP="00272978">
      <w:pPr>
        <w:tabs>
          <w:tab w:val="left" w:pos="1170"/>
        </w:tabs>
        <w:rPr>
          <w:sz w:val="16"/>
          <w:szCs w:val="16"/>
          <w:lang w:val="uk-UA"/>
        </w:rPr>
      </w:pPr>
    </w:p>
    <w:p w:rsidR="00272978" w:rsidRDefault="00272978" w:rsidP="00272978">
      <w:pPr>
        <w:tabs>
          <w:tab w:val="left" w:pos="1170"/>
        </w:tabs>
        <w:rPr>
          <w:sz w:val="16"/>
          <w:szCs w:val="16"/>
          <w:lang w:val="uk-UA"/>
        </w:rPr>
      </w:pPr>
    </w:p>
    <w:p w:rsidR="00272978" w:rsidRDefault="00272978" w:rsidP="00272978">
      <w:pPr>
        <w:tabs>
          <w:tab w:val="left" w:pos="1170"/>
        </w:tabs>
        <w:rPr>
          <w:sz w:val="16"/>
          <w:szCs w:val="16"/>
          <w:lang w:val="uk-UA"/>
        </w:rPr>
      </w:pPr>
    </w:p>
    <w:p w:rsidR="00272978" w:rsidRDefault="00272978" w:rsidP="00272978">
      <w:pPr>
        <w:tabs>
          <w:tab w:val="left" w:pos="1170"/>
        </w:tabs>
        <w:rPr>
          <w:sz w:val="16"/>
          <w:szCs w:val="16"/>
          <w:lang w:val="uk-UA"/>
        </w:rPr>
      </w:pPr>
    </w:p>
    <w:p w:rsidR="0003115A" w:rsidRDefault="0003115A" w:rsidP="00272978">
      <w:pPr>
        <w:pStyle w:val="a3"/>
        <w:jc w:val="both"/>
        <w:outlineLvl w:val="0"/>
        <w:rPr>
          <w:szCs w:val="28"/>
        </w:rPr>
      </w:pPr>
      <w:r w:rsidRPr="007F5C9F">
        <w:rPr>
          <w:szCs w:val="28"/>
        </w:rPr>
        <w:t xml:space="preserve">Начальник </w:t>
      </w:r>
      <w:r w:rsidR="00665A3B">
        <w:rPr>
          <w:szCs w:val="28"/>
        </w:rPr>
        <w:t>У</w:t>
      </w:r>
      <w:r>
        <w:rPr>
          <w:szCs w:val="28"/>
        </w:rPr>
        <w:t xml:space="preserve">правління </w:t>
      </w:r>
    </w:p>
    <w:p w:rsidR="0003115A" w:rsidRDefault="0003115A" w:rsidP="00272978">
      <w:pPr>
        <w:pStyle w:val="a3"/>
        <w:jc w:val="both"/>
        <w:outlineLvl w:val="0"/>
        <w:rPr>
          <w:szCs w:val="28"/>
        </w:rPr>
      </w:pPr>
      <w:r>
        <w:rPr>
          <w:szCs w:val="28"/>
        </w:rPr>
        <w:t xml:space="preserve">комунального майна </w:t>
      </w:r>
    </w:p>
    <w:p w:rsidR="00904B77" w:rsidRPr="00277E97" w:rsidRDefault="0003115A" w:rsidP="00854915">
      <w:pPr>
        <w:pStyle w:val="a3"/>
        <w:jc w:val="both"/>
        <w:outlineLvl w:val="0"/>
        <w:rPr>
          <w:szCs w:val="28"/>
        </w:rPr>
      </w:pPr>
      <w:r>
        <w:rPr>
          <w:szCs w:val="28"/>
        </w:rPr>
        <w:t>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Сергій ДМИТРЕНКО</w:t>
      </w:r>
    </w:p>
    <w:sectPr w:rsidR="00904B77" w:rsidRPr="00277E97" w:rsidSect="00BB7AB3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14" w:rsidRDefault="00373914" w:rsidP="00791C0A">
      <w:r>
        <w:separator/>
      </w:r>
    </w:p>
  </w:endnote>
  <w:endnote w:type="continuationSeparator" w:id="0">
    <w:p w:rsidR="00373914" w:rsidRDefault="00373914" w:rsidP="0079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14" w:rsidRDefault="00373914" w:rsidP="00791C0A">
      <w:r>
        <w:separator/>
      </w:r>
    </w:p>
  </w:footnote>
  <w:footnote w:type="continuationSeparator" w:id="0">
    <w:p w:rsidR="00373914" w:rsidRDefault="00373914" w:rsidP="0079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611272"/>
      <w:docPartObj>
        <w:docPartGallery w:val="Page Numbers (Top of Page)"/>
        <w:docPartUnique/>
      </w:docPartObj>
    </w:sdtPr>
    <w:sdtEndPr/>
    <w:sdtContent>
      <w:p w:rsidR="00BB7AB3" w:rsidRDefault="00BB7A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CD">
          <w:rPr>
            <w:noProof/>
          </w:rPr>
          <w:t>2</w:t>
        </w:r>
        <w:r>
          <w:fldChar w:fldCharType="end"/>
        </w:r>
      </w:p>
    </w:sdtContent>
  </w:sdt>
  <w:p w:rsidR="00791C0A" w:rsidRDefault="00791C0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3115A"/>
    <w:rsid w:val="00050811"/>
    <w:rsid w:val="00093176"/>
    <w:rsid w:val="000961E3"/>
    <w:rsid w:val="000B4076"/>
    <w:rsid w:val="000B42D2"/>
    <w:rsid w:val="00104AFF"/>
    <w:rsid w:val="00111BEA"/>
    <w:rsid w:val="00116CCE"/>
    <w:rsid w:val="00193D06"/>
    <w:rsid w:val="001C71CF"/>
    <w:rsid w:val="00232B87"/>
    <w:rsid w:val="00272978"/>
    <w:rsid w:val="00277E97"/>
    <w:rsid w:val="00280489"/>
    <w:rsid w:val="002812F7"/>
    <w:rsid w:val="002A09F0"/>
    <w:rsid w:val="002D76C8"/>
    <w:rsid w:val="00373914"/>
    <w:rsid w:val="003C6FF7"/>
    <w:rsid w:val="003C7B63"/>
    <w:rsid w:val="003E3E60"/>
    <w:rsid w:val="003E4FAC"/>
    <w:rsid w:val="004B099F"/>
    <w:rsid w:val="004F6667"/>
    <w:rsid w:val="0050472A"/>
    <w:rsid w:val="005354B6"/>
    <w:rsid w:val="00554725"/>
    <w:rsid w:val="00556BC0"/>
    <w:rsid w:val="005613D4"/>
    <w:rsid w:val="00581DCD"/>
    <w:rsid w:val="00593940"/>
    <w:rsid w:val="00596AFA"/>
    <w:rsid w:val="005B65D7"/>
    <w:rsid w:val="006361A9"/>
    <w:rsid w:val="00657148"/>
    <w:rsid w:val="00663688"/>
    <w:rsid w:val="00663BB7"/>
    <w:rsid w:val="00665A3B"/>
    <w:rsid w:val="0069607B"/>
    <w:rsid w:val="006A2D52"/>
    <w:rsid w:val="006D7858"/>
    <w:rsid w:val="007007DE"/>
    <w:rsid w:val="00715DE7"/>
    <w:rsid w:val="007562CE"/>
    <w:rsid w:val="00791C0A"/>
    <w:rsid w:val="007A5D55"/>
    <w:rsid w:val="007C53D3"/>
    <w:rsid w:val="007F4DC0"/>
    <w:rsid w:val="00836C98"/>
    <w:rsid w:val="00854915"/>
    <w:rsid w:val="00884663"/>
    <w:rsid w:val="008D2948"/>
    <w:rsid w:val="008E5088"/>
    <w:rsid w:val="0090340B"/>
    <w:rsid w:val="00904B77"/>
    <w:rsid w:val="00917A0E"/>
    <w:rsid w:val="00962DDF"/>
    <w:rsid w:val="00991750"/>
    <w:rsid w:val="009A10E4"/>
    <w:rsid w:val="009F55D7"/>
    <w:rsid w:val="00A16E72"/>
    <w:rsid w:val="00A37151"/>
    <w:rsid w:val="00AA117A"/>
    <w:rsid w:val="00AA1E01"/>
    <w:rsid w:val="00AB1C6A"/>
    <w:rsid w:val="00AD3A78"/>
    <w:rsid w:val="00B47A60"/>
    <w:rsid w:val="00B57900"/>
    <w:rsid w:val="00B87EFA"/>
    <w:rsid w:val="00BB652A"/>
    <w:rsid w:val="00BB7AB3"/>
    <w:rsid w:val="00C01E53"/>
    <w:rsid w:val="00CB2F8D"/>
    <w:rsid w:val="00CE3675"/>
    <w:rsid w:val="00D2770E"/>
    <w:rsid w:val="00D52A73"/>
    <w:rsid w:val="00DA7B0C"/>
    <w:rsid w:val="00E74474"/>
    <w:rsid w:val="00E8613F"/>
    <w:rsid w:val="00E870AF"/>
    <w:rsid w:val="00E90F01"/>
    <w:rsid w:val="00E97991"/>
    <w:rsid w:val="00EA3ADC"/>
    <w:rsid w:val="00EB256B"/>
    <w:rsid w:val="00EC7ACF"/>
    <w:rsid w:val="00ED4330"/>
    <w:rsid w:val="00F01E48"/>
    <w:rsid w:val="00F20C9B"/>
    <w:rsid w:val="00F2639B"/>
    <w:rsid w:val="00F61754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BCC1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15DE7"/>
    <w:pPr>
      <w:ind w:left="720"/>
      <w:contextualSpacing/>
    </w:pPr>
  </w:style>
  <w:style w:type="character" w:styleId="a7">
    <w:name w:val="Hyperlink"/>
    <w:uiPriority w:val="99"/>
    <w:unhideWhenUsed/>
    <w:rsid w:val="007007DE"/>
    <w:rPr>
      <w:color w:val="0000FF"/>
      <w:u w:val="single"/>
    </w:rPr>
  </w:style>
  <w:style w:type="character" w:styleId="a8">
    <w:name w:val="Strong"/>
    <w:uiPriority w:val="22"/>
    <w:qFormat/>
    <w:rsid w:val="007007DE"/>
    <w:rPr>
      <w:b/>
      <w:bCs/>
    </w:rPr>
  </w:style>
  <w:style w:type="paragraph" w:styleId="a9">
    <w:name w:val="header"/>
    <w:basedOn w:val="a"/>
    <w:link w:val="aa"/>
    <w:uiPriority w:val="99"/>
    <w:unhideWhenUsed/>
    <w:rsid w:val="00791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1C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1C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1C0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13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18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12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17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20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19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14" Type="http://schemas.openxmlformats.org/officeDocument/2006/relationships/hyperlink" Target="http://hghltd.yandex.net/yandbtm?fmode=envelope&amp;url=http%3A%2F%2Fpyriatyn.osp-ua.info%2Ffile%2F2011%2F29062011%2F1_25062011.doc&amp;text=%D0%B0%D0%BD%D0%B0%D0%BB%D1%96%D0%B7%20%D1%80%D0%B5%D0%B3%D1%83%D0%BB%D1%8F%D1%82%D0%BE%D1%80%D0%BD%D0%BE%D0%B3%D0%BE%20%D0%B2%D0%BF%D0%BB%D0%B8%D0%B2%D1%83%20%D0%B2%D0%B8%D0%B7%D0%BD%D0%B0%D1%87%D0%B5%D0%BD%D0%BD%D1%8F%20%D0%BC%D1%96%D0%BD%D1%96%D0%BC%D0%B0%D0%BB%D1%8C%D0%BD%D0%BE%D1%97%20%D1%81%D1%83%D0%BC%D0%B8%20%D0%BE%D1%80%D0%B5%D0%BD%D0%B4%D0%B8%20%D0%BF%D0%BB%D0%B0%D1%82%D0%B5%D0%B6%D1%83%20%D0%B7%D0%B0%20%D0%BD%D0%B5%D1%80%D1%83%D1%85%D0%BE%D0%BC%D0%B5%20%D0%BC%D0%B0%D0%B9%D0%BD%D0%BE%20%D1%84%D1%96%D0%B7%D0%B8%D1%87%D0%BD%D0%B8%D1%85%20%D0%BE%D1%81%D1%96%D0%B1&amp;l10n=ru&amp;mime=doc&amp;sign=33f19e05f082295d49952d8470b9c849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5E3E-443D-4EEC-86D2-871D9AB7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Горецька Людмила Василівна</cp:lastModifiedBy>
  <cp:revision>5</cp:revision>
  <cp:lastPrinted>2023-12-13T07:09:00Z</cp:lastPrinted>
  <dcterms:created xsi:type="dcterms:W3CDTF">2023-12-28T07:53:00Z</dcterms:created>
  <dcterms:modified xsi:type="dcterms:W3CDTF">2023-12-28T12:45:00Z</dcterms:modified>
</cp:coreProperties>
</file>