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</w:t>
      </w:r>
      <w:r w:rsidR="00960CE3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960CE3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60CE3">
              <w:rPr>
                <w:b/>
                <w:sz w:val="28"/>
                <w:szCs w:val="28"/>
                <w:lang w:val="uk-UA"/>
              </w:rPr>
              <w:t>Івана Франка, 56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960CE3">
        <w:rPr>
          <w:sz w:val="28"/>
          <w:szCs w:val="28"/>
          <w:lang w:val="uk-UA"/>
        </w:rPr>
        <w:t>Івана Франка, 56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5751D9">
        <w:rPr>
          <w:sz w:val="28"/>
          <w:szCs w:val="28"/>
          <w:lang w:val="uk-UA"/>
        </w:rPr>
        <w:t>71,0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-1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1</w:t>
      </w:r>
      <w:r w:rsidR="008C638A">
        <w:rPr>
          <w:sz w:val="28"/>
          <w:szCs w:val="28"/>
          <w:lang w:val="uk-UA"/>
        </w:rPr>
        <w:t>6</w:t>
      </w:r>
      <w:r w:rsidR="00B91197">
        <w:rPr>
          <w:sz w:val="28"/>
          <w:szCs w:val="28"/>
          <w:lang w:val="uk-UA"/>
        </w:rPr>
        <w:t>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8C638A">
        <w:rPr>
          <w:sz w:val="28"/>
          <w:szCs w:val="28"/>
          <w:lang w:val="uk-UA"/>
        </w:rPr>
        <w:t>розташованому на земельній ділянці з кадастровим номером 5910136600:07:011:0032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376849">
        <w:rPr>
          <w:sz w:val="28"/>
          <w:szCs w:val="28"/>
          <w:lang w:val="uk-UA"/>
        </w:rPr>
        <w:t xml:space="preserve">1),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 xml:space="preserve">вул. </w:t>
      </w:r>
      <w:r w:rsidR="005751D9">
        <w:rPr>
          <w:sz w:val="28"/>
          <w:szCs w:val="28"/>
          <w:lang w:val="uk-UA"/>
        </w:rPr>
        <w:t>Івана Франка, 56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88570F" w:rsidRPr="00115C26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5C26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76849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2EAB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2019-07-26T12:31:00Z</cp:lastPrinted>
  <dcterms:created xsi:type="dcterms:W3CDTF">2019-07-12T10:16:00Z</dcterms:created>
  <dcterms:modified xsi:type="dcterms:W3CDTF">2019-07-31T05:46:00Z</dcterms:modified>
</cp:coreProperties>
</file>